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41FB5" w14:textId="1D3E2610" w:rsidR="00E31E92" w:rsidRPr="00E87606" w:rsidRDefault="00E31E92" w:rsidP="00071B2F">
      <w:pPr>
        <w:spacing w:after="200" w:line="276" w:lineRule="auto"/>
        <w:ind w:right="49"/>
        <w:jc w:val="both"/>
      </w:pPr>
      <w:r w:rsidRPr="00E87606">
        <w:t xml:space="preserve">Siendo las </w:t>
      </w:r>
      <w:r w:rsidR="00C6203F">
        <w:t>15</w:t>
      </w:r>
      <w:r w:rsidRPr="00E87606">
        <w:t>:</w:t>
      </w:r>
      <w:r w:rsidR="00C6203F">
        <w:t>1</w:t>
      </w:r>
      <w:r w:rsidRPr="00E87606">
        <w:t xml:space="preserve">0 horas del </w:t>
      </w:r>
      <w:r w:rsidR="00C6203F">
        <w:t>11</w:t>
      </w:r>
      <w:r w:rsidR="00C44C7E" w:rsidRPr="00E87606">
        <w:t xml:space="preserve"> </w:t>
      </w:r>
      <w:r w:rsidRPr="00E87606">
        <w:t xml:space="preserve">de </w:t>
      </w:r>
      <w:r w:rsidR="00C6203F">
        <w:t>marzo</w:t>
      </w:r>
      <w:r w:rsidRPr="00E87606">
        <w:t xml:space="preserve"> de 202</w:t>
      </w:r>
      <w:r w:rsidR="00C6203F">
        <w:t>2</w:t>
      </w:r>
      <w:r w:rsidRPr="00E87606">
        <w:t xml:space="preserve">, día y hora señalados para la celebración de la </w:t>
      </w:r>
      <w:r w:rsidR="00C6203F">
        <w:t>Primera</w:t>
      </w:r>
      <w:r w:rsidRPr="00E87606">
        <w:t xml:space="preserve"> Sesión 202</w:t>
      </w:r>
      <w:r w:rsidR="00C6203F">
        <w:t>2</w:t>
      </w:r>
      <w:r w:rsidRPr="00E87606">
        <w:t xml:space="preserve"> del Comité de Aseguramiento de la Calidad (en lo sucesivo, el Comité) del Instituto Nacional de Estadística y Geografía (</w:t>
      </w:r>
      <w:r w:rsidR="00A26930">
        <w:t xml:space="preserve">en lo sucesivo, el </w:t>
      </w:r>
      <w:r w:rsidRPr="00E87606">
        <w:t xml:space="preserve">INEGI), en cumplimiento a lo dispuesto en el artículo </w:t>
      </w:r>
      <w:r w:rsidR="00450370" w:rsidRPr="00E87606">
        <w:t>32</w:t>
      </w:r>
      <w:r w:rsidR="00237800" w:rsidRPr="00E87606">
        <w:t xml:space="preserve"> fracciones I, II, IX y XI</w:t>
      </w:r>
      <w:r w:rsidRPr="00E87606">
        <w:t xml:space="preserve"> de la Norma para el Aseguramiento de la Calidad de la Información del Instituto Nacional de Estadística y Geografía (en lo sucesivo, la Norma), se reunieron l</w:t>
      </w:r>
      <w:r w:rsidR="00CE6651">
        <w:t>a</w:t>
      </w:r>
      <w:r w:rsidRPr="00E87606">
        <w:t>s</w:t>
      </w:r>
      <w:r w:rsidR="00CE6651">
        <w:t xml:space="preserve"> personas</w:t>
      </w:r>
      <w:r w:rsidRPr="00E87606">
        <w:t xml:space="preserve"> integrantes del Comité de manera virtual </w:t>
      </w:r>
      <w:r w:rsidR="00F253FA" w:rsidRPr="00E87606">
        <w:t xml:space="preserve">a través de </w:t>
      </w:r>
      <w:r w:rsidRPr="00E87606">
        <w:t xml:space="preserve">la plataforma </w:t>
      </w:r>
      <w:r w:rsidR="003E223F" w:rsidRPr="00E87606">
        <w:t>Microsoft T</w:t>
      </w:r>
      <w:r w:rsidRPr="00E87606">
        <w:t xml:space="preserve">eams, </w:t>
      </w:r>
      <w:r w:rsidR="00450370" w:rsidRPr="00E87606">
        <w:t xml:space="preserve">en atención a la situación </w:t>
      </w:r>
      <w:r w:rsidRPr="00E87606">
        <w:t>derivad</w:t>
      </w:r>
      <w:r w:rsidR="00450370" w:rsidRPr="00E87606">
        <w:t>a</w:t>
      </w:r>
      <w:r w:rsidRPr="00E87606">
        <w:t xml:space="preserve"> de la emergencia sanitaria </w:t>
      </w:r>
      <w:r w:rsidR="00450370" w:rsidRPr="00E87606">
        <w:t xml:space="preserve">por </w:t>
      </w:r>
      <w:r w:rsidR="00C82ECC" w:rsidRPr="00E87606">
        <w:t>la</w:t>
      </w:r>
      <w:r w:rsidR="00450370" w:rsidRPr="00E87606">
        <w:t xml:space="preserve"> COVID-19.</w:t>
      </w:r>
    </w:p>
    <w:p w14:paraId="42614E0D" w14:textId="1FB5EC74" w:rsidR="005A4A98" w:rsidRPr="00E87606" w:rsidRDefault="00E31E92" w:rsidP="005A4A98">
      <w:pPr>
        <w:spacing w:after="200" w:line="276" w:lineRule="auto"/>
        <w:ind w:right="49"/>
        <w:jc w:val="both"/>
      </w:pPr>
      <w:r w:rsidRPr="00E87606">
        <w:t>El Secretario Técnico</w:t>
      </w:r>
      <w:r w:rsidR="00CF5509" w:rsidRPr="00E87606">
        <w:t>,</w:t>
      </w:r>
      <w:r w:rsidRPr="00E87606">
        <w:t xml:space="preserve"> Sergio Carrera Riva Palacio, Director General de Integración, Análisis e Investigación</w:t>
      </w:r>
      <w:r w:rsidR="00CF5509" w:rsidRPr="00E87606">
        <w:t>,</w:t>
      </w:r>
      <w:r w:rsidRPr="00E87606">
        <w:t xml:space="preserve"> </w:t>
      </w:r>
      <w:r w:rsidR="00E3093C" w:rsidRPr="00E87606">
        <w:t>verificó la presencia de</w:t>
      </w:r>
      <w:r w:rsidRPr="00E87606">
        <w:t xml:space="preserve"> l</w:t>
      </w:r>
      <w:r w:rsidR="00CE6651">
        <w:t>a</w:t>
      </w:r>
      <w:r w:rsidRPr="00E87606">
        <w:t>s</w:t>
      </w:r>
      <w:r w:rsidR="00CE6651">
        <w:t xml:space="preserve"> personas</w:t>
      </w:r>
      <w:r w:rsidRPr="00E87606">
        <w:t xml:space="preserve"> integrantes </w:t>
      </w:r>
      <w:r w:rsidR="000C135F">
        <w:t>d</w:t>
      </w:r>
      <w:r w:rsidRPr="00E87606">
        <w:t>el Comité</w:t>
      </w:r>
      <w:r w:rsidR="00232BD0" w:rsidRPr="00E87606">
        <w:t xml:space="preserve">, estando presentes </w:t>
      </w:r>
      <w:r w:rsidR="00C6203F">
        <w:t>la</w:t>
      </w:r>
      <w:r w:rsidR="00232BD0" w:rsidRPr="00E87606">
        <w:t xml:space="preserve"> </w:t>
      </w:r>
      <w:r w:rsidRPr="00E87606">
        <w:t>President</w:t>
      </w:r>
      <w:r w:rsidR="00C6203F">
        <w:t>a</w:t>
      </w:r>
      <w:r w:rsidRPr="00E87606">
        <w:t xml:space="preserve"> del Comité y President</w:t>
      </w:r>
      <w:r w:rsidR="00C6203F">
        <w:t>a</w:t>
      </w:r>
      <w:r w:rsidRPr="00E87606">
        <w:t xml:space="preserve"> del INEGI, </w:t>
      </w:r>
      <w:r w:rsidR="00C6203F">
        <w:t>Graciela Márquez Colín</w:t>
      </w:r>
      <w:r w:rsidRPr="00E87606">
        <w:t xml:space="preserve">; </w:t>
      </w:r>
      <w:r w:rsidR="00DE6474">
        <w:t xml:space="preserve">las </w:t>
      </w:r>
      <w:r w:rsidR="00CE6651">
        <w:t xml:space="preserve">personas </w:t>
      </w:r>
      <w:r w:rsidRPr="00E87606">
        <w:t>Vocales</w:t>
      </w:r>
      <w:r w:rsidR="0083212F">
        <w:t>:</w:t>
      </w:r>
      <w:r w:rsidRPr="00E87606">
        <w:t xml:space="preserve"> </w:t>
      </w:r>
      <w:r w:rsidR="00806AF8" w:rsidRPr="00E87606">
        <w:t xml:space="preserve">José Arturo Blancas Espejo, Director General de Estadísticas Económicas; </w:t>
      </w:r>
      <w:r w:rsidR="00C6203F">
        <w:t>Julieta Alejandra Brambila Ramírez</w:t>
      </w:r>
      <w:r w:rsidR="00806AF8" w:rsidRPr="00E87606">
        <w:t>, Director</w:t>
      </w:r>
      <w:r w:rsidR="00C6203F">
        <w:t>a</w:t>
      </w:r>
      <w:r w:rsidR="00806AF8" w:rsidRPr="00E87606">
        <w:t xml:space="preserve"> General de Comunicación, Servicio Público de Información y Relaciones Institucionales</w:t>
      </w:r>
      <w:r w:rsidR="00232BD0" w:rsidRPr="00E87606">
        <w:t xml:space="preserve">; </w:t>
      </w:r>
      <w:r w:rsidR="00A04D5E" w:rsidRPr="00E87606">
        <w:t xml:space="preserve">Víctor Armando Cruz Ceballos, Coordinador General de Informática; </w:t>
      </w:r>
      <w:r w:rsidR="006E5B26">
        <w:t>O</w:t>
      </w:r>
      <w:r w:rsidR="00742282" w:rsidRPr="00E87606">
        <w:t xml:space="preserve">scar </w:t>
      </w:r>
      <w:proofErr w:type="spellStart"/>
      <w:r w:rsidR="00742282" w:rsidRPr="00E87606">
        <w:t>J</w:t>
      </w:r>
      <w:r w:rsidR="004E4E11" w:rsidRPr="00E87606">
        <w:t>a</w:t>
      </w:r>
      <w:r w:rsidR="00742282" w:rsidRPr="00E87606">
        <w:t>imes</w:t>
      </w:r>
      <w:proofErr w:type="spellEnd"/>
      <w:r w:rsidR="00742282" w:rsidRPr="00E87606">
        <w:t xml:space="preserve"> Bello, Director General de Estadísticas de Gobierno, Seguridad Pública y Justicia;</w:t>
      </w:r>
      <w:r w:rsidR="00E374E4" w:rsidRPr="00E87606">
        <w:t xml:space="preserve"> María Isabel Monterrubio Gómez, Directora General de Coordinación del Sistema Nacional de Información Estadística y Geográfica</w:t>
      </w:r>
      <w:r w:rsidR="0074738E">
        <w:t xml:space="preserve">; </w:t>
      </w:r>
      <w:r w:rsidR="00C6203F">
        <w:t>Ricardo Miranda Burgos</w:t>
      </w:r>
      <w:r w:rsidR="0074738E">
        <w:t>, Director General de Administración</w:t>
      </w:r>
      <w:r w:rsidR="00F223FE">
        <w:t xml:space="preserve">; </w:t>
      </w:r>
      <w:r w:rsidR="00BA4803">
        <w:t>Edgar Vielma Orozco, Director General de Estadísticas Sociodemográficas</w:t>
      </w:r>
      <w:r w:rsidR="00807906">
        <w:t xml:space="preserve">; </w:t>
      </w:r>
      <w:r w:rsidR="00C6203F">
        <w:t xml:space="preserve">Jorge Ventura Nevares, Coordinador General de Asuntos Jurídicos; </w:t>
      </w:r>
      <w:r w:rsidR="0001007E">
        <w:t>O</w:t>
      </w:r>
      <w:r w:rsidR="00C6203F">
        <w:t>scar Gasca Brito, Coordinador General de Operación Regional</w:t>
      </w:r>
      <w:r w:rsidR="000C135F">
        <w:t>;</w:t>
      </w:r>
      <w:r w:rsidR="0001007E">
        <w:t xml:space="preserve"> y Enrique Muñoz Goncen, Director General Adjunto de Información Geográfica Básica</w:t>
      </w:r>
      <w:r w:rsidR="00807906" w:rsidRPr="00C41188">
        <w:t xml:space="preserve">, en calidad de Vocal suplente de la </w:t>
      </w:r>
      <w:r w:rsidR="0001007E">
        <w:t>Dirección General de Geografía y Medio Ambiente,</w:t>
      </w:r>
      <w:r w:rsidR="00421E36" w:rsidRPr="00C41188">
        <w:t xml:space="preserve"> </w:t>
      </w:r>
      <w:r w:rsidR="00807906" w:rsidRPr="00C41188">
        <w:t xml:space="preserve">con fundamento en lo establecido en el artículo </w:t>
      </w:r>
      <w:r w:rsidR="00807906">
        <w:t>29, fracción II</w:t>
      </w:r>
      <w:r w:rsidR="00FF5277">
        <w:t>,</w:t>
      </w:r>
      <w:r w:rsidR="00807906" w:rsidRPr="00C41188">
        <w:t xml:space="preserve"> de la Norma para el Aseguramiento de la Calidad de la Información </w:t>
      </w:r>
      <w:r w:rsidR="00807906">
        <w:t>del Instituto Nacional de Estadística y Geografía</w:t>
      </w:r>
      <w:r w:rsidR="00807906" w:rsidRPr="00C41188">
        <w:t>.</w:t>
      </w:r>
    </w:p>
    <w:p w14:paraId="29FC26C2" w14:textId="6761B6E2" w:rsidR="00E31E92" w:rsidRPr="00E87606" w:rsidRDefault="004F1DF3" w:rsidP="00071B2F">
      <w:pPr>
        <w:spacing w:after="200" w:line="276" w:lineRule="auto"/>
        <w:ind w:right="49"/>
        <w:jc w:val="both"/>
      </w:pPr>
      <w:r w:rsidRPr="00E87606">
        <w:t xml:space="preserve">Asimismo, estuvieron presentes </w:t>
      </w:r>
      <w:r w:rsidR="00DE6474">
        <w:t>como</w:t>
      </w:r>
      <w:r w:rsidRPr="00E87606">
        <w:t xml:space="preserve"> invitados: Enrique de Alba Guerra, Vicepresidente del INEGI y Presidente suplente del Comité; Adrián Franco Barrios, Vicepresidente del INEGI; </w:t>
      </w:r>
      <w:r>
        <w:t xml:space="preserve">Manuel Rodríguez Murillo, Titular del Órgano Interno de Control; </w:t>
      </w:r>
      <w:r w:rsidR="00467F6C">
        <w:t xml:space="preserve">Manuel Navarrete Hernández, Titular de Auditoría Interna; </w:t>
      </w:r>
      <w:r w:rsidR="00242F6D">
        <w:t xml:space="preserve">Rocío Stefany Olmos Loya, Directora Ejecutiva del Subsistema Nacional de Información de Gobierno, Seguridad Pública e Impartición de Justicia; </w:t>
      </w:r>
      <w:r w:rsidRPr="00E87606">
        <w:t xml:space="preserve">Eric Manuel Rodríguez Herrera, Director de Planeación del Subsistema Nacional de Información Demográfica y Social; </w:t>
      </w:r>
      <w:r w:rsidR="00F849E8">
        <w:t>Raymundo Pérez Rico, Director de Evaluación</w:t>
      </w:r>
      <w:r w:rsidR="003A2E29">
        <w:t xml:space="preserve"> del Subsistema Nacional de Información Geográfica</w:t>
      </w:r>
      <w:r w:rsidR="00CE6651">
        <w:t>,</w:t>
      </w:r>
      <w:r w:rsidR="003A2E29">
        <w:t xml:space="preserve"> Medio Ambiente</w:t>
      </w:r>
      <w:r w:rsidR="00CE6651">
        <w:t>, Ordenamiento Territorial y Urbano</w:t>
      </w:r>
      <w:r w:rsidR="003A2E29">
        <w:t xml:space="preserve">; </w:t>
      </w:r>
      <w:r w:rsidR="00467F6C">
        <w:t>José Guillermo Castillo Koschnick, Director General Adjunto de Políticas y Censos Nacionales de Gobierno; Marlo Alberto González Marín, Director de Mejora de la Gestión</w:t>
      </w:r>
      <w:r w:rsidR="0029166E">
        <w:t xml:space="preserve"> del Órgano Interno de Control</w:t>
      </w:r>
      <w:r w:rsidR="00467F6C">
        <w:t xml:space="preserve">; </w:t>
      </w:r>
      <w:r w:rsidR="004913ED">
        <w:t>José Eduardo de la Torre Bárcena, Director de Planeación del Subsistema</w:t>
      </w:r>
      <w:r w:rsidR="0029166E">
        <w:t xml:space="preserve"> Nacional</w:t>
      </w:r>
      <w:r w:rsidR="004913ED">
        <w:t xml:space="preserve"> de Información Económica; </w:t>
      </w:r>
      <w:r w:rsidR="00242F6D">
        <w:t xml:space="preserve">Andrea Fernández Conde, Directora General Adjunta de Difusión y Servicio Público de Información; </w:t>
      </w:r>
      <w:r w:rsidRPr="00E87606">
        <w:t>Bertha Patricia Rivas Castelazo, Directora de Fortalecimiento al Proceso de Producción de Información;</w:t>
      </w:r>
      <w:r w:rsidR="00242F6D">
        <w:t xml:space="preserve"> Silvia Elena Meza Martínez, Directora General Adjunta</w:t>
      </w:r>
      <w:r w:rsidR="00ED2AD0">
        <w:t xml:space="preserve"> de Coordinación de los Subsistemas</w:t>
      </w:r>
      <w:r w:rsidR="00C7286B">
        <w:t xml:space="preserve"> Nacionales de Información;</w:t>
      </w:r>
      <w:r w:rsidRPr="00E87606">
        <w:t xml:space="preserve"> </w:t>
      </w:r>
      <w:r w:rsidR="003A2E29">
        <w:t xml:space="preserve">Ileana Mayes Pérez, Directora de Integración y Análisis de Información y Apoyo a la Calidad en el Ámbito Territorial; </w:t>
      </w:r>
      <w:proofErr w:type="spellStart"/>
      <w:r w:rsidRPr="00E87606">
        <w:t>Isaak</w:t>
      </w:r>
      <w:proofErr w:type="spellEnd"/>
      <w:r w:rsidRPr="00E87606">
        <w:t xml:space="preserve"> Pacheco Izquierdo, Director de Mejora de la Gestión; </w:t>
      </w:r>
      <w:r>
        <w:t xml:space="preserve">José Antonio Cortés Pérez, Director de Análisis y Control Presupuestal; </w:t>
      </w:r>
      <w:r w:rsidR="00467F6C">
        <w:t xml:space="preserve">Brenda Nallely López Amador, Directora de Coordinación Técnica en Presidencia; </w:t>
      </w:r>
      <w:r w:rsidR="00E75F8E">
        <w:t xml:space="preserve">Fabián García Montaño, Subdirector de Planeación, Análisis y Seguimiento; </w:t>
      </w:r>
      <w:r w:rsidR="005324F1">
        <w:t>Andrés Emiliano Valdez Huerta, Subdirector de Mejora de la Gestión A;</w:t>
      </w:r>
      <w:r>
        <w:t xml:space="preserve"> </w:t>
      </w:r>
      <w:r w:rsidRPr="00E87606">
        <w:t xml:space="preserve">Manuel Cuéllar Río, Director General Adjunto de Integración de Información; </w:t>
      </w:r>
      <w:r w:rsidR="00034265">
        <w:t xml:space="preserve">José </w:t>
      </w:r>
      <w:r w:rsidR="00467F6C">
        <w:t xml:space="preserve">de Jesús Luján Salazar, Director de Gobierno y Arquitectura de la Información; </w:t>
      </w:r>
      <w:r w:rsidRPr="00E87606">
        <w:t xml:space="preserve">Nuria Torroja Mateu, Directora de Aseguramiento de la Calidad; Gerardo </w:t>
      </w:r>
      <w:r w:rsidRPr="00E87606">
        <w:lastRenderedPageBreak/>
        <w:t>Barragán Romero, Subdirector de Evaluación de la Calidad; Mónica Villa George, Subdirectora de Estandarización de la Calidad</w:t>
      </w:r>
      <w:r w:rsidR="000C135F">
        <w:t>;</w:t>
      </w:r>
      <w:r w:rsidRPr="00E87606">
        <w:t xml:space="preserve"> </w:t>
      </w:r>
      <w:r w:rsidR="00242F6D">
        <w:t xml:space="preserve">y </w:t>
      </w:r>
      <w:r w:rsidRPr="00E87606">
        <w:t>Alfonso Tapia Mendoza, Subdirector de Mejora de la Calidad.</w:t>
      </w:r>
    </w:p>
    <w:p w14:paraId="4967B8BE" w14:textId="77777777" w:rsidR="00227660" w:rsidRPr="00C41188" w:rsidRDefault="008B77C7" w:rsidP="00071B2F">
      <w:pPr>
        <w:spacing w:after="200" w:line="240" w:lineRule="auto"/>
        <w:ind w:right="49"/>
        <w:jc w:val="center"/>
        <w:rPr>
          <w:b/>
        </w:rPr>
      </w:pPr>
      <w:r>
        <w:rPr>
          <w:b/>
        </w:rPr>
        <w:t xml:space="preserve">PRIMERA </w:t>
      </w:r>
      <w:r w:rsidR="00FE5E71" w:rsidRPr="00C41188">
        <w:rPr>
          <w:b/>
        </w:rPr>
        <w:t>SESIÓN</w:t>
      </w:r>
      <w:r w:rsidR="00CB7871" w:rsidRPr="00C41188">
        <w:rPr>
          <w:b/>
        </w:rPr>
        <w:t xml:space="preserve"> 20</w:t>
      </w:r>
      <w:r w:rsidR="001D1AC7" w:rsidRPr="00C41188">
        <w:rPr>
          <w:b/>
        </w:rPr>
        <w:t>2</w:t>
      </w:r>
      <w:r>
        <w:rPr>
          <w:b/>
        </w:rPr>
        <w:t>2</w:t>
      </w:r>
    </w:p>
    <w:p w14:paraId="2B2729D1" w14:textId="77777777" w:rsidR="0080177A" w:rsidRPr="00BE5007" w:rsidRDefault="0080177A" w:rsidP="00071B2F">
      <w:pPr>
        <w:spacing w:after="200" w:line="240" w:lineRule="auto"/>
        <w:ind w:right="49"/>
        <w:jc w:val="center"/>
        <w:rPr>
          <w:b/>
        </w:rPr>
      </w:pPr>
      <w:r w:rsidRPr="00BE5007">
        <w:rPr>
          <w:b/>
        </w:rPr>
        <w:t>DEL COMITÉ DE ASEGURAMIENTO</w:t>
      </w:r>
      <w:r w:rsidR="00010412" w:rsidRPr="00BE5007">
        <w:rPr>
          <w:b/>
        </w:rPr>
        <w:t xml:space="preserve"> </w:t>
      </w:r>
      <w:r w:rsidRPr="00BE5007">
        <w:rPr>
          <w:b/>
        </w:rPr>
        <w:t>DE LA CALIDAD DEL INEGI</w:t>
      </w:r>
    </w:p>
    <w:p w14:paraId="187BF3C5" w14:textId="2D3F1826" w:rsidR="000579E0" w:rsidRPr="00E87606" w:rsidRDefault="007719C1" w:rsidP="00071B2F">
      <w:pPr>
        <w:spacing w:after="200" w:line="276" w:lineRule="auto"/>
        <w:ind w:right="49"/>
        <w:jc w:val="both"/>
      </w:pPr>
      <w:r w:rsidRPr="00E87606">
        <w:rPr>
          <w:b/>
        </w:rPr>
        <w:t>1. VERIFICACIÓN DEL QUÓRUM.</w:t>
      </w:r>
      <w:r w:rsidRPr="00E87606">
        <w:t xml:space="preserve"> </w:t>
      </w:r>
      <w:r w:rsidR="008B77C7">
        <w:t>La</w:t>
      </w:r>
      <w:r w:rsidR="0099718C" w:rsidRPr="00E87606">
        <w:t xml:space="preserve"> President</w:t>
      </w:r>
      <w:r w:rsidR="008B77C7">
        <w:t>a</w:t>
      </w:r>
      <w:r w:rsidR="0099718C" w:rsidRPr="00E87606">
        <w:t xml:space="preserve"> del Comit</w:t>
      </w:r>
      <w:r w:rsidR="001218AB" w:rsidRPr="00E87606">
        <w:t>é</w:t>
      </w:r>
      <w:r w:rsidR="001E4AE0" w:rsidRPr="00E87606">
        <w:t xml:space="preserve">, </w:t>
      </w:r>
      <w:r w:rsidR="008B77C7">
        <w:t>Graciela Márquez Colín</w:t>
      </w:r>
      <w:r w:rsidR="00010412" w:rsidRPr="00E87606">
        <w:t>, dio la bienven</w:t>
      </w:r>
      <w:r w:rsidR="00CB7871" w:rsidRPr="00E87606">
        <w:t xml:space="preserve">ida a </w:t>
      </w:r>
      <w:r w:rsidR="0021689A" w:rsidRPr="00E87606">
        <w:t>l</w:t>
      </w:r>
      <w:r w:rsidR="00390E7F">
        <w:t>a</w:t>
      </w:r>
      <w:r w:rsidR="0021689A" w:rsidRPr="00E87606">
        <w:t xml:space="preserve">s </w:t>
      </w:r>
      <w:r w:rsidR="00390E7F">
        <w:t xml:space="preserve">personas </w:t>
      </w:r>
      <w:r w:rsidR="0021689A" w:rsidRPr="00E87606">
        <w:t>asistentes</w:t>
      </w:r>
      <w:r w:rsidR="00173EBF" w:rsidRPr="00E87606">
        <w:t>;</w:t>
      </w:r>
      <w:r w:rsidR="00010412" w:rsidRPr="00E87606">
        <w:t xml:space="preserve"> </w:t>
      </w:r>
      <w:r w:rsidR="00173EBF" w:rsidRPr="00E87606">
        <w:t>c</w:t>
      </w:r>
      <w:r w:rsidR="00010412" w:rsidRPr="00E87606">
        <w:t>on el apoyo del Secretari</w:t>
      </w:r>
      <w:r w:rsidR="00EE311F" w:rsidRPr="00E87606">
        <w:t>o</w:t>
      </w:r>
      <w:r w:rsidR="00010412" w:rsidRPr="00E87606">
        <w:t xml:space="preserve"> Técnic</w:t>
      </w:r>
      <w:r w:rsidR="00EE311F" w:rsidRPr="00E87606">
        <w:t>o</w:t>
      </w:r>
      <w:r w:rsidR="00010412" w:rsidRPr="00E87606">
        <w:t xml:space="preserve"> se verificó la existencia del quórum</w:t>
      </w:r>
      <w:r w:rsidR="001E3E6D" w:rsidRPr="00E87606">
        <w:t xml:space="preserve"> como primer punto del </w:t>
      </w:r>
      <w:r w:rsidR="0083212F">
        <w:t>O</w:t>
      </w:r>
      <w:r w:rsidR="003F6A5C" w:rsidRPr="00E87606">
        <w:t>rden</w:t>
      </w:r>
      <w:r w:rsidR="00C33FA6" w:rsidRPr="00E87606">
        <w:t xml:space="preserve"> del </w:t>
      </w:r>
      <w:r w:rsidR="00227660" w:rsidRPr="00E87606">
        <w:t>día</w:t>
      </w:r>
      <w:r w:rsidR="00824A18">
        <w:t xml:space="preserve">, por lo que </w:t>
      </w:r>
      <w:r w:rsidR="00204D52" w:rsidRPr="00E87606">
        <w:t>dec</w:t>
      </w:r>
      <w:r w:rsidR="005E41E1" w:rsidRPr="00E87606">
        <w:t>lar</w:t>
      </w:r>
      <w:r w:rsidR="00204D52" w:rsidRPr="00E87606">
        <w:t>ó</w:t>
      </w:r>
      <w:r w:rsidR="00BD3EAB" w:rsidRPr="00E87606">
        <w:t xml:space="preserve"> legalmente</w:t>
      </w:r>
      <w:r w:rsidR="00204D52" w:rsidRPr="00E87606">
        <w:t xml:space="preserve"> </w:t>
      </w:r>
      <w:r w:rsidR="00010412" w:rsidRPr="00E87606">
        <w:t xml:space="preserve">instalada </w:t>
      </w:r>
      <w:r w:rsidR="00204D52" w:rsidRPr="00E87606">
        <w:t xml:space="preserve">la </w:t>
      </w:r>
      <w:r w:rsidR="008B77C7">
        <w:t>Primera</w:t>
      </w:r>
      <w:r w:rsidR="00EE311F" w:rsidRPr="00E87606">
        <w:t xml:space="preserve"> Sesión</w:t>
      </w:r>
      <w:r w:rsidR="00166256" w:rsidRPr="00E87606">
        <w:t xml:space="preserve"> 20</w:t>
      </w:r>
      <w:r w:rsidR="001D1AC7" w:rsidRPr="00E87606">
        <w:t>2</w:t>
      </w:r>
      <w:r w:rsidR="008B77C7">
        <w:t>2</w:t>
      </w:r>
      <w:r w:rsidR="00010412" w:rsidRPr="00E87606">
        <w:t xml:space="preserve"> </w:t>
      </w:r>
      <w:r w:rsidR="00CB7871" w:rsidRPr="00E87606">
        <w:t>del Comité</w:t>
      </w:r>
      <w:r w:rsidR="00204D52" w:rsidRPr="00E87606">
        <w:t xml:space="preserve">, así como válidos los acuerdos que en ella se tomen, de conformidad con lo establecido en </w:t>
      </w:r>
      <w:r w:rsidR="007C1387" w:rsidRPr="00E87606">
        <w:t>el artículo 27</w:t>
      </w:r>
      <w:r w:rsidR="00204D52" w:rsidRPr="00E87606">
        <w:t xml:space="preserve"> </w:t>
      </w:r>
      <w:r w:rsidR="00237800" w:rsidRPr="00E87606">
        <w:t>fracci</w:t>
      </w:r>
      <w:r w:rsidR="00446C48" w:rsidRPr="00E87606">
        <w:t>ón</w:t>
      </w:r>
      <w:r w:rsidR="00237800" w:rsidRPr="00E87606">
        <w:t xml:space="preserve"> </w:t>
      </w:r>
      <w:r w:rsidR="00446C48" w:rsidRPr="00E87606">
        <w:t>I</w:t>
      </w:r>
      <w:r w:rsidR="00DF1F01" w:rsidRPr="00E87606">
        <w:t>II</w:t>
      </w:r>
      <w:r w:rsidR="00292C80">
        <w:t>, 28 fracción I</w:t>
      </w:r>
      <w:r w:rsidR="00942294" w:rsidRPr="00E87606">
        <w:t xml:space="preserve"> y </w:t>
      </w:r>
      <w:r w:rsidR="00446C48" w:rsidRPr="00E87606">
        <w:t xml:space="preserve">32 fracción </w:t>
      </w:r>
      <w:r w:rsidR="00DF1F01" w:rsidRPr="00E87606">
        <w:t>II</w:t>
      </w:r>
      <w:r w:rsidR="00942294" w:rsidRPr="00E87606">
        <w:t xml:space="preserve"> </w:t>
      </w:r>
      <w:r w:rsidR="00204D52" w:rsidRPr="00E87606">
        <w:t>de</w:t>
      </w:r>
      <w:r w:rsidR="00DF1F01" w:rsidRPr="00E87606">
        <w:t xml:space="preserve"> </w:t>
      </w:r>
      <w:r w:rsidR="00204D52" w:rsidRPr="00E87606">
        <w:t>l</w:t>
      </w:r>
      <w:r w:rsidR="00DF1F01" w:rsidRPr="00E87606">
        <w:t>a Norma</w:t>
      </w:r>
      <w:r w:rsidR="00BD3EAB" w:rsidRPr="00E87606">
        <w:t xml:space="preserve">, al contar con la asistencia de </w:t>
      </w:r>
      <w:r w:rsidR="00390E7F">
        <w:t>las personas</w:t>
      </w:r>
      <w:r w:rsidR="006168A4" w:rsidRPr="00E87606">
        <w:t xml:space="preserve"> miembros del Comité</w:t>
      </w:r>
      <w:r w:rsidR="00BC309F" w:rsidRPr="00E87606">
        <w:t xml:space="preserve"> con derecho a voto</w:t>
      </w:r>
      <w:r w:rsidR="006168A4" w:rsidRPr="00E87606">
        <w:t>.</w:t>
      </w:r>
      <w:r w:rsidR="00CB7871" w:rsidRPr="00E87606">
        <w:t xml:space="preserve"> </w:t>
      </w:r>
    </w:p>
    <w:p w14:paraId="664392EC" w14:textId="32647E08" w:rsidR="00FB19AA" w:rsidRPr="00E87606" w:rsidRDefault="001E3E6D" w:rsidP="001D5C07">
      <w:pPr>
        <w:pStyle w:val="Prrafodelista"/>
        <w:numPr>
          <w:ilvl w:val="0"/>
          <w:numId w:val="17"/>
        </w:numPr>
        <w:tabs>
          <w:tab w:val="left" w:pos="284"/>
        </w:tabs>
        <w:spacing w:after="0" w:line="276" w:lineRule="auto"/>
        <w:ind w:left="0" w:firstLine="0"/>
        <w:jc w:val="both"/>
        <w:rPr>
          <w:b/>
        </w:rPr>
      </w:pPr>
      <w:r w:rsidRPr="00E87606">
        <w:rPr>
          <w:rFonts w:ascii="Calibri" w:hAnsi="Calibri" w:cs="Calibri"/>
          <w:b/>
          <w:szCs w:val="28"/>
        </w:rPr>
        <w:t xml:space="preserve">LECTURA Y APROBACIÓN DEL </w:t>
      </w:r>
      <w:r w:rsidR="003F6A5C" w:rsidRPr="00E87606">
        <w:rPr>
          <w:rFonts w:ascii="Calibri" w:hAnsi="Calibri" w:cs="Calibri"/>
          <w:b/>
          <w:szCs w:val="28"/>
        </w:rPr>
        <w:t>ORDEN</w:t>
      </w:r>
      <w:r w:rsidRPr="00E87606">
        <w:rPr>
          <w:rFonts w:ascii="Calibri" w:hAnsi="Calibri" w:cs="Calibri"/>
          <w:b/>
          <w:szCs w:val="28"/>
        </w:rPr>
        <w:t xml:space="preserve"> DEL </w:t>
      </w:r>
      <w:r w:rsidR="00227660" w:rsidRPr="00E87606">
        <w:rPr>
          <w:rFonts w:ascii="Calibri" w:hAnsi="Calibri" w:cs="Calibri"/>
          <w:b/>
          <w:szCs w:val="28"/>
        </w:rPr>
        <w:t>DÍA</w:t>
      </w:r>
      <w:r w:rsidRPr="00E87606">
        <w:rPr>
          <w:rFonts w:ascii="Calibri" w:hAnsi="Calibri" w:cs="Calibri"/>
          <w:b/>
          <w:szCs w:val="28"/>
        </w:rPr>
        <w:t>.</w:t>
      </w:r>
      <w:r w:rsidR="001B79D4" w:rsidRPr="00E87606">
        <w:rPr>
          <w:b/>
        </w:rPr>
        <w:t xml:space="preserve"> </w:t>
      </w:r>
      <w:r w:rsidR="001B79D4" w:rsidRPr="00E87606">
        <w:rPr>
          <w:rFonts w:ascii="Calibri" w:hAnsi="Calibri" w:cs="Calibri"/>
          <w:szCs w:val="28"/>
        </w:rPr>
        <w:t xml:space="preserve"> </w:t>
      </w:r>
      <w:r w:rsidR="003204C6">
        <w:rPr>
          <w:rFonts w:ascii="Calibri" w:hAnsi="Calibri" w:cs="Calibri"/>
          <w:szCs w:val="28"/>
        </w:rPr>
        <w:t>Como segundo punto a tratar, el Secretario Técnico del Comité dio lectura al Orden del día correspondiente a esta sesión</w:t>
      </w:r>
      <w:r w:rsidR="00FF1F55">
        <w:rPr>
          <w:rFonts w:ascii="Calibri" w:hAnsi="Calibri" w:cs="Calibri"/>
          <w:szCs w:val="28"/>
        </w:rPr>
        <w:t xml:space="preserve"> y comentó sobre </w:t>
      </w:r>
      <w:r w:rsidR="00FF1F55">
        <w:t>la incorporación del tema referido al Reporte sobre la Observancia de Estándares y Códigos (</w:t>
      </w:r>
      <w:proofErr w:type="spellStart"/>
      <w:r w:rsidR="00FF1F55" w:rsidRPr="00FD2905">
        <w:rPr>
          <w:i/>
          <w:iCs/>
        </w:rPr>
        <w:t>Report</w:t>
      </w:r>
      <w:proofErr w:type="spellEnd"/>
      <w:r w:rsidR="00FF1F55" w:rsidRPr="00FD2905">
        <w:rPr>
          <w:i/>
          <w:iCs/>
        </w:rPr>
        <w:t xml:space="preserve"> </w:t>
      </w:r>
      <w:proofErr w:type="spellStart"/>
      <w:r w:rsidR="00FF1F55" w:rsidRPr="00FD2905">
        <w:rPr>
          <w:i/>
          <w:iCs/>
        </w:rPr>
        <w:t>on</w:t>
      </w:r>
      <w:proofErr w:type="spellEnd"/>
      <w:r w:rsidR="00FF1F55" w:rsidRPr="00FD2905">
        <w:rPr>
          <w:i/>
          <w:iCs/>
        </w:rPr>
        <w:t xml:space="preserve"> </w:t>
      </w:r>
      <w:proofErr w:type="spellStart"/>
      <w:r w:rsidR="00FF1F55" w:rsidRPr="00FD2905">
        <w:rPr>
          <w:i/>
          <w:iCs/>
        </w:rPr>
        <w:t>the</w:t>
      </w:r>
      <w:proofErr w:type="spellEnd"/>
      <w:r w:rsidR="00FF1F55" w:rsidRPr="00FD2905">
        <w:rPr>
          <w:i/>
          <w:iCs/>
        </w:rPr>
        <w:t xml:space="preserve"> </w:t>
      </w:r>
      <w:proofErr w:type="spellStart"/>
      <w:r w:rsidR="00FF1F55" w:rsidRPr="00FD2905">
        <w:rPr>
          <w:i/>
          <w:iCs/>
        </w:rPr>
        <w:t>Observance</w:t>
      </w:r>
      <w:proofErr w:type="spellEnd"/>
      <w:r w:rsidR="00FF1F55" w:rsidRPr="00FD2905">
        <w:rPr>
          <w:i/>
          <w:iCs/>
        </w:rPr>
        <w:t xml:space="preserve"> </w:t>
      </w:r>
      <w:proofErr w:type="spellStart"/>
      <w:r w:rsidR="00FF1F55" w:rsidRPr="00FD2905">
        <w:rPr>
          <w:i/>
          <w:iCs/>
        </w:rPr>
        <w:t>of</w:t>
      </w:r>
      <w:proofErr w:type="spellEnd"/>
      <w:r w:rsidR="00FF1F55" w:rsidRPr="00FD2905">
        <w:rPr>
          <w:i/>
          <w:iCs/>
        </w:rPr>
        <w:t xml:space="preserve"> </w:t>
      </w:r>
      <w:proofErr w:type="spellStart"/>
      <w:r w:rsidR="00FF1F55" w:rsidRPr="00FD2905">
        <w:rPr>
          <w:i/>
          <w:iCs/>
        </w:rPr>
        <w:t>Standars</w:t>
      </w:r>
      <w:proofErr w:type="spellEnd"/>
      <w:r w:rsidR="00FF1F55" w:rsidRPr="00FD2905">
        <w:rPr>
          <w:i/>
          <w:iCs/>
        </w:rPr>
        <w:t xml:space="preserve"> and Codes</w:t>
      </w:r>
      <w:r w:rsidR="00FF1F55" w:rsidRPr="00FD2905">
        <w:t>, ROSC), el cual será abordado</w:t>
      </w:r>
      <w:r w:rsidR="00FF1F55">
        <w:t xml:space="preserve"> por José Arturo Blancas Espejo en el punto de Asuntos Generales, tema sobre el cual </w:t>
      </w:r>
      <w:r w:rsidR="00DE6474">
        <w:t xml:space="preserve">las </w:t>
      </w:r>
      <w:r w:rsidR="00390E7F">
        <w:t xml:space="preserve">personas </w:t>
      </w:r>
      <w:r w:rsidR="006E5B26">
        <w:t>integrantes</w:t>
      </w:r>
      <w:r w:rsidR="00FF1F55">
        <w:t xml:space="preserve"> del Comité estuvieron de acuerdo</w:t>
      </w:r>
      <w:r w:rsidR="00B3371B">
        <w:rPr>
          <w:rFonts w:ascii="Calibri" w:hAnsi="Calibri" w:cs="Calibri"/>
          <w:szCs w:val="28"/>
        </w:rPr>
        <w:t xml:space="preserve">. </w:t>
      </w:r>
      <w:r w:rsidR="003204C6">
        <w:rPr>
          <w:rFonts w:ascii="Calibri" w:hAnsi="Calibri" w:cs="Calibri"/>
          <w:szCs w:val="28"/>
        </w:rPr>
        <w:t>A continuación, se presentan los asuntos del Orden del día, así como el contenido de la carpeta electrónica y la relación de presentaciones en l</w:t>
      </w:r>
      <w:r w:rsidR="00FF5277">
        <w:rPr>
          <w:rFonts w:ascii="Calibri" w:hAnsi="Calibri" w:cs="Calibri"/>
          <w:szCs w:val="28"/>
        </w:rPr>
        <w:t>a</w:t>
      </w:r>
      <w:r w:rsidR="003204C6">
        <w:rPr>
          <w:rFonts w:ascii="Calibri" w:hAnsi="Calibri" w:cs="Calibri"/>
          <w:szCs w:val="28"/>
        </w:rPr>
        <w:t>s que se basó la discusión de cada punto y que se encuentran disponibles en la dirección electrónica de</w:t>
      </w:r>
      <w:r w:rsidR="00FF5277">
        <w:rPr>
          <w:rFonts w:ascii="Calibri" w:hAnsi="Calibri" w:cs="Calibri"/>
          <w:szCs w:val="28"/>
        </w:rPr>
        <w:t xml:space="preserve"> </w:t>
      </w:r>
      <w:r w:rsidR="003204C6">
        <w:rPr>
          <w:rFonts w:ascii="Calibri" w:hAnsi="Calibri" w:cs="Calibri"/>
          <w:szCs w:val="28"/>
        </w:rPr>
        <w:t>l</w:t>
      </w:r>
      <w:r w:rsidR="00FF5277">
        <w:rPr>
          <w:rFonts w:ascii="Calibri" w:hAnsi="Calibri" w:cs="Calibri"/>
          <w:szCs w:val="28"/>
        </w:rPr>
        <w:t>a</w:t>
      </w:r>
      <w:r w:rsidR="003204C6">
        <w:rPr>
          <w:rFonts w:ascii="Calibri" w:hAnsi="Calibri" w:cs="Calibri"/>
          <w:szCs w:val="28"/>
        </w:rPr>
        <w:t xml:space="preserve"> Intranet Institucional</w:t>
      </w:r>
      <w:r w:rsidR="001B79D4" w:rsidRPr="00E87606">
        <w:rPr>
          <w:rFonts w:ascii="Calibri" w:hAnsi="Calibri" w:cs="Calibri"/>
          <w:szCs w:val="28"/>
        </w:rPr>
        <w:t xml:space="preserve"> </w:t>
      </w:r>
      <w:r w:rsidR="0083212F">
        <w:rPr>
          <w:rFonts w:ascii="Calibri" w:hAnsi="Calibri" w:cs="Calibri"/>
          <w:szCs w:val="28"/>
        </w:rPr>
        <w:t>(</w:t>
      </w:r>
      <w:r w:rsidR="00FF1F55" w:rsidRPr="00FF1F55">
        <w:rPr>
          <w:rStyle w:val="Hipervnculo"/>
          <w:rFonts w:ascii="Calibri" w:hAnsi="Calibri" w:cs="Calibri"/>
          <w:szCs w:val="28"/>
        </w:rPr>
        <w:t>https://intranet.inegi.org.mx/calidad/carpeta-de-la-primera-sesion-de-2022/</w:t>
      </w:r>
      <w:r w:rsidR="00A562B0" w:rsidRPr="00E87606">
        <w:rPr>
          <w:rFonts w:ascii="Calibri" w:hAnsi="Calibri" w:cs="Calibri"/>
          <w:szCs w:val="28"/>
        </w:rPr>
        <w:t>).</w:t>
      </w:r>
      <w:r w:rsidR="00A562B0" w:rsidRPr="00E87606">
        <w:rPr>
          <w:rFonts w:ascii="Calibri" w:hAnsi="Calibri" w:cs="Calibri"/>
          <w:b/>
          <w:szCs w:val="28"/>
        </w:rPr>
        <w:t xml:space="preserve"> </w:t>
      </w:r>
    </w:p>
    <w:p w14:paraId="49685714" w14:textId="77777777" w:rsidR="00A562B0" w:rsidRPr="007C08F0" w:rsidRDefault="00A562B0" w:rsidP="00A562B0">
      <w:pPr>
        <w:pStyle w:val="Prrafodelista"/>
        <w:tabs>
          <w:tab w:val="left" w:pos="284"/>
        </w:tabs>
        <w:spacing w:after="0" w:line="276" w:lineRule="auto"/>
        <w:ind w:left="0"/>
        <w:jc w:val="both"/>
        <w:rPr>
          <w:b/>
        </w:rPr>
      </w:pPr>
    </w:p>
    <w:tbl>
      <w:tblPr>
        <w:tblStyle w:val="Tablaconcuadrcula"/>
        <w:tblW w:w="102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334"/>
        <w:gridCol w:w="3043"/>
      </w:tblGrid>
      <w:tr w:rsidR="004B1ADA" w:rsidRPr="00BE5007" w14:paraId="33056F9D" w14:textId="77777777" w:rsidTr="000F5562">
        <w:trPr>
          <w:tblHeader/>
          <w:jc w:val="center"/>
        </w:trPr>
        <w:tc>
          <w:tcPr>
            <w:tcW w:w="2835" w:type="dxa"/>
            <w:shd w:val="clear" w:color="auto" w:fill="808080" w:themeFill="background1" w:themeFillShade="80"/>
            <w:vAlign w:val="center"/>
          </w:tcPr>
          <w:p w14:paraId="42E170F5" w14:textId="77777777" w:rsidR="001B79D4" w:rsidRPr="00BE5007" w:rsidRDefault="001B79D4" w:rsidP="00071B2F">
            <w:pPr>
              <w:pStyle w:val="Ttulodelareunin"/>
              <w:spacing w:before="0"/>
              <w:ind w:left="317" w:hanging="283"/>
              <w:rPr>
                <w:rFonts w:cstheme="minorHAnsi"/>
                <w:sz w:val="19"/>
                <w:szCs w:val="19"/>
                <w:lang w:val="es-ES"/>
              </w:rPr>
            </w:pPr>
            <w:r w:rsidRPr="00BE5007">
              <w:rPr>
                <w:rFonts w:cstheme="minorHAnsi"/>
                <w:sz w:val="19"/>
                <w:szCs w:val="19"/>
                <w:lang w:val="es-MX"/>
              </w:rPr>
              <w:t>Asunto</w:t>
            </w:r>
          </w:p>
        </w:tc>
        <w:tc>
          <w:tcPr>
            <w:tcW w:w="4334" w:type="dxa"/>
            <w:shd w:val="clear" w:color="auto" w:fill="808080" w:themeFill="background1" w:themeFillShade="80"/>
            <w:vAlign w:val="center"/>
          </w:tcPr>
          <w:p w14:paraId="5DB746E9" w14:textId="77777777" w:rsidR="001B79D4" w:rsidRPr="00BE5007" w:rsidRDefault="001B79D4" w:rsidP="00071B2F">
            <w:pPr>
              <w:pStyle w:val="Ttulodelareunin"/>
              <w:spacing w:before="0"/>
              <w:ind w:left="38"/>
              <w:jc w:val="center"/>
              <w:rPr>
                <w:rFonts w:cstheme="minorHAnsi"/>
                <w:sz w:val="19"/>
                <w:szCs w:val="19"/>
                <w:lang w:val="es-MX"/>
              </w:rPr>
            </w:pPr>
            <w:r w:rsidRPr="00BE5007">
              <w:rPr>
                <w:rFonts w:cstheme="minorHAnsi"/>
                <w:sz w:val="19"/>
                <w:szCs w:val="19"/>
                <w:lang w:val="es-MX"/>
              </w:rPr>
              <w:t xml:space="preserve">Contenido de la </w:t>
            </w:r>
            <w:r w:rsidRPr="00BE5007">
              <w:rPr>
                <w:rFonts w:cstheme="minorHAnsi"/>
                <w:sz w:val="19"/>
                <w:szCs w:val="19"/>
                <w:lang w:val="es-MX"/>
              </w:rPr>
              <w:br/>
              <w:t xml:space="preserve">carpeta electrónica </w:t>
            </w:r>
          </w:p>
        </w:tc>
        <w:tc>
          <w:tcPr>
            <w:tcW w:w="3043" w:type="dxa"/>
            <w:shd w:val="clear" w:color="auto" w:fill="808080" w:themeFill="background1" w:themeFillShade="80"/>
            <w:vAlign w:val="center"/>
          </w:tcPr>
          <w:p w14:paraId="5B2845AA" w14:textId="77777777" w:rsidR="001B79D4" w:rsidRPr="00BE5007" w:rsidRDefault="001B79D4" w:rsidP="00071B2F">
            <w:pPr>
              <w:pStyle w:val="Ttulodelareunin"/>
              <w:spacing w:before="0"/>
              <w:jc w:val="center"/>
              <w:rPr>
                <w:rFonts w:cstheme="minorHAnsi"/>
                <w:sz w:val="19"/>
                <w:szCs w:val="19"/>
                <w:lang w:val="es-MX"/>
              </w:rPr>
            </w:pPr>
            <w:r w:rsidRPr="00BE5007">
              <w:rPr>
                <w:rFonts w:cstheme="minorHAnsi"/>
                <w:sz w:val="19"/>
                <w:szCs w:val="19"/>
                <w:lang w:val="es-MX"/>
              </w:rPr>
              <w:t xml:space="preserve">Presentaciones </w:t>
            </w:r>
            <w:r w:rsidRPr="00BE5007">
              <w:rPr>
                <w:rFonts w:cstheme="minorHAnsi"/>
                <w:sz w:val="19"/>
                <w:szCs w:val="19"/>
                <w:lang w:val="es-MX"/>
              </w:rPr>
              <w:br/>
              <w:t>durante la sesión</w:t>
            </w:r>
          </w:p>
        </w:tc>
      </w:tr>
      <w:tr w:rsidR="005066FD" w:rsidRPr="00D46933" w14:paraId="7930A9D9" w14:textId="77777777" w:rsidTr="000F5562">
        <w:trPr>
          <w:trHeight w:val="357"/>
          <w:jc w:val="center"/>
        </w:trPr>
        <w:tc>
          <w:tcPr>
            <w:tcW w:w="2835" w:type="dxa"/>
            <w:vAlign w:val="center"/>
          </w:tcPr>
          <w:p w14:paraId="7297A03D" w14:textId="77777777" w:rsidR="001B79D4" w:rsidRPr="00E87606" w:rsidRDefault="001B79D4" w:rsidP="002934B8">
            <w:pPr>
              <w:pStyle w:val="Evento-Negrita"/>
              <w:numPr>
                <w:ilvl w:val="0"/>
                <w:numId w:val="2"/>
              </w:numPr>
              <w:spacing w:after="0"/>
              <w:ind w:left="317" w:hanging="283"/>
              <w:rPr>
                <w:rFonts w:cstheme="minorHAnsi"/>
                <w:b w:val="0"/>
                <w:sz w:val="19"/>
                <w:szCs w:val="19"/>
                <w:lang w:val="es-MX"/>
              </w:rPr>
            </w:pPr>
            <w:r w:rsidRPr="00E87606">
              <w:rPr>
                <w:rFonts w:ascii="Calibri" w:hAnsi="Calibri" w:cs="Calibri"/>
                <w:b w:val="0"/>
                <w:sz w:val="19"/>
                <w:szCs w:val="19"/>
                <w:lang w:val="es-MX"/>
              </w:rPr>
              <w:t xml:space="preserve">Verificación del quórum </w:t>
            </w:r>
          </w:p>
        </w:tc>
        <w:tc>
          <w:tcPr>
            <w:tcW w:w="4334" w:type="dxa"/>
            <w:vAlign w:val="center"/>
          </w:tcPr>
          <w:p w14:paraId="3DEB4BEE" w14:textId="77777777" w:rsidR="001B79D4" w:rsidRPr="00E87606" w:rsidRDefault="001B79D4" w:rsidP="00071B2F">
            <w:pPr>
              <w:pStyle w:val="Evento-Negrita"/>
              <w:spacing w:after="0"/>
              <w:ind w:left="38"/>
              <w:rPr>
                <w:rFonts w:cstheme="minorHAnsi"/>
                <w:b w:val="0"/>
                <w:sz w:val="19"/>
                <w:szCs w:val="19"/>
                <w:lang w:val="es-MX"/>
              </w:rPr>
            </w:pPr>
          </w:p>
        </w:tc>
        <w:tc>
          <w:tcPr>
            <w:tcW w:w="3043" w:type="dxa"/>
            <w:vAlign w:val="center"/>
          </w:tcPr>
          <w:p w14:paraId="06CCC866" w14:textId="77777777" w:rsidR="001B79D4" w:rsidRPr="00E87606" w:rsidRDefault="001B79D4" w:rsidP="00071B2F">
            <w:pPr>
              <w:pStyle w:val="Evento-Negrita"/>
              <w:spacing w:after="0"/>
              <w:ind w:left="34"/>
              <w:rPr>
                <w:rFonts w:cstheme="minorHAnsi"/>
                <w:b w:val="0"/>
                <w:sz w:val="19"/>
                <w:szCs w:val="19"/>
                <w:lang w:val="es-MX"/>
              </w:rPr>
            </w:pPr>
          </w:p>
        </w:tc>
      </w:tr>
      <w:tr w:rsidR="004B1ADA" w:rsidRPr="00D46933" w14:paraId="7D1F7ED1" w14:textId="77777777" w:rsidTr="000F5562">
        <w:trPr>
          <w:jc w:val="center"/>
        </w:trPr>
        <w:tc>
          <w:tcPr>
            <w:tcW w:w="2835" w:type="dxa"/>
            <w:shd w:val="clear" w:color="auto" w:fill="D9D9D9" w:themeFill="background1" w:themeFillShade="D9"/>
            <w:vAlign w:val="center"/>
          </w:tcPr>
          <w:p w14:paraId="5AF0DDE5" w14:textId="77777777" w:rsidR="001B79D4" w:rsidRPr="00E87606" w:rsidRDefault="001B79D4" w:rsidP="002934B8">
            <w:pPr>
              <w:pStyle w:val="Evento-Negrita"/>
              <w:numPr>
                <w:ilvl w:val="0"/>
                <w:numId w:val="2"/>
              </w:numPr>
              <w:spacing w:after="0"/>
              <w:ind w:left="317" w:hanging="283"/>
              <w:rPr>
                <w:rFonts w:cstheme="minorHAnsi"/>
                <w:b w:val="0"/>
                <w:sz w:val="19"/>
                <w:szCs w:val="19"/>
                <w:lang w:val="es-MX"/>
              </w:rPr>
            </w:pPr>
            <w:r w:rsidRPr="00E87606">
              <w:rPr>
                <w:rFonts w:ascii="Calibri" w:hAnsi="Calibri" w:cs="Calibri"/>
                <w:b w:val="0"/>
                <w:sz w:val="19"/>
                <w:szCs w:val="19"/>
                <w:lang w:val="es-MX"/>
              </w:rPr>
              <w:t xml:space="preserve">Lectura y aprobación del </w:t>
            </w:r>
            <w:r w:rsidR="0083212F">
              <w:rPr>
                <w:rFonts w:ascii="Calibri" w:hAnsi="Calibri" w:cs="Calibri"/>
                <w:b w:val="0"/>
                <w:sz w:val="19"/>
                <w:szCs w:val="19"/>
                <w:lang w:val="es-MX"/>
              </w:rPr>
              <w:t>O</w:t>
            </w:r>
            <w:r w:rsidRPr="00E87606">
              <w:rPr>
                <w:rFonts w:ascii="Calibri" w:hAnsi="Calibri" w:cs="Calibri"/>
                <w:b w:val="0"/>
                <w:sz w:val="19"/>
                <w:szCs w:val="19"/>
                <w:lang w:val="es-MX"/>
              </w:rPr>
              <w:t>rden del día</w:t>
            </w:r>
          </w:p>
        </w:tc>
        <w:tc>
          <w:tcPr>
            <w:tcW w:w="4334" w:type="dxa"/>
            <w:shd w:val="clear" w:color="auto" w:fill="D9D9D9" w:themeFill="background1" w:themeFillShade="D9"/>
            <w:vAlign w:val="center"/>
          </w:tcPr>
          <w:p w14:paraId="657D81F7" w14:textId="77777777" w:rsidR="001B79D4" w:rsidRPr="00E87606" w:rsidRDefault="001B79D4" w:rsidP="002934B8">
            <w:pPr>
              <w:pStyle w:val="Evento-Negrita"/>
              <w:numPr>
                <w:ilvl w:val="0"/>
                <w:numId w:val="3"/>
              </w:numPr>
              <w:spacing w:after="0"/>
              <w:ind w:left="180" w:hanging="142"/>
              <w:rPr>
                <w:rFonts w:cstheme="minorHAnsi"/>
                <w:b w:val="0"/>
                <w:sz w:val="19"/>
                <w:szCs w:val="19"/>
                <w:lang w:val="es-MX"/>
              </w:rPr>
            </w:pPr>
            <w:r w:rsidRPr="00E87606">
              <w:rPr>
                <w:rFonts w:ascii="Calibri" w:hAnsi="Calibri" w:cs="Calibri"/>
                <w:b w:val="0"/>
                <w:sz w:val="19"/>
                <w:szCs w:val="19"/>
                <w:lang w:val="es-MX"/>
              </w:rPr>
              <w:t>Orden del día</w:t>
            </w:r>
          </w:p>
        </w:tc>
        <w:tc>
          <w:tcPr>
            <w:tcW w:w="3043" w:type="dxa"/>
            <w:shd w:val="clear" w:color="auto" w:fill="D9D9D9" w:themeFill="background1" w:themeFillShade="D9"/>
            <w:vAlign w:val="center"/>
          </w:tcPr>
          <w:p w14:paraId="1AEFD087" w14:textId="77777777" w:rsidR="001B79D4" w:rsidRPr="00E87606" w:rsidRDefault="001B79D4" w:rsidP="00D46933">
            <w:pPr>
              <w:pStyle w:val="Evento-Negrita"/>
              <w:spacing w:after="0"/>
              <w:ind w:left="168"/>
              <w:rPr>
                <w:rFonts w:cstheme="minorHAnsi"/>
                <w:b w:val="0"/>
                <w:sz w:val="19"/>
                <w:szCs w:val="19"/>
                <w:lang w:val="es-MX"/>
              </w:rPr>
            </w:pPr>
          </w:p>
        </w:tc>
      </w:tr>
      <w:tr w:rsidR="005066FD" w:rsidRPr="00D46933" w14:paraId="75224D89" w14:textId="77777777" w:rsidTr="000F5562">
        <w:trPr>
          <w:jc w:val="center"/>
        </w:trPr>
        <w:tc>
          <w:tcPr>
            <w:tcW w:w="2835" w:type="dxa"/>
            <w:vAlign w:val="center"/>
          </w:tcPr>
          <w:p w14:paraId="3C510579" w14:textId="77777777" w:rsidR="001B79D4" w:rsidRPr="00E87606" w:rsidRDefault="001B79D4" w:rsidP="002934B8">
            <w:pPr>
              <w:pStyle w:val="Evento-Negrita"/>
              <w:numPr>
                <w:ilvl w:val="0"/>
                <w:numId w:val="2"/>
              </w:numPr>
              <w:spacing w:after="0"/>
              <w:ind w:left="317" w:hanging="283"/>
              <w:rPr>
                <w:rFonts w:cstheme="minorHAnsi"/>
                <w:b w:val="0"/>
                <w:sz w:val="19"/>
                <w:szCs w:val="19"/>
                <w:lang w:val="es-MX"/>
              </w:rPr>
            </w:pPr>
            <w:r w:rsidRPr="00E87606">
              <w:rPr>
                <w:rFonts w:ascii="Calibri" w:hAnsi="Calibri" w:cs="Calibri"/>
                <w:b w:val="0"/>
                <w:sz w:val="19"/>
                <w:szCs w:val="19"/>
                <w:lang w:val="es-MX"/>
              </w:rPr>
              <w:t xml:space="preserve">Aprobación del acta de la </w:t>
            </w:r>
            <w:r w:rsidR="008C581F">
              <w:rPr>
                <w:rFonts w:ascii="Calibri" w:hAnsi="Calibri" w:cs="Calibri"/>
                <w:b w:val="0"/>
                <w:sz w:val="19"/>
                <w:szCs w:val="19"/>
                <w:lang w:val="es-MX"/>
              </w:rPr>
              <w:t>Quinta</w:t>
            </w:r>
            <w:r w:rsidRPr="00E87606">
              <w:rPr>
                <w:rFonts w:ascii="Calibri" w:hAnsi="Calibri" w:cs="Calibri"/>
                <w:b w:val="0"/>
                <w:sz w:val="19"/>
                <w:szCs w:val="19"/>
                <w:lang w:val="es-MX"/>
              </w:rPr>
              <w:t xml:space="preserve"> Sesión</w:t>
            </w:r>
            <w:r w:rsidR="00D8639C">
              <w:rPr>
                <w:rFonts w:ascii="Calibri" w:hAnsi="Calibri" w:cs="Calibri"/>
                <w:b w:val="0"/>
                <w:sz w:val="19"/>
                <w:szCs w:val="19"/>
                <w:lang w:val="es-MX"/>
              </w:rPr>
              <w:t xml:space="preserve"> </w:t>
            </w:r>
            <w:r w:rsidRPr="00E87606">
              <w:rPr>
                <w:rFonts w:ascii="Calibri" w:hAnsi="Calibri" w:cs="Calibri"/>
                <w:b w:val="0"/>
                <w:sz w:val="19"/>
                <w:szCs w:val="19"/>
                <w:lang w:val="es-MX"/>
              </w:rPr>
              <w:t>202</w:t>
            </w:r>
            <w:r w:rsidR="008C581F">
              <w:rPr>
                <w:rFonts w:ascii="Calibri" w:hAnsi="Calibri" w:cs="Calibri"/>
                <w:b w:val="0"/>
                <w:sz w:val="19"/>
                <w:szCs w:val="19"/>
                <w:lang w:val="es-MX"/>
              </w:rPr>
              <w:t>2</w:t>
            </w:r>
            <w:r w:rsidRPr="00E87606">
              <w:rPr>
                <w:rFonts w:ascii="Calibri" w:hAnsi="Calibri" w:cs="Calibri"/>
                <w:b w:val="0"/>
                <w:sz w:val="19"/>
                <w:szCs w:val="19"/>
                <w:lang w:val="es-MX"/>
              </w:rPr>
              <w:t xml:space="preserve"> </w:t>
            </w:r>
          </w:p>
        </w:tc>
        <w:tc>
          <w:tcPr>
            <w:tcW w:w="4334" w:type="dxa"/>
            <w:vAlign w:val="center"/>
          </w:tcPr>
          <w:p w14:paraId="0B4BBC04" w14:textId="77777777" w:rsidR="001B79D4" w:rsidRPr="00E87606" w:rsidRDefault="001B79D4" w:rsidP="002934B8">
            <w:pPr>
              <w:pStyle w:val="Evento-Negrita"/>
              <w:numPr>
                <w:ilvl w:val="0"/>
                <w:numId w:val="3"/>
              </w:numPr>
              <w:spacing w:after="0"/>
              <w:ind w:left="180" w:hanging="142"/>
              <w:rPr>
                <w:rFonts w:cstheme="minorHAnsi"/>
                <w:b w:val="0"/>
                <w:sz w:val="19"/>
                <w:szCs w:val="19"/>
                <w:lang w:val="es-MX"/>
              </w:rPr>
            </w:pPr>
            <w:r w:rsidRPr="00E87606">
              <w:rPr>
                <w:rFonts w:ascii="Calibri" w:hAnsi="Calibri" w:cs="Calibri"/>
                <w:b w:val="0"/>
                <w:sz w:val="19"/>
                <w:szCs w:val="19"/>
                <w:lang w:val="es-MX"/>
              </w:rPr>
              <w:t xml:space="preserve">Acta de la </w:t>
            </w:r>
            <w:r w:rsidR="00BA5181">
              <w:rPr>
                <w:rFonts w:ascii="Calibri" w:hAnsi="Calibri" w:cs="Calibri"/>
                <w:b w:val="0"/>
                <w:sz w:val="19"/>
                <w:szCs w:val="19"/>
                <w:lang w:val="es-MX"/>
              </w:rPr>
              <w:t>Quinta</w:t>
            </w:r>
            <w:r w:rsidRPr="00E87606">
              <w:rPr>
                <w:rFonts w:ascii="Calibri" w:hAnsi="Calibri" w:cs="Calibri"/>
                <w:b w:val="0"/>
                <w:sz w:val="19"/>
                <w:szCs w:val="19"/>
                <w:lang w:val="es-MX"/>
              </w:rPr>
              <w:t xml:space="preserve"> Sesión 202</w:t>
            </w:r>
            <w:r w:rsidR="00641EA5" w:rsidRPr="00E87606">
              <w:rPr>
                <w:rFonts w:ascii="Calibri" w:hAnsi="Calibri" w:cs="Calibri"/>
                <w:b w:val="0"/>
                <w:sz w:val="19"/>
                <w:szCs w:val="19"/>
                <w:lang w:val="es-MX"/>
              </w:rPr>
              <w:t>1</w:t>
            </w:r>
          </w:p>
        </w:tc>
        <w:tc>
          <w:tcPr>
            <w:tcW w:w="3043" w:type="dxa"/>
            <w:vAlign w:val="center"/>
          </w:tcPr>
          <w:p w14:paraId="73789CBF" w14:textId="77777777" w:rsidR="001B79D4" w:rsidRPr="00E87606" w:rsidRDefault="001B79D4" w:rsidP="00071B2F">
            <w:pPr>
              <w:pStyle w:val="Evento-Negrita"/>
              <w:spacing w:after="0"/>
              <w:ind w:left="34"/>
              <w:rPr>
                <w:rFonts w:cstheme="minorHAnsi"/>
                <w:b w:val="0"/>
                <w:sz w:val="19"/>
                <w:szCs w:val="19"/>
                <w:lang w:val="es-MX"/>
              </w:rPr>
            </w:pPr>
          </w:p>
        </w:tc>
      </w:tr>
      <w:tr w:rsidR="004B1ADA" w:rsidRPr="00D46933" w14:paraId="622CB848" w14:textId="77777777" w:rsidTr="000F5562">
        <w:trPr>
          <w:jc w:val="center"/>
        </w:trPr>
        <w:tc>
          <w:tcPr>
            <w:tcW w:w="2835" w:type="dxa"/>
            <w:shd w:val="clear" w:color="auto" w:fill="D9D9D9" w:themeFill="background1" w:themeFillShade="D9"/>
            <w:vAlign w:val="center"/>
          </w:tcPr>
          <w:p w14:paraId="40056E3D" w14:textId="77777777" w:rsidR="001B79D4" w:rsidRPr="00E87606" w:rsidRDefault="006B136D" w:rsidP="002934B8">
            <w:pPr>
              <w:pStyle w:val="Evento-Negrita"/>
              <w:numPr>
                <w:ilvl w:val="0"/>
                <w:numId w:val="2"/>
              </w:numPr>
              <w:spacing w:after="0"/>
              <w:ind w:left="317" w:hanging="283"/>
              <w:rPr>
                <w:rFonts w:cstheme="minorHAnsi"/>
                <w:b w:val="0"/>
                <w:sz w:val="19"/>
                <w:szCs w:val="19"/>
                <w:lang w:val="es-ES"/>
              </w:rPr>
            </w:pPr>
            <w:r w:rsidRPr="00E87606">
              <w:rPr>
                <w:rFonts w:ascii="Calibri" w:hAnsi="Calibri" w:cs="Calibri"/>
                <w:b w:val="0"/>
                <w:sz w:val="19"/>
                <w:szCs w:val="19"/>
                <w:lang w:val="es-MX"/>
              </w:rPr>
              <w:t>S</w:t>
            </w:r>
            <w:r w:rsidR="001B79D4" w:rsidRPr="00E87606">
              <w:rPr>
                <w:rFonts w:ascii="Calibri" w:hAnsi="Calibri" w:cs="Calibri"/>
                <w:b w:val="0"/>
                <w:sz w:val="19"/>
                <w:szCs w:val="19"/>
                <w:lang w:val="es-MX"/>
              </w:rPr>
              <w:t>eguimiento de acuerdos</w:t>
            </w:r>
          </w:p>
        </w:tc>
        <w:tc>
          <w:tcPr>
            <w:tcW w:w="4334" w:type="dxa"/>
            <w:shd w:val="clear" w:color="auto" w:fill="D9D9D9" w:themeFill="background1" w:themeFillShade="D9"/>
            <w:vAlign w:val="center"/>
          </w:tcPr>
          <w:p w14:paraId="2B630289" w14:textId="77777777" w:rsidR="005066FD" w:rsidRDefault="005066FD" w:rsidP="005066FD">
            <w:pPr>
              <w:pStyle w:val="Evento-Negrita"/>
              <w:spacing w:after="0"/>
              <w:ind w:left="186"/>
              <w:rPr>
                <w:rFonts w:cstheme="minorHAnsi"/>
                <w:b w:val="0"/>
                <w:sz w:val="19"/>
                <w:szCs w:val="19"/>
                <w:lang w:val="es-MX"/>
              </w:rPr>
            </w:pPr>
          </w:p>
          <w:p w14:paraId="10651C96" w14:textId="77777777" w:rsidR="009B4BA8" w:rsidRPr="00E87606" w:rsidRDefault="004B1ADA" w:rsidP="005B5F3C">
            <w:pPr>
              <w:pStyle w:val="Evento-Negrita"/>
              <w:numPr>
                <w:ilvl w:val="0"/>
                <w:numId w:val="3"/>
              </w:numPr>
              <w:spacing w:after="0"/>
              <w:ind w:left="186" w:hanging="142"/>
              <w:rPr>
                <w:rFonts w:cstheme="minorHAnsi"/>
                <w:b w:val="0"/>
                <w:sz w:val="19"/>
                <w:szCs w:val="19"/>
                <w:lang w:val="es-MX"/>
              </w:rPr>
            </w:pPr>
            <w:r w:rsidRPr="004B1ADA">
              <w:rPr>
                <w:rFonts w:cstheme="minorHAnsi"/>
                <w:b w:val="0"/>
                <w:sz w:val="19"/>
                <w:szCs w:val="19"/>
                <w:lang w:val="es-MX"/>
              </w:rPr>
              <w:t>Seguimiento_de_acuerdos_202</w:t>
            </w:r>
            <w:r w:rsidR="00BA5181">
              <w:rPr>
                <w:rFonts w:cstheme="minorHAnsi"/>
                <w:b w:val="0"/>
                <w:sz w:val="19"/>
                <w:szCs w:val="19"/>
                <w:lang w:val="es-MX"/>
              </w:rPr>
              <w:t>2</w:t>
            </w:r>
            <w:r w:rsidRPr="004B1ADA">
              <w:rPr>
                <w:rFonts w:cstheme="minorHAnsi"/>
                <w:b w:val="0"/>
                <w:sz w:val="19"/>
                <w:szCs w:val="19"/>
                <w:lang w:val="es-MX"/>
              </w:rPr>
              <w:t>-</w:t>
            </w:r>
            <w:r w:rsidR="00BA5181">
              <w:rPr>
                <w:rFonts w:cstheme="minorHAnsi"/>
                <w:b w:val="0"/>
                <w:sz w:val="19"/>
                <w:szCs w:val="19"/>
                <w:lang w:val="es-MX"/>
              </w:rPr>
              <w:t>03</w:t>
            </w:r>
            <w:r w:rsidRPr="004B1ADA">
              <w:rPr>
                <w:rFonts w:cstheme="minorHAnsi"/>
                <w:b w:val="0"/>
                <w:sz w:val="19"/>
                <w:szCs w:val="19"/>
                <w:lang w:val="es-MX"/>
              </w:rPr>
              <w:t>-</w:t>
            </w:r>
            <w:r w:rsidR="00BA5181">
              <w:rPr>
                <w:rFonts w:cstheme="minorHAnsi"/>
                <w:b w:val="0"/>
                <w:sz w:val="19"/>
                <w:szCs w:val="19"/>
                <w:lang w:val="es-MX"/>
              </w:rPr>
              <w:t>01</w:t>
            </w:r>
          </w:p>
          <w:p w14:paraId="12065FAA" w14:textId="77777777" w:rsidR="00641EA5" w:rsidRPr="00E87606" w:rsidRDefault="00641EA5" w:rsidP="00605CFA">
            <w:pPr>
              <w:pStyle w:val="Evento-Negrita"/>
              <w:spacing w:after="0"/>
              <w:rPr>
                <w:rFonts w:cstheme="minorHAnsi"/>
                <w:b w:val="0"/>
                <w:sz w:val="19"/>
                <w:szCs w:val="19"/>
                <w:lang w:val="es-MX"/>
              </w:rPr>
            </w:pPr>
          </w:p>
        </w:tc>
        <w:tc>
          <w:tcPr>
            <w:tcW w:w="3043" w:type="dxa"/>
            <w:shd w:val="clear" w:color="auto" w:fill="D9D9D9" w:themeFill="background1" w:themeFillShade="D9"/>
            <w:vAlign w:val="center"/>
          </w:tcPr>
          <w:p w14:paraId="1990C6F1" w14:textId="77777777" w:rsidR="00D46933" w:rsidRPr="00E87606" w:rsidRDefault="00D46933" w:rsidP="002934B8">
            <w:pPr>
              <w:pStyle w:val="Evento-Negrita"/>
              <w:numPr>
                <w:ilvl w:val="0"/>
                <w:numId w:val="3"/>
              </w:numPr>
              <w:spacing w:after="0"/>
              <w:ind w:left="186" w:hanging="142"/>
              <w:rPr>
                <w:rFonts w:cstheme="minorHAnsi"/>
                <w:b w:val="0"/>
                <w:sz w:val="19"/>
                <w:szCs w:val="19"/>
                <w:lang w:val="es-MX"/>
              </w:rPr>
            </w:pPr>
            <w:r w:rsidRPr="00E87606">
              <w:rPr>
                <w:rFonts w:cstheme="minorHAnsi"/>
                <w:b w:val="0"/>
                <w:sz w:val="19"/>
                <w:szCs w:val="19"/>
                <w:lang w:val="es-MX"/>
              </w:rPr>
              <w:t xml:space="preserve">Seguimiento de </w:t>
            </w:r>
            <w:proofErr w:type="spellStart"/>
            <w:r w:rsidRPr="00E87606">
              <w:rPr>
                <w:rFonts w:cstheme="minorHAnsi"/>
                <w:b w:val="0"/>
                <w:sz w:val="19"/>
                <w:szCs w:val="19"/>
                <w:lang w:val="es-MX"/>
              </w:rPr>
              <w:t>acuerdos</w:t>
            </w:r>
            <w:r w:rsidR="00BA5181">
              <w:rPr>
                <w:rFonts w:cstheme="minorHAnsi"/>
                <w:b w:val="0"/>
                <w:sz w:val="19"/>
                <w:szCs w:val="19"/>
                <w:lang w:val="es-MX"/>
              </w:rPr>
              <w:t>_sc</w:t>
            </w:r>
            <w:proofErr w:type="spellEnd"/>
          </w:p>
        </w:tc>
      </w:tr>
      <w:tr w:rsidR="005066FD" w:rsidRPr="00D46933" w14:paraId="7F8C5D33" w14:textId="77777777" w:rsidTr="000F5562">
        <w:trPr>
          <w:jc w:val="center"/>
        </w:trPr>
        <w:tc>
          <w:tcPr>
            <w:tcW w:w="2835" w:type="dxa"/>
            <w:vAlign w:val="center"/>
          </w:tcPr>
          <w:p w14:paraId="68A68CDA" w14:textId="77777777" w:rsidR="00605CFA" w:rsidRPr="00E87606" w:rsidRDefault="00C60F30" w:rsidP="00605CFA">
            <w:pPr>
              <w:pStyle w:val="Evento-Negrita"/>
              <w:numPr>
                <w:ilvl w:val="0"/>
                <w:numId w:val="2"/>
              </w:numPr>
              <w:spacing w:after="0"/>
              <w:ind w:left="321" w:hanging="284"/>
              <w:rPr>
                <w:rFonts w:cstheme="minorHAnsi"/>
                <w:b w:val="0"/>
                <w:sz w:val="19"/>
                <w:szCs w:val="19"/>
                <w:lang w:val="es-ES"/>
              </w:rPr>
            </w:pPr>
            <w:r>
              <w:rPr>
                <w:rFonts w:cstheme="minorHAnsi"/>
                <w:b w:val="0"/>
                <w:sz w:val="19"/>
                <w:szCs w:val="19"/>
                <w:lang w:val="es-ES"/>
              </w:rPr>
              <w:t>In</w:t>
            </w:r>
            <w:r w:rsidR="008C581F">
              <w:rPr>
                <w:rFonts w:cstheme="minorHAnsi"/>
                <w:b w:val="0"/>
                <w:sz w:val="19"/>
                <w:szCs w:val="19"/>
                <w:lang w:val="es-ES"/>
              </w:rPr>
              <w:t>forme de Resultados 2021: principales logros y retos</w:t>
            </w:r>
          </w:p>
        </w:tc>
        <w:tc>
          <w:tcPr>
            <w:tcW w:w="4334" w:type="dxa"/>
            <w:vAlign w:val="center"/>
          </w:tcPr>
          <w:p w14:paraId="58767A36" w14:textId="77777777" w:rsidR="005A69C6" w:rsidRPr="00BA5181" w:rsidRDefault="00BA5181" w:rsidP="00BA5181">
            <w:pPr>
              <w:pStyle w:val="Evento-Negrita"/>
              <w:numPr>
                <w:ilvl w:val="0"/>
                <w:numId w:val="3"/>
              </w:numPr>
              <w:spacing w:after="0"/>
              <w:ind w:left="180" w:hanging="142"/>
              <w:rPr>
                <w:rFonts w:ascii="Calibri" w:hAnsi="Calibri" w:cs="Calibri"/>
                <w:b w:val="0"/>
                <w:sz w:val="19"/>
                <w:szCs w:val="19"/>
                <w:lang w:val="es-MX"/>
              </w:rPr>
            </w:pPr>
            <w:r>
              <w:rPr>
                <w:rFonts w:ascii="Calibri" w:hAnsi="Calibri" w:cs="Calibri"/>
                <w:b w:val="0"/>
                <w:sz w:val="19"/>
                <w:szCs w:val="19"/>
                <w:lang w:val="es-MX"/>
              </w:rPr>
              <w:t>Informe_calidad_2022_03_01</w:t>
            </w:r>
          </w:p>
        </w:tc>
        <w:tc>
          <w:tcPr>
            <w:tcW w:w="3043" w:type="dxa"/>
            <w:vAlign w:val="center"/>
          </w:tcPr>
          <w:p w14:paraId="543B3C7D" w14:textId="77777777" w:rsidR="00605CFA" w:rsidRPr="00E87606" w:rsidRDefault="00BA5181" w:rsidP="00605CFA">
            <w:pPr>
              <w:pStyle w:val="Evento-Negrita"/>
              <w:numPr>
                <w:ilvl w:val="0"/>
                <w:numId w:val="3"/>
              </w:numPr>
              <w:spacing w:after="0"/>
              <w:ind w:left="186" w:hanging="142"/>
              <w:rPr>
                <w:rFonts w:cstheme="minorHAnsi"/>
                <w:b w:val="0"/>
                <w:sz w:val="19"/>
                <w:szCs w:val="19"/>
                <w:lang w:val="es-MX"/>
              </w:rPr>
            </w:pPr>
            <w:r>
              <w:rPr>
                <w:rFonts w:cstheme="minorHAnsi"/>
                <w:b w:val="0"/>
                <w:sz w:val="19"/>
                <w:szCs w:val="19"/>
                <w:lang w:val="es-MX"/>
              </w:rPr>
              <w:t xml:space="preserve">Presentación metas y </w:t>
            </w:r>
            <w:proofErr w:type="spellStart"/>
            <w:r>
              <w:rPr>
                <w:rFonts w:cstheme="minorHAnsi"/>
                <w:b w:val="0"/>
                <w:sz w:val="19"/>
                <w:szCs w:val="19"/>
                <w:lang w:val="es-MX"/>
              </w:rPr>
              <w:t>logros_sc</w:t>
            </w:r>
            <w:proofErr w:type="spellEnd"/>
          </w:p>
        </w:tc>
      </w:tr>
      <w:tr w:rsidR="004B1ADA" w:rsidRPr="00D46933" w14:paraId="1DAAE062" w14:textId="77777777" w:rsidTr="000F5562">
        <w:trPr>
          <w:jc w:val="center"/>
        </w:trPr>
        <w:tc>
          <w:tcPr>
            <w:tcW w:w="2835" w:type="dxa"/>
            <w:shd w:val="clear" w:color="auto" w:fill="D9D9D9" w:themeFill="background1" w:themeFillShade="D9"/>
            <w:vAlign w:val="center"/>
          </w:tcPr>
          <w:p w14:paraId="46E06CE8" w14:textId="77777777" w:rsidR="00605CFA" w:rsidRPr="00E87606" w:rsidRDefault="008C581F" w:rsidP="00605CFA">
            <w:pPr>
              <w:pStyle w:val="Evento-Negrita"/>
              <w:numPr>
                <w:ilvl w:val="0"/>
                <w:numId w:val="2"/>
              </w:numPr>
              <w:spacing w:after="0"/>
              <w:ind w:left="321" w:hanging="284"/>
              <w:rPr>
                <w:rFonts w:cstheme="minorHAnsi"/>
                <w:b w:val="0"/>
                <w:sz w:val="19"/>
                <w:szCs w:val="19"/>
                <w:lang w:val="es-ES"/>
              </w:rPr>
            </w:pPr>
            <w:r>
              <w:rPr>
                <w:rFonts w:cstheme="minorHAnsi"/>
                <w:b w:val="0"/>
                <w:sz w:val="19"/>
                <w:szCs w:val="19"/>
                <w:lang w:val="es-ES"/>
              </w:rPr>
              <w:t>Análisis del Informe de Resultados 2021 y la revelación de arquitecturas e interoperabilidad</w:t>
            </w:r>
          </w:p>
        </w:tc>
        <w:tc>
          <w:tcPr>
            <w:tcW w:w="4334" w:type="dxa"/>
            <w:shd w:val="clear" w:color="auto" w:fill="D9D9D9" w:themeFill="background1" w:themeFillShade="D9"/>
            <w:vAlign w:val="center"/>
          </w:tcPr>
          <w:p w14:paraId="2ABED208" w14:textId="77777777" w:rsidR="005A69C6" w:rsidRDefault="00BA5181" w:rsidP="00BA5181">
            <w:pPr>
              <w:pStyle w:val="Evento-Negrita"/>
              <w:numPr>
                <w:ilvl w:val="0"/>
                <w:numId w:val="3"/>
              </w:numPr>
              <w:spacing w:after="0"/>
              <w:ind w:left="186" w:hanging="142"/>
              <w:rPr>
                <w:rFonts w:cstheme="minorHAnsi"/>
                <w:b w:val="0"/>
                <w:sz w:val="19"/>
                <w:szCs w:val="19"/>
                <w:lang w:val="es-MX"/>
              </w:rPr>
            </w:pPr>
            <w:r>
              <w:rPr>
                <w:rFonts w:cstheme="minorHAnsi"/>
                <w:b w:val="0"/>
                <w:sz w:val="19"/>
                <w:szCs w:val="19"/>
                <w:lang w:val="es-MX"/>
              </w:rPr>
              <w:t xml:space="preserve">Reporte revelado Arquitecturas </w:t>
            </w:r>
            <w:proofErr w:type="spellStart"/>
            <w:r>
              <w:rPr>
                <w:rFonts w:cstheme="minorHAnsi"/>
                <w:b w:val="0"/>
                <w:sz w:val="19"/>
                <w:szCs w:val="19"/>
                <w:lang w:val="es-MX"/>
              </w:rPr>
              <w:t>Pl</w:t>
            </w:r>
            <w:proofErr w:type="spellEnd"/>
            <w:r>
              <w:rPr>
                <w:rFonts w:cstheme="minorHAnsi"/>
                <w:b w:val="0"/>
                <w:sz w:val="19"/>
                <w:szCs w:val="19"/>
                <w:lang w:val="es-MX"/>
              </w:rPr>
              <w:t xml:space="preserve"> 2021_v7</w:t>
            </w:r>
          </w:p>
          <w:p w14:paraId="758C36E6" w14:textId="77777777" w:rsidR="00BA5181" w:rsidRPr="00BA5181" w:rsidRDefault="00BA5181" w:rsidP="00BA5181">
            <w:pPr>
              <w:pStyle w:val="Evento-Negrita"/>
              <w:numPr>
                <w:ilvl w:val="0"/>
                <w:numId w:val="3"/>
              </w:numPr>
              <w:spacing w:after="0"/>
              <w:ind w:left="186" w:hanging="142"/>
              <w:rPr>
                <w:rFonts w:cstheme="minorHAnsi"/>
                <w:b w:val="0"/>
                <w:sz w:val="19"/>
                <w:szCs w:val="19"/>
                <w:lang w:val="es-MX"/>
              </w:rPr>
            </w:pPr>
            <w:r>
              <w:rPr>
                <w:rFonts w:cstheme="minorHAnsi"/>
                <w:b w:val="0"/>
                <w:sz w:val="19"/>
                <w:szCs w:val="19"/>
                <w:lang w:val="es-MX"/>
              </w:rPr>
              <w:t>Madurez de interoperabilidad</w:t>
            </w:r>
          </w:p>
        </w:tc>
        <w:tc>
          <w:tcPr>
            <w:tcW w:w="3043" w:type="dxa"/>
            <w:shd w:val="clear" w:color="auto" w:fill="D9D9D9" w:themeFill="background1" w:themeFillShade="D9"/>
            <w:vAlign w:val="center"/>
          </w:tcPr>
          <w:p w14:paraId="1F230606" w14:textId="77777777" w:rsidR="00605CFA" w:rsidRPr="00E87606" w:rsidRDefault="00605CFA" w:rsidP="0004224A">
            <w:pPr>
              <w:pStyle w:val="Evento-Negrita"/>
              <w:spacing w:after="0"/>
              <w:ind w:left="186"/>
              <w:rPr>
                <w:rFonts w:cstheme="minorHAnsi"/>
                <w:b w:val="0"/>
                <w:sz w:val="19"/>
                <w:szCs w:val="19"/>
                <w:lang w:val="es-MX"/>
              </w:rPr>
            </w:pPr>
          </w:p>
        </w:tc>
      </w:tr>
      <w:tr w:rsidR="005066FD" w:rsidRPr="00D46933" w14:paraId="6F186AA9" w14:textId="77777777" w:rsidTr="000F5562">
        <w:trPr>
          <w:jc w:val="center"/>
        </w:trPr>
        <w:tc>
          <w:tcPr>
            <w:tcW w:w="2835" w:type="dxa"/>
            <w:shd w:val="clear" w:color="auto" w:fill="auto"/>
            <w:vAlign w:val="center"/>
          </w:tcPr>
          <w:p w14:paraId="3F6EDF07" w14:textId="77777777" w:rsidR="008C581F" w:rsidRDefault="008C581F" w:rsidP="008C581F">
            <w:pPr>
              <w:pStyle w:val="Evento-Negrita"/>
              <w:spacing w:after="0"/>
              <w:rPr>
                <w:rFonts w:cstheme="minorHAnsi"/>
                <w:b w:val="0"/>
                <w:sz w:val="19"/>
                <w:szCs w:val="19"/>
                <w:lang w:val="es-ES"/>
              </w:rPr>
            </w:pPr>
            <w:r>
              <w:rPr>
                <w:rFonts w:cstheme="minorHAnsi"/>
                <w:b w:val="0"/>
                <w:sz w:val="19"/>
                <w:szCs w:val="19"/>
                <w:lang w:val="es-ES"/>
              </w:rPr>
              <w:t>6.1 Pertinencia, oportunidad,</w:t>
            </w:r>
          </w:p>
          <w:p w14:paraId="1B6ED7B4" w14:textId="77777777" w:rsidR="00605CFA" w:rsidRPr="00E87606" w:rsidRDefault="008C581F" w:rsidP="008C581F">
            <w:pPr>
              <w:pStyle w:val="Evento-Negrita"/>
              <w:spacing w:after="0"/>
              <w:rPr>
                <w:rFonts w:cstheme="minorHAnsi"/>
                <w:b w:val="0"/>
                <w:sz w:val="19"/>
                <w:szCs w:val="19"/>
                <w:lang w:val="es-ES"/>
              </w:rPr>
            </w:pPr>
            <w:r>
              <w:rPr>
                <w:rFonts w:cstheme="minorHAnsi"/>
                <w:b w:val="0"/>
                <w:sz w:val="19"/>
                <w:szCs w:val="19"/>
                <w:lang w:val="es-ES"/>
              </w:rPr>
              <w:t xml:space="preserve">       puntualidad y accesibilidad</w:t>
            </w:r>
          </w:p>
        </w:tc>
        <w:tc>
          <w:tcPr>
            <w:tcW w:w="4334" w:type="dxa"/>
            <w:shd w:val="clear" w:color="auto" w:fill="auto"/>
            <w:vAlign w:val="center"/>
          </w:tcPr>
          <w:p w14:paraId="0655C4CC" w14:textId="77777777" w:rsidR="00605CFA" w:rsidRPr="00E87606" w:rsidRDefault="00605CFA" w:rsidP="00BA5181">
            <w:pPr>
              <w:pStyle w:val="Evento-Negrita"/>
              <w:spacing w:after="0"/>
              <w:ind w:left="186"/>
              <w:rPr>
                <w:rFonts w:cstheme="minorHAnsi"/>
                <w:b w:val="0"/>
                <w:sz w:val="19"/>
                <w:szCs w:val="19"/>
                <w:lang w:val="es-MX"/>
              </w:rPr>
            </w:pPr>
          </w:p>
        </w:tc>
        <w:tc>
          <w:tcPr>
            <w:tcW w:w="3043" w:type="dxa"/>
            <w:shd w:val="clear" w:color="auto" w:fill="auto"/>
            <w:vAlign w:val="center"/>
          </w:tcPr>
          <w:p w14:paraId="236B86A0" w14:textId="77777777" w:rsidR="00605CFA" w:rsidRPr="00E87606" w:rsidRDefault="0004224A" w:rsidP="00605CFA">
            <w:pPr>
              <w:pStyle w:val="Evento-Negrita"/>
              <w:numPr>
                <w:ilvl w:val="0"/>
                <w:numId w:val="3"/>
              </w:numPr>
              <w:spacing w:after="0"/>
              <w:ind w:left="186" w:hanging="142"/>
              <w:rPr>
                <w:rFonts w:cstheme="minorHAnsi"/>
                <w:b w:val="0"/>
                <w:sz w:val="19"/>
                <w:szCs w:val="19"/>
                <w:lang w:val="es-MX"/>
              </w:rPr>
            </w:pPr>
            <w:r>
              <w:rPr>
                <w:rFonts w:cstheme="minorHAnsi"/>
                <w:b w:val="0"/>
                <w:sz w:val="19"/>
                <w:szCs w:val="19"/>
                <w:lang w:val="es-MX"/>
              </w:rPr>
              <w:t>Presentación pertinencia, oportunidad, puntualidad y accesibilidad</w:t>
            </w:r>
          </w:p>
        </w:tc>
      </w:tr>
      <w:tr w:rsidR="004B1ADA" w:rsidRPr="00D46933" w14:paraId="251BA4A2" w14:textId="77777777" w:rsidTr="000F5562">
        <w:trPr>
          <w:jc w:val="center"/>
        </w:trPr>
        <w:tc>
          <w:tcPr>
            <w:tcW w:w="2835" w:type="dxa"/>
            <w:shd w:val="clear" w:color="auto" w:fill="D9D9D9" w:themeFill="background1" w:themeFillShade="D9"/>
            <w:vAlign w:val="center"/>
          </w:tcPr>
          <w:p w14:paraId="16C0BAA0" w14:textId="77777777" w:rsidR="008C581F" w:rsidRDefault="008C581F" w:rsidP="008C581F">
            <w:pPr>
              <w:pStyle w:val="Evento-Negrita"/>
              <w:spacing w:after="0"/>
              <w:rPr>
                <w:rFonts w:cstheme="minorHAnsi"/>
                <w:b w:val="0"/>
                <w:sz w:val="19"/>
                <w:szCs w:val="19"/>
                <w:lang w:val="es-ES"/>
              </w:rPr>
            </w:pPr>
            <w:r>
              <w:rPr>
                <w:rFonts w:cstheme="minorHAnsi"/>
                <w:b w:val="0"/>
                <w:sz w:val="19"/>
                <w:szCs w:val="19"/>
                <w:lang w:val="es-ES"/>
              </w:rPr>
              <w:t>6.2 Precisión de registros</w:t>
            </w:r>
          </w:p>
          <w:p w14:paraId="7AC44EE2" w14:textId="77777777" w:rsidR="008C581F" w:rsidRDefault="008C581F" w:rsidP="008C581F">
            <w:pPr>
              <w:pStyle w:val="Evento-Negrita"/>
              <w:spacing w:after="0"/>
              <w:rPr>
                <w:rFonts w:cstheme="minorHAnsi"/>
                <w:b w:val="0"/>
                <w:sz w:val="19"/>
                <w:szCs w:val="19"/>
                <w:lang w:val="es-ES"/>
              </w:rPr>
            </w:pPr>
            <w:r>
              <w:rPr>
                <w:rFonts w:cstheme="minorHAnsi"/>
                <w:b w:val="0"/>
                <w:sz w:val="19"/>
                <w:szCs w:val="19"/>
                <w:lang w:val="es-ES"/>
              </w:rPr>
              <w:t xml:space="preserve">       administrativos, encuestas</w:t>
            </w:r>
          </w:p>
          <w:p w14:paraId="58132E3C" w14:textId="77777777" w:rsidR="00605CFA" w:rsidRPr="00E87606" w:rsidRDefault="008C581F" w:rsidP="008C581F">
            <w:pPr>
              <w:pStyle w:val="Evento-Negrita"/>
              <w:spacing w:after="0"/>
              <w:rPr>
                <w:rFonts w:cstheme="minorHAnsi"/>
                <w:b w:val="0"/>
                <w:sz w:val="19"/>
                <w:szCs w:val="19"/>
                <w:lang w:val="es-ES"/>
              </w:rPr>
            </w:pPr>
            <w:r>
              <w:rPr>
                <w:rFonts w:cstheme="minorHAnsi"/>
                <w:b w:val="0"/>
                <w:sz w:val="19"/>
                <w:szCs w:val="19"/>
                <w:lang w:val="es-ES"/>
              </w:rPr>
              <w:t xml:space="preserve">       y censos</w:t>
            </w:r>
          </w:p>
        </w:tc>
        <w:tc>
          <w:tcPr>
            <w:tcW w:w="4334" w:type="dxa"/>
            <w:shd w:val="clear" w:color="auto" w:fill="D9D9D9" w:themeFill="background1" w:themeFillShade="D9"/>
            <w:vAlign w:val="center"/>
          </w:tcPr>
          <w:p w14:paraId="72E190A1" w14:textId="77777777" w:rsidR="005066FD" w:rsidRPr="00E87606" w:rsidRDefault="005066FD" w:rsidP="00BA5181">
            <w:pPr>
              <w:pStyle w:val="Evento-Negrita"/>
              <w:spacing w:after="0"/>
              <w:ind w:left="186"/>
              <w:rPr>
                <w:rFonts w:ascii="Calibri" w:hAnsi="Calibri" w:cs="Calibri"/>
                <w:b w:val="0"/>
                <w:sz w:val="19"/>
                <w:szCs w:val="19"/>
                <w:lang w:val="es-MX"/>
              </w:rPr>
            </w:pPr>
          </w:p>
        </w:tc>
        <w:tc>
          <w:tcPr>
            <w:tcW w:w="3043" w:type="dxa"/>
            <w:shd w:val="clear" w:color="auto" w:fill="D9D9D9" w:themeFill="background1" w:themeFillShade="D9"/>
            <w:vAlign w:val="center"/>
          </w:tcPr>
          <w:p w14:paraId="527672B6" w14:textId="77777777" w:rsidR="00605CFA" w:rsidRPr="00E87606" w:rsidRDefault="00A51FFD" w:rsidP="00605CFA">
            <w:pPr>
              <w:pStyle w:val="Evento-Negrita"/>
              <w:numPr>
                <w:ilvl w:val="0"/>
                <w:numId w:val="24"/>
              </w:numPr>
              <w:spacing w:after="0"/>
              <w:ind w:left="168" w:hanging="141"/>
              <w:rPr>
                <w:rFonts w:cstheme="minorHAnsi"/>
                <w:b w:val="0"/>
                <w:sz w:val="19"/>
                <w:szCs w:val="19"/>
                <w:lang w:val="es-MX"/>
              </w:rPr>
            </w:pPr>
            <w:r w:rsidRPr="005A69C6">
              <w:rPr>
                <w:rFonts w:cstheme="minorHAnsi"/>
                <w:b w:val="0"/>
                <w:sz w:val="19"/>
                <w:szCs w:val="19"/>
                <w:lang w:val="es-MX"/>
              </w:rPr>
              <w:t>P</w:t>
            </w:r>
            <w:r w:rsidR="0004224A">
              <w:rPr>
                <w:rFonts w:cstheme="minorHAnsi"/>
                <w:b w:val="0"/>
                <w:sz w:val="19"/>
                <w:szCs w:val="19"/>
                <w:lang w:val="es-MX"/>
              </w:rPr>
              <w:t>resentación precisión</w:t>
            </w:r>
          </w:p>
        </w:tc>
      </w:tr>
      <w:tr w:rsidR="004B1ADA" w:rsidRPr="00D46933" w14:paraId="691D0214" w14:textId="77777777" w:rsidTr="000F5562">
        <w:trPr>
          <w:jc w:val="center"/>
        </w:trPr>
        <w:tc>
          <w:tcPr>
            <w:tcW w:w="2835" w:type="dxa"/>
            <w:shd w:val="clear" w:color="auto" w:fill="auto"/>
            <w:vAlign w:val="center"/>
          </w:tcPr>
          <w:p w14:paraId="30879FA3" w14:textId="77777777" w:rsidR="00605CFA" w:rsidRPr="00E87606" w:rsidRDefault="008C581F" w:rsidP="00605CFA">
            <w:pPr>
              <w:pStyle w:val="Evento-Negrita"/>
              <w:spacing w:before="120" w:after="0"/>
              <w:ind w:left="321" w:hanging="291"/>
              <w:rPr>
                <w:rFonts w:ascii="Calibri" w:hAnsi="Calibri" w:cs="Calibri"/>
                <w:b w:val="0"/>
                <w:sz w:val="19"/>
                <w:szCs w:val="19"/>
                <w:lang w:val="es-MX"/>
              </w:rPr>
            </w:pPr>
            <w:r>
              <w:rPr>
                <w:rFonts w:ascii="Calibri" w:hAnsi="Calibri" w:cs="Calibri"/>
                <w:b w:val="0"/>
                <w:sz w:val="19"/>
                <w:szCs w:val="19"/>
                <w:lang w:val="es-MX"/>
              </w:rPr>
              <w:t>6.3 P-Tracking y Seguimiento de Cambios</w:t>
            </w:r>
          </w:p>
        </w:tc>
        <w:tc>
          <w:tcPr>
            <w:tcW w:w="4334" w:type="dxa"/>
            <w:shd w:val="clear" w:color="auto" w:fill="auto"/>
            <w:vAlign w:val="center"/>
          </w:tcPr>
          <w:p w14:paraId="5E040050" w14:textId="77777777" w:rsidR="00605CFA" w:rsidRPr="00E87606" w:rsidRDefault="00605CFA" w:rsidP="00BA5181">
            <w:pPr>
              <w:pStyle w:val="Evento-Negrita"/>
              <w:spacing w:after="0"/>
              <w:ind w:left="180"/>
              <w:rPr>
                <w:rFonts w:cstheme="minorHAnsi"/>
                <w:b w:val="0"/>
                <w:sz w:val="19"/>
                <w:szCs w:val="19"/>
                <w:lang w:val="es-MX"/>
              </w:rPr>
            </w:pPr>
          </w:p>
        </w:tc>
        <w:tc>
          <w:tcPr>
            <w:tcW w:w="3043" w:type="dxa"/>
            <w:shd w:val="clear" w:color="auto" w:fill="auto"/>
            <w:vAlign w:val="center"/>
          </w:tcPr>
          <w:p w14:paraId="5A8CDD92" w14:textId="77777777" w:rsidR="00605CFA" w:rsidRPr="00E87606" w:rsidRDefault="0004224A" w:rsidP="00605CFA">
            <w:pPr>
              <w:pStyle w:val="Evento-Negrita"/>
              <w:numPr>
                <w:ilvl w:val="0"/>
                <w:numId w:val="7"/>
              </w:numPr>
              <w:spacing w:after="0"/>
              <w:ind w:left="177" w:hanging="177"/>
              <w:rPr>
                <w:rFonts w:cstheme="minorHAnsi"/>
                <w:b w:val="0"/>
                <w:sz w:val="19"/>
                <w:szCs w:val="19"/>
                <w:lang w:val="es-MX"/>
              </w:rPr>
            </w:pPr>
            <w:r>
              <w:rPr>
                <w:rFonts w:cstheme="minorHAnsi"/>
                <w:b w:val="0"/>
                <w:sz w:val="19"/>
                <w:szCs w:val="19"/>
                <w:lang w:val="es-MX"/>
              </w:rPr>
              <w:t>Presentación P-Tracking y SSC</w:t>
            </w:r>
          </w:p>
        </w:tc>
      </w:tr>
      <w:tr w:rsidR="004B1ADA" w:rsidRPr="00AC028A" w14:paraId="031FCF8A" w14:textId="77777777" w:rsidTr="00BA5181">
        <w:trPr>
          <w:jc w:val="center"/>
        </w:trPr>
        <w:tc>
          <w:tcPr>
            <w:tcW w:w="2835" w:type="dxa"/>
            <w:shd w:val="clear" w:color="auto" w:fill="D9D9D9" w:themeFill="background1" w:themeFillShade="D9"/>
            <w:vAlign w:val="center"/>
          </w:tcPr>
          <w:p w14:paraId="18E5A384" w14:textId="77777777" w:rsidR="00605CFA" w:rsidRPr="00E87606" w:rsidRDefault="00BA5181" w:rsidP="00605CFA">
            <w:pPr>
              <w:pStyle w:val="Evento-Negrita"/>
              <w:spacing w:before="120" w:after="0"/>
              <w:ind w:left="321" w:hanging="291"/>
              <w:rPr>
                <w:rFonts w:ascii="Calibri" w:hAnsi="Calibri" w:cs="Calibri"/>
                <w:b w:val="0"/>
                <w:sz w:val="19"/>
                <w:szCs w:val="19"/>
                <w:lang w:val="es-MX"/>
              </w:rPr>
            </w:pPr>
            <w:r>
              <w:rPr>
                <w:rFonts w:ascii="Calibri" w:hAnsi="Calibri" w:cs="Calibri"/>
                <w:b w:val="0"/>
                <w:sz w:val="19"/>
                <w:szCs w:val="19"/>
                <w:lang w:val="es-MX"/>
              </w:rPr>
              <w:lastRenderedPageBreak/>
              <w:t>6.4 Informes de revelación de arquitecturas e interoperabilidad</w:t>
            </w:r>
          </w:p>
        </w:tc>
        <w:tc>
          <w:tcPr>
            <w:tcW w:w="4334" w:type="dxa"/>
            <w:shd w:val="clear" w:color="auto" w:fill="D9D9D9" w:themeFill="background1" w:themeFillShade="D9"/>
            <w:vAlign w:val="center"/>
          </w:tcPr>
          <w:p w14:paraId="3CBEC829" w14:textId="77777777" w:rsidR="005A69C6" w:rsidRPr="00BA5181" w:rsidRDefault="005A69C6" w:rsidP="00BA5181">
            <w:pPr>
              <w:pStyle w:val="Evento-Negrita"/>
              <w:spacing w:after="0"/>
              <w:ind w:left="180"/>
              <w:rPr>
                <w:rFonts w:cstheme="minorHAnsi"/>
                <w:b w:val="0"/>
                <w:sz w:val="19"/>
                <w:szCs w:val="19"/>
                <w:lang w:val="es-MX"/>
              </w:rPr>
            </w:pPr>
          </w:p>
        </w:tc>
        <w:tc>
          <w:tcPr>
            <w:tcW w:w="3043" w:type="dxa"/>
            <w:shd w:val="clear" w:color="auto" w:fill="D9D9D9" w:themeFill="background1" w:themeFillShade="D9"/>
            <w:vAlign w:val="center"/>
          </w:tcPr>
          <w:p w14:paraId="7E119220" w14:textId="77777777" w:rsidR="00605CFA" w:rsidRPr="00E87606" w:rsidRDefault="0004224A" w:rsidP="00887641">
            <w:pPr>
              <w:pStyle w:val="Evento-Negrita"/>
              <w:numPr>
                <w:ilvl w:val="0"/>
                <w:numId w:val="7"/>
              </w:numPr>
              <w:spacing w:after="0"/>
              <w:ind w:left="177" w:hanging="177"/>
              <w:rPr>
                <w:rFonts w:cstheme="minorHAnsi"/>
                <w:b w:val="0"/>
                <w:sz w:val="19"/>
                <w:szCs w:val="19"/>
                <w:lang w:val="es-MX"/>
              </w:rPr>
            </w:pPr>
            <w:r>
              <w:rPr>
                <w:rFonts w:cstheme="minorHAnsi"/>
                <w:b w:val="0"/>
                <w:sz w:val="19"/>
                <w:szCs w:val="19"/>
                <w:lang w:val="es-MX"/>
              </w:rPr>
              <w:t>Presentación Revelado de las Arquitecturas v2</w:t>
            </w:r>
          </w:p>
        </w:tc>
      </w:tr>
      <w:tr w:rsidR="00BA5181" w:rsidRPr="00AC028A" w14:paraId="5AD52A26" w14:textId="77777777" w:rsidTr="00BA5181">
        <w:trPr>
          <w:jc w:val="center"/>
        </w:trPr>
        <w:tc>
          <w:tcPr>
            <w:tcW w:w="2835" w:type="dxa"/>
            <w:shd w:val="clear" w:color="auto" w:fill="auto"/>
            <w:vAlign w:val="center"/>
          </w:tcPr>
          <w:p w14:paraId="7669829F" w14:textId="77777777" w:rsidR="00BA5181" w:rsidRDefault="00BA5181" w:rsidP="00605CFA">
            <w:pPr>
              <w:pStyle w:val="Evento-Negrita"/>
              <w:spacing w:before="120" w:after="0"/>
              <w:ind w:left="321" w:hanging="291"/>
              <w:rPr>
                <w:rFonts w:ascii="Calibri" w:hAnsi="Calibri" w:cs="Calibri"/>
                <w:b w:val="0"/>
                <w:sz w:val="19"/>
                <w:szCs w:val="19"/>
                <w:lang w:val="es-MX"/>
              </w:rPr>
            </w:pPr>
            <w:r>
              <w:rPr>
                <w:rFonts w:ascii="Calibri" w:hAnsi="Calibri" w:cs="Calibri"/>
                <w:b w:val="0"/>
                <w:sz w:val="19"/>
                <w:szCs w:val="19"/>
                <w:lang w:val="es-MX"/>
              </w:rPr>
              <w:t>6.5 Reflexiones sobre el Informe de Resultados 2021 y la revelación de arquitecturas e interoperabilidad</w:t>
            </w:r>
          </w:p>
        </w:tc>
        <w:tc>
          <w:tcPr>
            <w:tcW w:w="4334" w:type="dxa"/>
            <w:shd w:val="clear" w:color="auto" w:fill="auto"/>
            <w:vAlign w:val="center"/>
          </w:tcPr>
          <w:p w14:paraId="48C51562" w14:textId="77777777" w:rsidR="00BA5181" w:rsidRDefault="00BA5181" w:rsidP="00BA5181">
            <w:pPr>
              <w:pStyle w:val="Evento-Negrita"/>
              <w:spacing w:after="0"/>
              <w:ind w:left="180"/>
              <w:rPr>
                <w:rFonts w:cstheme="minorHAnsi"/>
                <w:b w:val="0"/>
                <w:sz w:val="19"/>
                <w:szCs w:val="19"/>
                <w:lang w:val="es-MX"/>
              </w:rPr>
            </w:pPr>
          </w:p>
        </w:tc>
        <w:tc>
          <w:tcPr>
            <w:tcW w:w="3043" w:type="dxa"/>
            <w:shd w:val="clear" w:color="auto" w:fill="auto"/>
            <w:vAlign w:val="center"/>
          </w:tcPr>
          <w:p w14:paraId="4BD238AD" w14:textId="77777777" w:rsidR="00BA5181" w:rsidRDefault="00BA5181" w:rsidP="0004224A">
            <w:pPr>
              <w:pStyle w:val="Evento-Negrita"/>
              <w:spacing w:after="0"/>
              <w:ind w:left="177"/>
              <w:rPr>
                <w:rFonts w:cstheme="minorHAnsi"/>
                <w:b w:val="0"/>
                <w:sz w:val="19"/>
                <w:szCs w:val="19"/>
                <w:lang w:val="es-MX"/>
              </w:rPr>
            </w:pPr>
          </w:p>
        </w:tc>
      </w:tr>
      <w:tr w:rsidR="00C60F30" w:rsidRPr="00AC028A" w14:paraId="2BCBE3D8" w14:textId="77777777" w:rsidTr="00BA5181">
        <w:trPr>
          <w:jc w:val="center"/>
        </w:trPr>
        <w:tc>
          <w:tcPr>
            <w:tcW w:w="2835" w:type="dxa"/>
            <w:shd w:val="clear" w:color="auto" w:fill="D9D9D9" w:themeFill="background1" w:themeFillShade="D9"/>
            <w:vAlign w:val="center"/>
          </w:tcPr>
          <w:p w14:paraId="3EBEE3D3" w14:textId="77777777" w:rsidR="00C60F30" w:rsidRPr="00E87606" w:rsidRDefault="005A69C6" w:rsidP="00605CFA">
            <w:pPr>
              <w:pStyle w:val="Evento-Negrita"/>
              <w:spacing w:before="120" w:after="0"/>
              <w:ind w:left="321" w:hanging="291"/>
              <w:rPr>
                <w:rFonts w:ascii="Calibri" w:hAnsi="Calibri" w:cs="Calibri"/>
                <w:b w:val="0"/>
                <w:sz w:val="19"/>
                <w:szCs w:val="19"/>
                <w:lang w:val="es-MX"/>
              </w:rPr>
            </w:pPr>
            <w:r>
              <w:rPr>
                <w:rFonts w:ascii="Calibri" w:hAnsi="Calibri" w:cs="Calibri"/>
                <w:b w:val="0"/>
                <w:sz w:val="19"/>
                <w:szCs w:val="19"/>
                <w:lang w:val="es-MX"/>
              </w:rPr>
              <w:t>11. Asuntos Generales</w:t>
            </w:r>
          </w:p>
        </w:tc>
        <w:tc>
          <w:tcPr>
            <w:tcW w:w="4334" w:type="dxa"/>
            <w:shd w:val="clear" w:color="auto" w:fill="D9D9D9" w:themeFill="background1" w:themeFillShade="D9"/>
            <w:vAlign w:val="center"/>
          </w:tcPr>
          <w:p w14:paraId="3C36DE55" w14:textId="77777777" w:rsidR="00C60F30" w:rsidRPr="00E87606" w:rsidRDefault="00C60F30" w:rsidP="00605CFA">
            <w:pPr>
              <w:pStyle w:val="Evento-Negrita"/>
              <w:spacing w:after="0"/>
              <w:ind w:left="182"/>
              <w:rPr>
                <w:rFonts w:cstheme="minorHAnsi"/>
                <w:b w:val="0"/>
                <w:sz w:val="19"/>
                <w:szCs w:val="19"/>
                <w:lang w:val="es-MX"/>
              </w:rPr>
            </w:pPr>
          </w:p>
        </w:tc>
        <w:tc>
          <w:tcPr>
            <w:tcW w:w="3043" w:type="dxa"/>
            <w:shd w:val="clear" w:color="auto" w:fill="D9D9D9" w:themeFill="background1" w:themeFillShade="D9"/>
            <w:vAlign w:val="center"/>
          </w:tcPr>
          <w:p w14:paraId="1FFC4410" w14:textId="77777777" w:rsidR="00C60F30" w:rsidRPr="00E87606" w:rsidRDefault="0004224A" w:rsidP="0004224A">
            <w:pPr>
              <w:pStyle w:val="Evento-Negrita"/>
              <w:numPr>
                <w:ilvl w:val="0"/>
                <w:numId w:val="7"/>
              </w:numPr>
              <w:spacing w:after="0"/>
              <w:ind w:left="238" w:hanging="238"/>
              <w:rPr>
                <w:rFonts w:cstheme="minorHAnsi"/>
                <w:b w:val="0"/>
                <w:sz w:val="19"/>
                <w:szCs w:val="19"/>
                <w:lang w:val="es-MX"/>
              </w:rPr>
            </w:pPr>
            <w:r>
              <w:rPr>
                <w:rFonts w:cstheme="minorHAnsi"/>
                <w:b w:val="0"/>
                <w:sz w:val="19"/>
                <w:szCs w:val="19"/>
                <w:lang w:val="es-MX"/>
              </w:rPr>
              <w:t>Resultados ROSC 2021</w:t>
            </w:r>
          </w:p>
        </w:tc>
      </w:tr>
    </w:tbl>
    <w:p w14:paraId="47F09AA1" w14:textId="77777777" w:rsidR="00713342" w:rsidRDefault="00713342" w:rsidP="00071B2F">
      <w:pPr>
        <w:spacing w:after="200" w:line="276" w:lineRule="auto"/>
        <w:ind w:right="49"/>
        <w:jc w:val="both"/>
      </w:pPr>
    </w:p>
    <w:p w14:paraId="7468DF10" w14:textId="77777777" w:rsidR="007956E5" w:rsidRPr="00E87606" w:rsidRDefault="001B79D4" w:rsidP="00071B2F">
      <w:pPr>
        <w:spacing w:after="200" w:line="276" w:lineRule="auto"/>
        <w:ind w:right="49"/>
        <w:jc w:val="both"/>
      </w:pPr>
      <w:r w:rsidRPr="00E87606">
        <w:t>E</w:t>
      </w:r>
      <w:r w:rsidR="004C4D29" w:rsidRPr="00E87606">
        <w:t xml:space="preserve">stando </w:t>
      </w:r>
      <w:r w:rsidR="00595414">
        <w:t>quienes integran el</w:t>
      </w:r>
      <w:r w:rsidR="004C4D29" w:rsidRPr="00E87606">
        <w:t xml:space="preserve"> Comité </w:t>
      </w:r>
      <w:r w:rsidR="00595414">
        <w:t xml:space="preserve">conformes </w:t>
      </w:r>
      <w:r w:rsidR="004C4D29" w:rsidRPr="00E87606">
        <w:t>con</w:t>
      </w:r>
      <w:r w:rsidR="0038032F" w:rsidRPr="00E87606">
        <w:t xml:space="preserve"> </w:t>
      </w:r>
      <w:r w:rsidR="0086652E" w:rsidRPr="00E87606">
        <w:t>los asuntos del Orden del día</w:t>
      </w:r>
      <w:r w:rsidR="000A3C47" w:rsidRPr="00E87606">
        <w:t>,</w:t>
      </w:r>
      <w:r w:rsidR="004C4D29" w:rsidRPr="00E87606">
        <w:t xml:space="preserve"> se tomó el siguiente acuerdo:</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812"/>
        <w:gridCol w:w="2449"/>
      </w:tblGrid>
      <w:tr w:rsidR="00EA2EB4" w:rsidRPr="00BE5007" w14:paraId="4EA76CB9" w14:textId="77777777" w:rsidTr="009727F8">
        <w:trPr>
          <w:trHeight w:val="340"/>
        </w:trPr>
        <w:tc>
          <w:tcPr>
            <w:tcW w:w="1701" w:type="dxa"/>
            <w:shd w:val="clear" w:color="auto" w:fill="808080" w:themeFill="background1" w:themeFillShade="80"/>
          </w:tcPr>
          <w:p w14:paraId="76425B13" w14:textId="77777777" w:rsidR="004C4D29" w:rsidRPr="00BE5007" w:rsidRDefault="004C4D29" w:rsidP="00071B2F">
            <w:pPr>
              <w:pStyle w:val="Evento-Negrita"/>
              <w:spacing w:after="200"/>
              <w:jc w:val="center"/>
              <w:rPr>
                <w:rFonts w:cstheme="minorHAnsi"/>
                <w:sz w:val="20"/>
              </w:rPr>
            </w:pPr>
            <w:r w:rsidRPr="00BE5007">
              <w:rPr>
                <w:rFonts w:cstheme="minorHAnsi"/>
                <w:sz w:val="20"/>
              </w:rPr>
              <w:t xml:space="preserve">Número </w:t>
            </w:r>
          </w:p>
        </w:tc>
        <w:tc>
          <w:tcPr>
            <w:tcW w:w="5812" w:type="dxa"/>
            <w:shd w:val="clear" w:color="auto" w:fill="808080" w:themeFill="background1" w:themeFillShade="80"/>
          </w:tcPr>
          <w:p w14:paraId="6AACE841" w14:textId="77777777" w:rsidR="004C4D29" w:rsidRPr="00BE5007" w:rsidRDefault="004C4D29" w:rsidP="00071B2F">
            <w:pPr>
              <w:pStyle w:val="Evento-Negrita"/>
              <w:spacing w:after="200"/>
              <w:jc w:val="center"/>
              <w:rPr>
                <w:rFonts w:cstheme="minorHAnsi"/>
                <w:sz w:val="20"/>
              </w:rPr>
            </w:pPr>
            <w:r w:rsidRPr="00BE5007">
              <w:rPr>
                <w:rFonts w:cstheme="minorHAnsi"/>
                <w:sz w:val="20"/>
              </w:rPr>
              <w:t>Acuerdo</w:t>
            </w:r>
          </w:p>
        </w:tc>
        <w:tc>
          <w:tcPr>
            <w:tcW w:w="2449" w:type="dxa"/>
            <w:shd w:val="clear" w:color="auto" w:fill="808080" w:themeFill="background1" w:themeFillShade="80"/>
          </w:tcPr>
          <w:p w14:paraId="0656E54D" w14:textId="77777777" w:rsidR="004C4D29" w:rsidRPr="00BE5007" w:rsidRDefault="004C4D29" w:rsidP="00071B2F">
            <w:pPr>
              <w:pStyle w:val="Evento-Negrita"/>
              <w:spacing w:after="200"/>
              <w:jc w:val="center"/>
              <w:rPr>
                <w:rFonts w:cstheme="minorHAnsi"/>
                <w:sz w:val="20"/>
              </w:rPr>
            </w:pPr>
            <w:r w:rsidRPr="00BE5007">
              <w:rPr>
                <w:rFonts w:cstheme="minorHAnsi"/>
                <w:sz w:val="20"/>
              </w:rPr>
              <w:t>Fundamento</w:t>
            </w:r>
          </w:p>
        </w:tc>
      </w:tr>
      <w:tr w:rsidR="009E2EBC" w:rsidRPr="00E87606" w14:paraId="6BE2662C" w14:textId="77777777" w:rsidTr="009727F8">
        <w:tc>
          <w:tcPr>
            <w:tcW w:w="1701" w:type="dxa"/>
          </w:tcPr>
          <w:p w14:paraId="0802E66D" w14:textId="77777777" w:rsidR="004C4D29" w:rsidRPr="00F8753E" w:rsidRDefault="004C4D29" w:rsidP="00071B2F">
            <w:pPr>
              <w:pStyle w:val="Evento-Negrita"/>
              <w:spacing w:after="200"/>
              <w:rPr>
                <w:rFonts w:cstheme="minorHAnsi"/>
                <w:b w:val="0"/>
                <w:sz w:val="20"/>
              </w:rPr>
            </w:pPr>
            <w:r w:rsidRPr="00F8753E">
              <w:rPr>
                <w:rFonts w:cstheme="minorHAnsi"/>
                <w:b w:val="0"/>
                <w:sz w:val="20"/>
              </w:rPr>
              <w:t>CAC-001/0</w:t>
            </w:r>
            <w:r w:rsidR="0004224A">
              <w:rPr>
                <w:rFonts w:cstheme="minorHAnsi"/>
                <w:b w:val="0"/>
                <w:sz w:val="20"/>
              </w:rPr>
              <w:t>1</w:t>
            </w:r>
            <w:r w:rsidRPr="00F8753E">
              <w:rPr>
                <w:rFonts w:cstheme="minorHAnsi"/>
                <w:b w:val="0"/>
                <w:sz w:val="20"/>
              </w:rPr>
              <w:t>/20</w:t>
            </w:r>
            <w:r w:rsidR="00ED09D0" w:rsidRPr="00F8753E">
              <w:rPr>
                <w:rFonts w:cstheme="minorHAnsi"/>
                <w:b w:val="0"/>
                <w:sz w:val="20"/>
              </w:rPr>
              <w:t>2</w:t>
            </w:r>
            <w:r w:rsidR="0004224A">
              <w:rPr>
                <w:rFonts w:cstheme="minorHAnsi"/>
                <w:b w:val="0"/>
                <w:sz w:val="20"/>
              </w:rPr>
              <w:t>2</w:t>
            </w:r>
          </w:p>
        </w:tc>
        <w:tc>
          <w:tcPr>
            <w:tcW w:w="5812" w:type="dxa"/>
          </w:tcPr>
          <w:p w14:paraId="724EA8AE" w14:textId="77777777" w:rsidR="004C4D29" w:rsidRPr="006D0988" w:rsidRDefault="006D0988" w:rsidP="00071B2F">
            <w:pPr>
              <w:pStyle w:val="Evento-Negrita"/>
              <w:spacing w:after="200"/>
              <w:ind w:left="28"/>
              <w:jc w:val="both"/>
              <w:rPr>
                <w:rFonts w:cstheme="minorHAnsi"/>
                <w:b w:val="0"/>
                <w:sz w:val="20"/>
                <w:lang w:val="es-MX"/>
              </w:rPr>
            </w:pPr>
            <w:r w:rsidRPr="0065312C">
              <w:rPr>
                <w:rFonts w:cstheme="minorHAnsi"/>
                <w:b w:val="0"/>
                <w:sz w:val="20"/>
                <w:lang w:val="es-MX"/>
              </w:rPr>
              <w:t xml:space="preserve">Se aprueba el Orden del </w:t>
            </w:r>
            <w:r w:rsidR="00CB41FE">
              <w:rPr>
                <w:rFonts w:cstheme="minorHAnsi"/>
                <w:b w:val="0"/>
                <w:sz w:val="20"/>
                <w:lang w:val="es-MX"/>
              </w:rPr>
              <w:t>d</w:t>
            </w:r>
            <w:r w:rsidRPr="0065312C">
              <w:rPr>
                <w:rFonts w:cstheme="minorHAnsi"/>
                <w:b w:val="0"/>
                <w:sz w:val="20"/>
                <w:lang w:val="es-MX"/>
              </w:rPr>
              <w:t>ía de la Quinta Sesión 2021, considerando los documentos que se incluyeron en la carpeta electrónica</w:t>
            </w:r>
            <w:r w:rsidR="00E17EF2" w:rsidRPr="006D0988">
              <w:rPr>
                <w:rFonts w:cstheme="minorHAnsi"/>
                <w:b w:val="0"/>
                <w:sz w:val="20"/>
                <w:lang w:val="es-MX"/>
              </w:rPr>
              <w:t>.</w:t>
            </w:r>
          </w:p>
        </w:tc>
        <w:tc>
          <w:tcPr>
            <w:tcW w:w="2449" w:type="dxa"/>
          </w:tcPr>
          <w:p w14:paraId="4EAA072F" w14:textId="47130377" w:rsidR="004D7AD7" w:rsidRPr="00E87606" w:rsidRDefault="004C4D29" w:rsidP="000F5562">
            <w:pPr>
              <w:pStyle w:val="Evento-Negrita"/>
              <w:numPr>
                <w:ilvl w:val="0"/>
                <w:numId w:val="1"/>
              </w:numPr>
              <w:spacing w:after="200"/>
              <w:ind w:left="318" w:hanging="283"/>
              <w:jc w:val="both"/>
              <w:rPr>
                <w:rFonts w:cstheme="minorHAnsi"/>
                <w:b w:val="0"/>
                <w:sz w:val="20"/>
                <w:lang w:val="es-MX"/>
              </w:rPr>
            </w:pPr>
            <w:r w:rsidRPr="00E87606">
              <w:rPr>
                <w:rFonts w:cstheme="minorHAnsi"/>
                <w:b w:val="0"/>
                <w:sz w:val="20"/>
                <w:lang w:val="es-MX"/>
              </w:rPr>
              <w:t>Norma: art</w:t>
            </w:r>
            <w:r w:rsidR="00DF1F01" w:rsidRPr="00E87606">
              <w:rPr>
                <w:rFonts w:cstheme="minorHAnsi"/>
                <w:b w:val="0"/>
                <w:sz w:val="20"/>
                <w:lang w:val="es-MX"/>
              </w:rPr>
              <w:t>.</w:t>
            </w:r>
            <w:r w:rsidR="00B724FB" w:rsidRPr="00E87606">
              <w:rPr>
                <w:rFonts w:cstheme="minorHAnsi"/>
                <w:b w:val="0"/>
                <w:sz w:val="20"/>
                <w:lang w:val="es-MX"/>
              </w:rPr>
              <w:t xml:space="preserve"> </w:t>
            </w:r>
            <w:r w:rsidR="00DF1F01" w:rsidRPr="00E87606">
              <w:rPr>
                <w:rFonts w:cstheme="minorHAnsi"/>
                <w:b w:val="0"/>
                <w:sz w:val="20"/>
                <w:lang w:val="es-MX"/>
              </w:rPr>
              <w:t xml:space="preserve">32 </w:t>
            </w:r>
            <w:r w:rsidR="00237800" w:rsidRPr="00E87606">
              <w:rPr>
                <w:rFonts w:cstheme="minorHAnsi"/>
                <w:b w:val="0"/>
                <w:sz w:val="20"/>
                <w:lang w:val="es-MX"/>
              </w:rPr>
              <w:t>fracciones</w:t>
            </w:r>
            <w:r w:rsidR="000C135F">
              <w:rPr>
                <w:rFonts w:cstheme="minorHAnsi"/>
                <w:b w:val="0"/>
                <w:sz w:val="20"/>
                <w:lang w:val="es-MX"/>
              </w:rPr>
              <w:t xml:space="preserve"> </w:t>
            </w:r>
            <w:r w:rsidR="00DF1F01" w:rsidRPr="00E87606">
              <w:rPr>
                <w:rFonts w:cstheme="minorHAnsi"/>
                <w:b w:val="0"/>
                <w:sz w:val="20"/>
                <w:lang w:val="es-MX"/>
              </w:rPr>
              <w:t>III</w:t>
            </w:r>
            <w:r w:rsidR="001B422B" w:rsidRPr="00E87606">
              <w:rPr>
                <w:rFonts w:cstheme="minorHAnsi"/>
                <w:b w:val="0"/>
                <w:sz w:val="20"/>
                <w:lang w:val="es-MX"/>
              </w:rPr>
              <w:t xml:space="preserve"> y VIII</w:t>
            </w:r>
            <w:r w:rsidR="00DF1F01" w:rsidRPr="00E87606">
              <w:rPr>
                <w:rFonts w:cstheme="minorHAnsi"/>
                <w:b w:val="0"/>
                <w:sz w:val="20"/>
                <w:lang w:val="es-MX"/>
              </w:rPr>
              <w:t>.</w:t>
            </w:r>
          </w:p>
        </w:tc>
      </w:tr>
    </w:tbl>
    <w:p w14:paraId="6776867D" w14:textId="77777777" w:rsidR="004C4D29" w:rsidRPr="00E87606" w:rsidRDefault="004C4D29" w:rsidP="00071B2F">
      <w:pPr>
        <w:spacing w:after="200" w:line="276" w:lineRule="auto"/>
        <w:ind w:right="49"/>
        <w:jc w:val="both"/>
      </w:pPr>
    </w:p>
    <w:p w14:paraId="491267D0" w14:textId="77777777" w:rsidR="004D7AD7" w:rsidRPr="00E87606" w:rsidRDefault="001E3E6D" w:rsidP="0086652E">
      <w:pPr>
        <w:pStyle w:val="Prrafodelista"/>
        <w:numPr>
          <w:ilvl w:val="0"/>
          <w:numId w:val="20"/>
        </w:numPr>
        <w:tabs>
          <w:tab w:val="left" w:pos="284"/>
        </w:tabs>
        <w:spacing w:after="200" w:line="276" w:lineRule="auto"/>
        <w:ind w:left="0" w:right="49" w:firstLine="0"/>
        <w:jc w:val="both"/>
        <w:rPr>
          <w:rFonts w:cstheme="minorHAnsi"/>
        </w:rPr>
      </w:pPr>
      <w:r w:rsidRPr="00E87606">
        <w:rPr>
          <w:b/>
        </w:rPr>
        <w:t xml:space="preserve">APROBACIÓN DEL ACTA DE LA </w:t>
      </w:r>
      <w:r w:rsidR="0004224A">
        <w:rPr>
          <w:b/>
        </w:rPr>
        <w:t>QUINTA</w:t>
      </w:r>
      <w:r w:rsidR="00455AA5" w:rsidRPr="00E87606">
        <w:rPr>
          <w:b/>
        </w:rPr>
        <w:t xml:space="preserve"> S</w:t>
      </w:r>
      <w:r w:rsidR="002A3077" w:rsidRPr="00E87606">
        <w:rPr>
          <w:b/>
        </w:rPr>
        <w:t xml:space="preserve">ESIÓN </w:t>
      </w:r>
      <w:r w:rsidR="007719C1" w:rsidRPr="00E87606">
        <w:rPr>
          <w:b/>
        </w:rPr>
        <w:t xml:space="preserve">DEL </w:t>
      </w:r>
      <w:r w:rsidR="002A3077" w:rsidRPr="00E87606">
        <w:rPr>
          <w:b/>
        </w:rPr>
        <w:t>20</w:t>
      </w:r>
      <w:r w:rsidR="00BA02CC" w:rsidRPr="00E87606">
        <w:rPr>
          <w:b/>
        </w:rPr>
        <w:t>2</w:t>
      </w:r>
      <w:r w:rsidR="0086652E" w:rsidRPr="00E87606">
        <w:rPr>
          <w:b/>
        </w:rPr>
        <w:t>1</w:t>
      </w:r>
      <w:r w:rsidRPr="00E87606">
        <w:rPr>
          <w:b/>
        </w:rPr>
        <w:t>.</w:t>
      </w:r>
      <w:r w:rsidRPr="00E87606">
        <w:t xml:space="preserve"> </w:t>
      </w:r>
      <w:r w:rsidR="00BA02CC" w:rsidRPr="00E87606">
        <w:t xml:space="preserve">La </w:t>
      </w:r>
      <w:r w:rsidR="00D24B14" w:rsidRPr="00E87606">
        <w:t xml:space="preserve">Secretaría Técnica </w:t>
      </w:r>
      <w:r w:rsidR="000B1EBB" w:rsidRPr="00E87606">
        <w:t xml:space="preserve">informó que </w:t>
      </w:r>
      <w:r w:rsidR="00D24B14" w:rsidRPr="00E87606">
        <w:t>el Acta correspondiente a la</w:t>
      </w:r>
      <w:r w:rsidR="004E62F0" w:rsidRPr="00E87606">
        <w:t xml:space="preserve"> </w:t>
      </w:r>
      <w:r w:rsidR="0004224A">
        <w:t>Quinta</w:t>
      </w:r>
      <w:r w:rsidR="00D24B14" w:rsidRPr="00E87606">
        <w:t xml:space="preserve"> Sesión del 202</w:t>
      </w:r>
      <w:r w:rsidR="0086652E" w:rsidRPr="00E87606">
        <w:t>1</w:t>
      </w:r>
      <w:r w:rsidR="009E2EBC" w:rsidRPr="00E87606">
        <w:t xml:space="preserve"> fue circulada para </w:t>
      </w:r>
      <w:r w:rsidR="000C6B22">
        <w:t xml:space="preserve">comentarios e integrada </w:t>
      </w:r>
      <w:r w:rsidR="000B1EBB">
        <w:t>a</w:t>
      </w:r>
      <w:r w:rsidR="000C6B22">
        <w:t xml:space="preserve"> la carpeta de la presente sesión</w:t>
      </w:r>
      <w:r w:rsidR="00662252" w:rsidRPr="00E87606">
        <w:t>;</w:t>
      </w:r>
      <w:r w:rsidR="0086652E" w:rsidRPr="00E87606">
        <w:t xml:space="preserve"> </w:t>
      </w:r>
      <w:r w:rsidR="00653F41" w:rsidRPr="00E87606">
        <w:t>a</w:t>
      </w:r>
      <w:r w:rsidR="00D24B14" w:rsidRPr="00E87606">
        <w:t xml:space="preserve">l no haber </w:t>
      </w:r>
      <w:r w:rsidR="00653F41" w:rsidRPr="00E87606">
        <w:t xml:space="preserve">recibido </w:t>
      </w:r>
      <w:r w:rsidR="00D24B14" w:rsidRPr="00E87606">
        <w:t>comentarios adicionales, por 1</w:t>
      </w:r>
      <w:r w:rsidR="003911C1">
        <w:t>2</w:t>
      </w:r>
      <w:r w:rsidR="00D24B14" w:rsidRPr="00E87606">
        <w:t xml:space="preserve"> votos a favor se tomó el siguiente acuerdo:</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shd w:val="clear" w:color="auto" w:fill="FFC000" w:themeFill="accent4"/>
        <w:tblLook w:val="04A0" w:firstRow="1" w:lastRow="0" w:firstColumn="1" w:lastColumn="0" w:noHBand="0" w:noVBand="1"/>
      </w:tblPr>
      <w:tblGrid>
        <w:gridCol w:w="1701"/>
        <w:gridCol w:w="5812"/>
        <w:gridCol w:w="2449"/>
      </w:tblGrid>
      <w:tr w:rsidR="00EA2EB4" w:rsidRPr="00BE5007" w14:paraId="4BE68204" w14:textId="77777777" w:rsidTr="00095460">
        <w:trPr>
          <w:trHeight w:val="340"/>
        </w:trPr>
        <w:tc>
          <w:tcPr>
            <w:tcW w:w="1701" w:type="dxa"/>
            <w:shd w:val="clear" w:color="auto" w:fill="808080" w:themeFill="background1" w:themeFillShade="80"/>
          </w:tcPr>
          <w:p w14:paraId="622580CF" w14:textId="77777777" w:rsidR="00693207" w:rsidRPr="00BE5007" w:rsidRDefault="00693207" w:rsidP="00071B2F">
            <w:pPr>
              <w:pStyle w:val="Evento-Negrita"/>
              <w:spacing w:after="200"/>
              <w:jc w:val="center"/>
              <w:rPr>
                <w:rFonts w:cstheme="minorHAnsi"/>
                <w:sz w:val="20"/>
              </w:rPr>
            </w:pPr>
            <w:r w:rsidRPr="00BE5007">
              <w:rPr>
                <w:rFonts w:cstheme="minorHAnsi"/>
                <w:sz w:val="20"/>
              </w:rPr>
              <w:t xml:space="preserve">Número </w:t>
            </w:r>
          </w:p>
        </w:tc>
        <w:tc>
          <w:tcPr>
            <w:tcW w:w="5812" w:type="dxa"/>
            <w:shd w:val="clear" w:color="auto" w:fill="808080" w:themeFill="background1" w:themeFillShade="80"/>
          </w:tcPr>
          <w:p w14:paraId="53CB74C4" w14:textId="77777777" w:rsidR="00693207" w:rsidRPr="00BE5007" w:rsidRDefault="00693207" w:rsidP="00071B2F">
            <w:pPr>
              <w:pStyle w:val="Evento-Negrita"/>
              <w:spacing w:after="200"/>
              <w:jc w:val="center"/>
              <w:rPr>
                <w:rFonts w:cstheme="minorHAnsi"/>
                <w:sz w:val="20"/>
              </w:rPr>
            </w:pPr>
            <w:r w:rsidRPr="00BE5007">
              <w:rPr>
                <w:rFonts w:cstheme="minorHAnsi"/>
                <w:sz w:val="20"/>
              </w:rPr>
              <w:t>Acuerdo</w:t>
            </w:r>
          </w:p>
        </w:tc>
        <w:tc>
          <w:tcPr>
            <w:tcW w:w="2449" w:type="dxa"/>
            <w:shd w:val="clear" w:color="auto" w:fill="808080" w:themeFill="background1" w:themeFillShade="80"/>
          </w:tcPr>
          <w:p w14:paraId="3F4B6ECD" w14:textId="77777777" w:rsidR="00693207" w:rsidRPr="00BE5007" w:rsidRDefault="00693207" w:rsidP="00071B2F">
            <w:pPr>
              <w:pStyle w:val="Evento-Negrita"/>
              <w:spacing w:after="200"/>
              <w:jc w:val="center"/>
              <w:rPr>
                <w:rFonts w:cstheme="minorHAnsi"/>
                <w:sz w:val="20"/>
              </w:rPr>
            </w:pPr>
            <w:r w:rsidRPr="00BE5007">
              <w:rPr>
                <w:rFonts w:cstheme="minorHAnsi"/>
                <w:sz w:val="20"/>
              </w:rPr>
              <w:t>Fundamento</w:t>
            </w:r>
          </w:p>
        </w:tc>
      </w:tr>
      <w:tr w:rsidR="009E2EBC" w:rsidRPr="009E2EBC" w14:paraId="5D9B1D03" w14:textId="77777777" w:rsidTr="00095460">
        <w:tc>
          <w:tcPr>
            <w:tcW w:w="1701" w:type="dxa"/>
            <w:shd w:val="clear" w:color="auto" w:fill="FFFFFF" w:themeFill="background1"/>
          </w:tcPr>
          <w:p w14:paraId="6516C199" w14:textId="77777777" w:rsidR="00693207" w:rsidRPr="00E87606" w:rsidRDefault="00693207" w:rsidP="00071B2F">
            <w:pPr>
              <w:pStyle w:val="Evento-Negrita"/>
              <w:spacing w:after="200"/>
              <w:rPr>
                <w:rFonts w:cstheme="minorHAnsi"/>
                <w:b w:val="0"/>
                <w:sz w:val="20"/>
              </w:rPr>
            </w:pPr>
            <w:r w:rsidRPr="00E87606">
              <w:rPr>
                <w:rFonts w:cstheme="minorHAnsi"/>
                <w:b w:val="0"/>
                <w:sz w:val="20"/>
                <w:lang w:val="es-MX"/>
              </w:rPr>
              <w:t>CAC-002/0</w:t>
            </w:r>
            <w:r w:rsidR="0004224A">
              <w:rPr>
                <w:rFonts w:cstheme="minorHAnsi"/>
                <w:b w:val="0"/>
                <w:sz w:val="20"/>
                <w:lang w:val="es-MX"/>
              </w:rPr>
              <w:t>1</w:t>
            </w:r>
            <w:r w:rsidRPr="00E87606">
              <w:rPr>
                <w:rFonts w:cstheme="minorHAnsi"/>
                <w:b w:val="0"/>
                <w:sz w:val="20"/>
                <w:lang w:val="es-MX"/>
              </w:rPr>
              <w:t>/20</w:t>
            </w:r>
            <w:r w:rsidR="00ED09D0" w:rsidRPr="00E87606">
              <w:rPr>
                <w:rFonts w:cstheme="minorHAnsi"/>
                <w:b w:val="0"/>
                <w:sz w:val="20"/>
                <w:lang w:val="es-MX"/>
              </w:rPr>
              <w:t>2</w:t>
            </w:r>
            <w:r w:rsidR="0004224A">
              <w:rPr>
                <w:rFonts w:cstheme="minorHAnsi"/>
                <w:b w:val="0"/>
                <w:sz w:val="20"/>
                <w:lang w:val="es-MX"/>
              </w:rPr>
              <w:t>2</w:t>
            </w:r>
          </w:p>
        </w:tc>
        <w:tc>
          <w:tcPr>
            <w:tcW w:w="5812" w:type="dxa"/>
            <w:shd w:val="clear" w:color="auto" w:fill="FFFFFF" w:themeFill="background1"/>
          </w:tcPr>
          <w:p w14:paraId="350DE4DF" w14:textId="77777777" w:rsidR="00693207" w:rsidRPr="00E87606" w:rsidRDefault="000A4D23" w:rsidP="00071B2F">
            <w:pPr>
              <w:pStyle w:val="Evento-Negrita"/>
              <w:spacing w:after="200"/>
              <w:ind w:left="28"/>
              <w:jc w:val="both"/>
              <w:rPr>
                <w:rFonts w:cstheme="minorHAnsi"/>
                <w:b w:val="0"/>
                <w:sz w:val="20"/>
                <w:lang w:val="es-MX"/>
              </w:rPr>
            </w:pPr>
            <w:r w:rsidRPr="00E87606">
              <w:rPr>
                <w:rFonts w:cstheme="minorHAnsi"/>
                <w:b w:val="0"/>
                <w:sz w:val="20"/>
                <w:lang w:val="es-MX"/>
              </w:rPr>
              <w:t xml:space="preserve">Se aprueba </w:t>
            </w:r>
            <w:r w:rsidR="00693207" w:rsidRPr="00E87606">
              <w:rPr>
                <w:rFonts w:cstheme="minorHAnsi"/>
                <w:b w:val="0"/>
                <w:sz w:val="20"/>
                <w:lang w:val="es-MX"/>
              </w:rPr>
              <w:t xml:space="preserve">el Acta de la </w:t>
            </w:r>
            <w:r w:rsidR="0004224A">
              <w:rPr>
                <w:rFonts w:cstheme="minorHAnsi"/>
                <w:b w:val="0"/>
                <w:sz w:val="20"/>
                <w:lang w:val="es-MX"/>
              </w:rPr>
              <w:t>Quinta</w:t>
            </w:r>
            <w:r w:rsidR="00693207" w:rsidRPr="00E87606">
              <w:rPr>
                <w:rFonts w:cstheme="minorHAnsi"/>
                <w:b w:val="0"/>
                <w:sz w:val="20"/>
                <w:lang w:val="es-MX"/>
              </w:rPr>
              <w:t xml:space="preserve"> Sesión del año 20</w:t>
            </w:r>
            <w:r w:rsidR="00F00379" w:rsidRPr="00E87606">
              <w:rPr>
                <w:rFonts w:cstheme="minorHAnsi"/>
                <w:b w:val="0"/>
                <w:sz w:val="20"/>
                <w:lang w:val="es-MX"/>
              </w:rPr>
              <w:t>2</w:t>
            </w:r>
            <w:r w:rsidR="0086652E" w:rsidRPr="00E87606">
              <w:rPr>
                <w:rFonts w:cstheme="minorHAnsi"/>
                <w:b w:val="0"/>
                <w:sz w:val="20"/>
                <w:lang w:val="es-MX"/>
              </w:rPr>
              <w:t>1</w:t>
            </w:r>
            <w:r w:rsidR="00E92246" w:rsidRPr="00E87606">
              <w:rPr>
                <w:rFonts w:cstheme="minorHAnsi"/>
                <w:b w:val="0"/>
                <w:sz w:val="20"/>
                <w:lang w:val="es-MX"/>
              </w:rPr>
              <w:t>,</w:t>
            </w:r>
            <w:r w:rsidR="007220CB" w:rsidRPr="00E87606">
              <w:rPr>
                <w:rFonts w:cstheme="minorHAnsi"/>
                <w:b w:val="0"/>
                <w:sz w:val="20"/>
                <w:lang w:val="es-MX"/>
              </w:rPr>
              <w:t xml:space="preserve"> la cual</w:t>
            </w:r>
            <w:r w:rsidR="00693207" w:rsidRPr="00E87606">
              <w:rPr>
                <w:rFonts w:cstheme="minorHAnsi"/>
                <w:b w:val="0"/>
                <w:sz w:val="20"/>
                <w:lang w:val="es-MX"/>
              </w:rPr>
              <w:t xml:space="preserve"> </w:t>
            </w:r>
            <w:r w:rsidR="0004224A">
              <w:rPr>
                <w:rFonts w:cstheme="minorHAnsi"/>
                <w:b w:val="0"/>
                <w:sz w:val="20"/>
                <w:lang w:val="es-MX"/>
              </w:rPr>
              <w:t>ya fue circulada</w:t>
            </w:r>
            <w:r w:rsidR="00693207" w:rsidRPr="00E87606">
              <w:rPr>
                <w:rFonts w:cstheme="minorHAnsi"/>
                <w:b w:val="0"/>
                <w:sz w:val="20"/>
                <w:lang w:val="es-MX"/>
              </w:rPr>
              <w:t xml:space="preserve"> para recabar las firmas </w:t>
            </w:r>
            <w:r w:rsidR="00731666" w:rsidRPr="00E87606">
              <w:rPr>
                <w:rFonts w:cstheme="minorHAnsi"/>
                <w:b w:val="0"/>
                <w:sz w:val="20"/>
                <w:lang w:val="es-MX"/>
              </w:rPr>
              <w:t>correspondientes</w:t>
            </w:r>
            <w:r w:rsidR="00693207" w:rsidRPr="00E87606">
              <w:rPr>
                <w:rFonts w:cstheme="minorHAnsi"/>
                <w:b w:val="0"/>
                <w:sz w:val="20"/>
                <w:lang w:val="es-MX"/>
              </w:rPr>
              <w:t>.</w:t>
            </w:r>
          </w:p>
        </w:tc>
        <w:tc>
          <w:tcPr>
            <w:tcW w:w="2449" w:type="dxa"/>
            <w:shd w:val="clear" w:color="auto" w:fill="FFFFFF" w:themeFill="background1"/>
          </w:tcPr>
          <w:p w14:paraId="71121421" w14:textId="77777777" w:rsidR="00731666" w:rsidRPr="00E87606" w:rsidRDefault="006D7BCE" w:rsidP="006D7BCE">
            <w:pPr>
              <w:pStyle w:val="Evento-Negrita"/>
              <w:numPr>
                <w:ilvl w:val="0"/>
                <w:numId w:val="1"/>
              </w:numPr>
              <w:spacing w:after="200"/>
              <w:ind w:left="318" w:hanging="283"/>
              <w:jc w:val="both"/>
              <w:rPr>
                <w:rFonts w:cstheme="minorHAnsi"/>
                <w:b w:val="0"/>
                <w:sz w:val="20"/>
                <w:lang w:val="es-MX"/>
              </w:rPr>
            </w:pPr>
            <w:r w:rsidRPr="00E87606">
              <w:rPr>
                <w:rFonts w:cstheme="minorHAnsi"/>
                <w:b w:val="0"/>
                <w:sz w:val="20"/>
                <w:lang w:val="es-MX"/>
              </w:rPr>
              <w:t>Norma: art.</w:t>
            </w:r>
            <w:r w:rsidR="00B724FB" w:rsidRPr="00E87606">
              <w:rPr>
                <w:rFonts w:cstheme="minorHAnsi"/>
                <w:b w:val="0"/>
                <w:sz w:val="20"/>
                <w:lang w:val="es-MX"/>
              </w:rPr>
              <w:t xml:space="preserve"> </w:t>
            </w:r>
            <w:r w:rsidRPr="00E87606">
              <w:rPr>
                <w:rFonts w:cstheme="minorHAnsi"/>
                <w:b w:val="0"/>
                <w:sz w:val="20"/>
                <w:lang w:val="es-MX"/>
              </w:rPr>
              <w:t xml:space="preserve">32 </w:t>
            </w:r>
            <w:r w:rsidR="00237800" w:rsidRPr="00E87606">
              <w:rPr>
                <w:rFonts w:cstheme="minorHAnsi"/>
                <w:b w:val="0"/>
                <w:sz w:val="20"/>
                <w:lang w:val="es-MX"/>
              </w:rPr>
              <w:t xml:space="preserve">fracción </w:t>
            </w:r>
            <w:r w:rsidRPr="00E87606">
              <w:rPr>
                <w:rFonts w:cstheme="minorHAnsi"/>
                <w:b w:val="0"/>
                <w:sz w:val="20"/>
                <w:lang w:val="es-MX"/>
              </w:rPr>
              <w:t>XI.</w:t>
            </w:r>
          </w:p>
        </w:tc>
      </w:tr>
    </w:tbl>
    <w:p w14:paraId="22B4F301" w14:textId="77777777" w:rsidR="00FF63CE" w:rsidRPr="00BE5007" w:rsidRDefault="00FF63CE" w:rsidP="00071B2F">
      <w:pPr>
        <w:spacing w:after="200" w:line="276" w:lineRule="auto"/>
        <w:ind w:right="49"/>
        <w:jc w:val="both"/>
      </w:pPr>
    </w:p>
    <w:p w14:paraId="12DB2AF5" w14:textId="3F78B450" w:rsidR="00925E63" w:rsidRDefault="004D7AD7" w:rsidP="00925E63">
      <w:pPr>
        <w:spacing w:after="200"/>
        <w:ind w:right="49"/>
        <w:jc w:val="both"/>
      </w:pPr>
      <w:r w:rsidRPr="00E87606">
        <w:rPr>
          <w:b/>
        </w:rPr>
        <w:t>4</w:t>
      </w:r>
      <w:r w:rsidR="008C4D8C" w:rsidRPr="00E87606">
        <w:rPr>
          <w:b/>
        </w:rPr>
        <w:t xml:space="preserve">. </w:t>
      </w:r>
      <w:r w:rsidR="00CF303E" w:rsidRPr="00E87606">
        <w:rPr>
          <w:rFonts w:ascii="Calibri" w:hAnsi="Calibri" w:cs="Calibri"/>
          <w:b/>
          <w:szCs w:val="28"/>
        </w:rPr>
        <w:t>SEGUIMIENTO DE ACUERDOS</w:t>
      </w:r>
      <w:r w:rsidR="00F42248" w:rsidRPr="00E87606">
        <w:rPr>
          <w:rFonts w:ascii="Calibri" w:hAnsi="Calibri" w:cs="Calibri"/>
          <w:b/>
          <w:szCs w:val="28"/>
        </w:rPr>
        <w:t>.</w:t>
      </w:r>
      <w:r w:rsidR="00EC236C" w:rsidRPr="00E87606">
        <w:t xml:space="preserve"> </w:t>
      </w:r>
      <w:r w:rsidR="002E0DB6" w:rsidRPr="00143381">
        <w:t>Nuria Torroja Mateu comentó que la mayoría de los acuerdos están concluidos</w:t>
      </w:r>
      <w:r w:rsidR="00632597">
        <w:t xml:space="preserve"> y explicó los avances de </w:t>
      </w:r>
      <w:r w:rsidR="00925E63" w:rsidRPr="00143381">
        <w:t xml:space="preserve">los </w:t>
      </w:r>
      <w:r w:rsidR="00632597">
        <w:t xml:space="preserve">tres </w:t>
      </w:r>
      <w:r w:rsidR="00925E63" w:rsidRPr="00143381">
        <w:t>acuerdos que están en proceso</w:t>
      </w:r>
      <w:r w:rsidR="00632597">
        <w:t xml:space="preserve">.  Respecto al acuerdo </w:t>
      </w:r>
      <w:r w:rsidR="00632597" w:rsidRPr="00632597">
        <w:t>CAC-009/02/2021</w:t>
      </w:r>
      <w:r w:rsidR="00632597">
        <w:t>, “</w:t>
      </w:r>
      <w:r w:rsidR="00925E63" w:rsidRPr="00143381">
        <w:t>El grupo de procesos analizará los datos del Módulo de Costos por Proceso con el fin de llevar a cabo la discusión sobre el principio de costo/efectividad</w:t>
      </w:r>
      <w:r w:rsidR="00632597">
        <w:t>”, especificó</w:t>
      </w:r>
      <w:r w:rsidR="00925E63" w:rsidRPr="00143381">
        <w:t xml:space="preserve"> que al concluir el cierre de </w:t>
      </w:r>
      <w:r w:rsidR="000016A7">
        <w:t xml:space="preserve">la </w:t>
      </w:r>
      <w:r w:rsidR="00925E63" w:rsidRPr="00143381">
        <w:t xml:space="preserve">cuenta pública 2021 se </w:t>
      </w:r>
      <w:r w:rsidR="00531DF4">
        <w:t xml:space="preserve">iniciarán los trabajos entre la Dirección General de Integración, Análisis e Investigación y </w:t>
      </w:r>
      <w:r w:rsidR="00632597">
        <w:t>la Dirección General de Administración</w:t>
      </w:r>
      <w:r w:rsidR="00531DF4">
        <w:t xml:space="preserve">. </w:t>
      </w:r>
      <w:r w:rsidR="00632597">
        <w:t xml:space="preserve">En cuanto al acuerdo </w:t>
      </w:r>
      <w:r w:rsidR="00632597" w:rsidRPr="00632597">
        <w:t>CAC-005/05/2021</w:t>
      </w:r>
      <w:r w:rsidR="00632597">
        <w:t xml:space="preserve"> “</w:t>
      </w:r>
      <w:r w:rsidR="00925E63" w:rsidRPr="00143381">
        <w:t>el Secretario Técnico presentará a la Junta de Gobierno la propuesta de modificaciones a los Lineamientos generales para la publicación de Metodologías que el INEGI utiliza en la producción de Información de Interés Nacional</w:t>
      </w:r>
      <w:r w:rsidR="009C71BB">
        <w:t>”</w:t>
      </w:r>
      <w:r w:rsidR="00925E63" w:rsidRPr="00143381">
        <w:t>, el asunto fue remitido a la Secretaría de Actas de la Junta de Gobierno para su presentación en una próxima sesión. Sobre este acuerdo</w:t>
      </w:r>
      <w:r w:rsidR="00625F3F">
        <w:t>,</w:t>
      </w:r>
      <w:r w:rsidR="00925E63" w:rsidRPr="00143381">
        <w:t xml:space="preserve"> Sergio Carrera Riva Palacio agreg</w:t>
      </w:r>
      <w:r w:rsidR="00143381" w:rsidRPr="00143381">
        <w:t xml:space="preserve">ó </w:t>
      </w:r>
      <w:r w:rsidR="00925E63" w:rsidRPr="00143381">
        <w:t xml:space="preserve">que es importante considerar la integridad de la normatividad. </w:t>
      </w:r>
      <w:r w:rsidR="009C71BB">
        <w:t xml:space="preserve">Para el </w:t>
      </w:r>
      <w:r w:rsidR="00143381" w:rsidRPr="00143381">
        <w:t>acuerdo</w:t>
      </w:r>
      <w:r w:rsidR="009C71BB">
        <w:t xml:space="preserve"> </w:t>
      </w:r>
      <w:r w:rsidR="009C71BB" w:rsidRPr="009C71BB">
        <w:t>CAC-011/05/2021</w:t>
      </w:r>
      <w:r w:rsidR="00143381" w:rsidRPr="00143381">
        <w:t xml:space="preserve"> </w:t>
      </w:r>
      <w:r w:rsidR="009C71BB">
        <w:t>“</w:t>
      </w:r>
      <w:r w:rsidR="00143381" w:rsidRPr="00143381">
        <w:t>la Dirección General de Geografía y Medio Ambiente presentará resultados del cálculo de los indicadores de calidad conforme al programa de trabajo presentado</w:t>
      </w:r>
      <w:r w:rsidR="009C71BB">
        <w:t>”</w:t>
      </w:r>
      <w:r w:rsidR="00143381" w:rsidRPr="00143381">
        <w:t xml:space="preserve"> </w:t>
      </w:r>
      <w:r w:rsidR="009C71BB">
        <w:t>se explicó que</w:t>
      </w:r>
      <w:r w:rsidR="00143381" w:rsidRPr="00143381">
        <w:t xml:space="preserve"> en la segunda sesión 2022 del Comité</w:t>
      </w:r>
      <w:r w:rsidR="009C71BB">
        <w:t xml:space="preserve"> se solicitará que se presenten los resultados</w:t>
      </w:r>
      <w:r w:rsidR="00143381" w:rsidRPr="00143381">
        <w:t xml:space="preserve"> sobre el control terrestre, diccionario de datos dinámico</w:t>
      </w:r>
      <w:r w:rsidR="00625A12">
        <w:t>s</w:t>
      </w:r>
      <w:r w:rsidR="00143381" w:rsidRPr="00143381">
        <w:t>, estructuración de la base de datos, nombres geográficos y fotogrametría III, IV y V para el mapa topográfico</w:t>
      </w:r>
      <w:r w:rsidR="00143381">
        <w:t>.</w:t>
      </w:r>
    </w:p>
    <w:p w14:paraId="7D0BB851" w14:textId="7976E9E5" w:rsidR="00A32F82" w:rsidRPr="00625A12" w:rsidRDefault="00143381" w:rsidP="00625A12">
      <w:pPr>
        <w:spacing w:after="200"/>
        <w:ind w:right="49"/>
        <w:jc w:val="both"/>
      </w:pPr>
      <w:r w:rsidRPr="00143381">
        <w:lastRenderedPageBreak/>
        <w:t>Respecto a los grupos de trabajo</w:t>
      </w:r>
      <w:r>
        <w:t xml:space="preserve">, Nuria Torroja Mateu señaló </w:t>
      </w:r>
      <w:r w:rsidR="00625F3F">
        <w:t xml:space="preserve">la existencia </w:t>
      </w:r>
      <w:r w:rsidR="00625F3F" w:rsidRPr="001E7BAF">
        <w:t>de</w:t>
      </w:r>
      <w:r w:rsidRPr="001E7BAF">
        <w:t xml:space="preserve"> </w:t>
      </w:r>
      <w:r w:rsidR="00AE3AA3" w:rsidRPr="001E7BAF">
        <w:t>dos</w:t>
      </w:r>
      <w:r w:rsidRPr="001E7BAF">
        <w:t xml:space="preserve"> que</w:t>
      </w:r>
      <w:r>
        <w:t xml:space="preserve"> se encuentran activos y que no se han reunido en el presente año</w:t>
      </w:r>
      <w:r w:rsidR="00531DF4">
        <w:t>;</w:t>
      </w:r>
      <w:r>
        <w:t xml:space="preserve"> sin embargo</w:t>
      </w:r>
      <w:r w:rsidR="00625A12">
        <w:t>, respecto al primer grupo</w:t>
      </w:r>
      <w:r w:rsidR="00531DF4">
        <w:t>,</w:t>
      </w:r>
      <w:r w:rsidR="00625A12">
        <w:t xml:space="preserve"> </w:t>
      </w:r>
      <w:r>
        <w:t>referido a los Indicadores Operativos, ya se tiene una propuesta de indicadores</w:t>
      </w:r>
      <w:r w:rsidR="00625A12">
        <w:t xml:space="preserve"> y se acordó que en siguiente reunión </w:t>
      </w:r>
      <w:r w:rsidR="00A32F82" w:rsidRPr="00625A12">
        <w:rPr>
          <w:lang w:val="es-ES"/>
        </w:rPr>
        <w:t>se presentarán los fundamentos de cada indicador propuesto</w:t>
      </w:r>
      <w:r w:rsidR="00625A12">
        <w:rPr>
          <w:lang w:val="es-ES"/>
        </w:rPr>
        <w:t>. En el caso del otro grupo</w:t>
      </w:r>
      <w:r w:rsidR="00531DF4">
        <w:rPr>
          <w:lang w:val="es-ES"/>
        </w:rPr>
        <w:t>,</w:t>
      </w:r>
      <w:r w:rsidR="00625A12">
        <w:rPr>
          <w:lang w:val="es-ES"/>
        </w:rPr>
        <w:t xml:space="preserve"> referido a la Guía de diseño conceptual para registros administrativos, informó que s</w:t>
      </w:r>
      <w:r w:rsidR="00A32F82" w:rsidRPr="00625A12">
        <w:rPr>
          <w:lang w:val="es-ES"/>
        </w:rPr>
        <w:t>e recibieron comentarios de todas las áreas al documento propuesto</w:t>
      </w:r>
      <w:r w:rsidR="00625A12">
        <w:rPr>
          <w:lang w:val="es-ES"/>
        </w:rPr>
        <w:t>, ya se cuenta con una nueva versión</w:t>
      </w:r>
      <w:r w:rsidR="009C71BB">
        <w:rPr>
          <w:lang w:val="es-ES"/>
        </w:rPr>
        <w:t xml:space="preserve"> y</w:t>
      </w:r>
      <w:r w:rsidR="00625A12">
        <w:rPr>
          <w:lang w:val="es-ES"/>
        </w:rPr>
        <w:t xml:space="preserve"> e</w:t>
      </w:r>
      <w:r w:rsidR="00A32F82" w:rsidRPr="00625A12">
        <w:rPr>
          <w:lang w:val="es-ES"/>
        </w:rPr>
        <w:t>n la siguiente reunión se expon</w:t>
      </w:r>
      <w:r w:rsidR="009C71BB">
        <w:rPr>
          <w:lang w:val="es-ES"/>
        </w:rPr>
        <w:t>drán</w:t>
      </w:r>
      <w:r w:rsidR="00A32F82" w:rsidRPr="00625A12">
        <w:rPr>
          <w:lang w:val="es-ES"/>
        </w:rPr>
        <w:t xml:space="preserve"> los principales cambios </w:t>
      </w:r>
      <w:r w:rsidR="00625A12">
        <w:rPr>
          <w:lang w:val="es-ES"/>
        </w:rPr>
        <w:t xml:space="preserve">con el fin de que el documento </w:t>
      </w:r>
      <w:r w:rsidR="00A32F82" w:rsidRPr="00625A12">
        <w:rPr>
          <w:lang w:val="es-ES"/>
        </w:rPr>
        <w:t>se pueda aprobar en la 2ª Sesión de 2022</w:t>
      </w:r>
      <w:r w:rsidR="00625A12">
        <w:rPr>
          <w:lang w:val="es-ES"/>
        </w:rPr>
        <w:t xml:space="preserve"> del Comité.</w:t>
      </w:r>
    </w:p>
    <w:p w14:paraId="45AAE7EC" w14:textId="77777777" w:rsidR="00B001BB" w:rsidRDefault="0003257B" w:rsidP="00625A12">
      <w:pPr>
        <w:spacing w:after="200"/>
        <w:ind w:right="49"/>
        <w:jc w:val="both"/>
      </w:pPr>
      <w:r>
        <w:t>Graciela Márquez Colín sugirió que</w:t>
      </w:r>
      <w:r w:rsidR="00B07D90">
        <w:t>,</w:t>
      </w:r>
      <w:r>
        <w:t xml:space="preserve"> respecto a la Guía de diseño conceptual para registros administrativos</w:t>
      </w:r>
      <w:r w:rsidR="00B07D90">
        <w:t>,</w:t>
      </w:r>
      <w:r>
        <w:t xml:space="preserve"> primero se circule a las áreas con el fin de que haya suficiente tiempo para su análisis y retroalimentación</w:t>
      </w:r>
      <w:r w:rsidR="009C71BB">
        <w:t xml:space="preserve">. </w:t>
      </w:r>
      <w:r>
        <w:t xml:space="preserve">José Arturo Blancas Espejo agregó </w:t>
      </w:r>
      <w:r w:rsidR="00B07D90">
        <w:t xml:space="preserve">que sería de utilidad </w:t>
      </w:r>
      <w:r>
        <w:t>tom</w:t>
      </w:r>
      <w:r w:rsidR="00B07D90">
        <w:t>ar</w:t>
      </w:r>
      <w:r>
        <w:t xml:space="preserve"> en cuenta </w:t>
      </w:r>
      <w:r w:rsidR="00B001BB">
        <w:t>la propuesta de lineamientos que ha trabajado el grupo de registros administrativos</w:t>
      </w:r>
      <w:r>
        <w:t xml:space="preserve">. </w:t>
      </w:r>
    </w:p>
    <w:p w14:paraId="4890232C" w14:textId="6ADD7891" w:rsidR="00B001BB" w:rsidRDefault="0003257B" w:rsidP="00625A12">
      <w:pPr>
        <w:spacing w:after="200"/>
        <w:ind w:right="49"/>
        <w:jc w:val="both"/>
      </w:pPr>
      <w:r>
        <w:t xml:space="preserve">Respecto a la Cuenta Pública 2021, </w:t>
      </w:r>
      <w:r w:rsidR="00B001BB">
        <w:t xml:space="preserve">José Antonio Cortés Pérez informó que </w:t>
      </w:r>
      <w:r w:rsidR="002D502B">
        <w:t>el 10 de marzo se envió el informe de</w:t>
      </w:r>
      <w:r w:rsidR="00B001BB">
        <w:t xml:space="preserve"> la Cuenta Pública 2021</w:t>
      </w:r>
      <w:r w:rsidR="002D502B">
        <w:t xml:space="preserve"> a la </w:t>
      </w:r>
      <w:r w:rsidR="00120422">
        <w:t>Secretaría de Hacienda y Crédito Público (</w:t>
      </w:r>
      <w:r w:rsidR="002D502B">
        <w:t>SHCP</w:t>
      </w:r>
      <w:r w:rsidR="00120422">
        <w:t>)</w:t>
      </w:r>
      <w:r w:rsidR="002D502B">
        <w:t xml:space="preserve"> y que ya están en posibilidad de iniciar el ejercicio. </w:t>
      </w:r>
      <w:r>
        <w:t xml:space="preserve">Manuel Navarrete Hernández </w:t>
      </w:r>
      <w:r w:rsidR="00B001BB">
        <w:t>comentó que el ejercicio ya puede iniciarse con la información de los últimos dos años y que no es necesario esperar a la respuesta de la SHCP</w:t>
      </w:r>
      <w:r w:rsidR="002D502B">
        <w:t>.</w:t>
      </w:r>
    </w:p>
    <w:p w14:paraId="5CA2320A" w14:textId="77777777" w:rsidR="00957D20" w:rsidRPr="00E87606" w:rsidRDefault="00957D20" w:rsidP="00957D20">
      <w:pPr>
        <w:spacing w:after="200"/>
        <w:ind w:right="49"/>
        <w:jc w:val="both"/>
      </w:pPr>
      <w:r w:rsidRPr="00E87606">
        <w:t>Considerando los comentarios se tom</w:t>
      </w:r>
      <w:r w:rsidR="00312CD6">
        <w:t>ó el</w:t>
      </w:r>
      <w:r w:rsidRPr="00E87606">
        <w:t xml:space="preserve"> siguiente acuerdo </w:t>
      </w:r>
      <w:r w:rsidR="00595414">
        <w:t>con 1</w:t>
      </w:r>
      <w:r w:rsidR="003911C1">
        <w:t>2</w:t>
      </w:r>
      <w:r w:rsidR="00595414">
        <w:t xml:space="preserve"> votos a favor</w:t>
      </w:r>
      <w:r w:rsidRPr="00E87606">
        <w:t>:</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245"/>
        <w:gridCol w:w="3016"/>
      </w:tblGrid>
      <w:tr w:rsidR="00EA2EB4" w:rsidRPr="00BE5007" w14:paraId="7A4C0258" w14:textId="77777777" w:rsidTr="0027036A">
        <w:trPr>
          <w:trHeight w:val="340"/>
        </w:trPr>
        <w:tc>
          <w:tcPr>
            <w:tcW w:w="1701" w:type="dxa"/>
            <w:shd w:val="clear" w:color="auto" w:fill="808080" w:themeFill="background1" w:themeFillShade="80"/>
          </w:tcPr>
          <w:p w14:paraId="5566886B" w14:textId="77777777" w:rsidR="00B550C7" w:rsidRPr="00BE5007" w:rsidRDefault="00B550C7" w:rsidP="0027036A">
            <w:pPr>
              <w:pStyle w:val="Evento-Negrita"/>
              <w:spacing w:after="200"/>
              <w:jc w:val="center"/>
              <w:rPr>
                <w:rFonts w:cstheme="minorHAnsi"/>
                <w:sz w:val="20"/>
                <w:lang w:val="es-MX"/>
              </w:rPr>
            </w:pPr>
            <w:r w:rsidRPr="00BE5007">
              <w:rPr>
                <w:rFonts w:cstheme="minorHAnsi"/>
                <w:sz w:val="20"/>
                <w:lang w:val="es-MX"/>
              </w:rPr>
              <w:t xml:space="preserve">Número </w:t>
            </w:r>
          </w:p>
        </w:tc>
        <w:tc>
          <w:tcPr>
            <w:tcW w:w="5245" w:type="dxa"/>
            <w:shd w:val="clear" w:color="auto" w:fill="808080" w:themeFill="background1" w:themeFillShade="80"/>
          </w:tcPr>
          <w:p w14:paraId="598C4218" w14:textId="77777777" w:rsidR="00B550C7" w:rsidRPr="00BE5007" w:rsidRDefault="00B550C7" w:rsidP="0027036A">
            <w:pPr>
              <w:pStyle w:val="Evento-Negrita"/>
              <w:spacing w:after="200"/>
              <w:jc w:val="center"/>
              <w:rPr>
                <w:rFonts w:cstheme="minorHAnsi"/>
                <w:sz w:val="20"/>
              </w:rPr>
            </w:pPr>
            <w:r w:rsidRPr="00BE5007">
              <w:rPr>
                <w:rFonts w:cstheme="minorHAnsi"/>
                <w:sz w:val="20"/>
              </w:rPr>
              <w:t>Acuerdo</w:t>
            </w:r>
          </w:p>
        </w:tc>
        <w:tc>
          <w:tcPr>
            <w:tcW w:w="3016" w:type="dxa"/>
            <w:shd w:val="clear" w:color="auto" w:fill="808080" w:themeFill="background1" w:themeFillShade="80"/>
          </w:tcPr>
          <w:p w14:paraId="74D068A9" w14:textId="77777777" w:rsidR="00B550C7" w:rsidRPr="00BE5007" w:rsidRDefault="00B550C7" w:rsidP="0027036A">
            <w:pPr>
              <w:pStyle w:val="Evento-Negrita"/>
              <w:spacing w:after="200"/>
              <w:jc w:val="center"/>
              <w:rPr>
                <w:rFonts w:cstheme="minorHAnsi"/>
                <w:sz w:val="20"/>
              </w:rPr>
            </w:pPr>
            <w:r w:rsidRPr="00BE5007">
              <w:rPr>
                <w:rFonts w:cstheme="minorHAnsi"/>
                <w:sz w:val="20"/>
              </w:rPr>
              <w:t>Fundamento</w:t>
            </w:r>
          </w:p>
        </w:tc>
      </w:tr>
      <w:tr w:rsidR="0080374F" w:rsidRPr="00BE5007" w14:paraId="6A54ECB3" w14:textId="77777777" w:rsidTr="0027036A">
        <w:tc>
          <w:tcPr>
            <w:tcW w:w="1701" w:type="dxa"/>
          </w:tcPr>
          <w:p w14:paraId="5102D9FC" w14:textId="77777777" w:rsidR="0080374F" w:rsidRPr="00E87606" w:rsidRDefault="0080374F" w:rsidP="0027036A">
            <w:pPr>
              <w:pStyle w:val="Evento-Negrita"/>
              <w:spacing w:after="200"/>
              <w:rPr>
                <w:rFonts w:cstheme="minorHAnsi"/>
                <w:b w:val="0"/>
                <w:sz w:val="20"/>
              </w:rPr>
            </w:pPr>
            <w:r w:rsidRPr="00E87606">
              <w:rPr>
                <w:rFonts w:cstheme="minorHAnsi"/>
                <w:b w:val="0"/>
                <w:sz w:val="20"/>
              </w:rPr>
              <w:t>CAC-003/0</w:t>
            </w:r>
            <w:r w:rsidR="0004224A">
              <w:rPr>
                <w:rFonts w:cstheme="minorHAnsi"/>
                <w:b w:val="0"/>
                <w:sz w:val="20"/>
              </w:rPr>
              <w:t>1</w:t>
            </w:r>
            <w:r w:rsidRPr="00E87606">
              <w:rPr>
                <w:rFonts w:cstheme="minorHAnsi"/>
                <w:b w:val="0"/>
                <w:sz w:val="20"/>
              </w:rPr>
              <w:t>/202</w:t>
            </w:r>
            <w:r w:rsidR="0004224A">
              <w:rPr>
                <w:rFonts w:cstheme="minorHAnsi"/>
                <w:b w:val="0"/>
                <w:sz w:val="20"/>
              </w:rPr>
              <w:t>2</w:t>
            </w:r>
          </w:p>
        </w:tc>
        <w:tc>
          <w:tcPr>
            <w:tcW w:w="5245" w:type="dxa"/>
          </w:tcPr>
          <w:p w14:paraId="757187AA" w14:textId="77777777" w:rsidR="0080374F" w:rsidRPr="00E87606" w:rsidRDefault="0080374F" w:rsidP="0027036A">
            <w:pPr>
              <w:pStyle w:val="Evento-Negrita"/>
              <w:spacing w:after="200"/>
              <w:ind w:left="28"/>
              <w:jc w:val="both"/>
              <w:rPr>
                <w:rFonts w:cstheme="minorHAnsi"/>
                <w:b w:val="0"/>
                <w:sz w:val="20"/>
                <w:lang w:val="es-MX"/>
              </w:rPr>
            </w:pPr>
            <w:r w:rsidRPr="00E87606">
              <w:rPr>
                <w:rFonts w:cstheme="minorHAnsi"/>
                <w:b w:val="0"/>
                <w:sz w:val="20"/>
                <w:lang w:val="es-MX"/>
              </w:rPr>
              <w:t>El Comité toma conocimiento del avance en los acuerdos</w:t>
            </w:r>
            <w:r w:rsidR="00F930EF" w:rsidRPr="00E87606">
              <w:rPr>
                <w:rFonts w:cstheme="minorHAnsi"/>
                <w:b w:val="0"/>
                <w:sz w:val="20"/>
                <w:lang w:val="es-MX"/>
              </w:rPr>
              <w:t>.</w:t>
            </w:r>
          </w:p>
        </w:tc>
        <w:tc>
          <w:tcPr>
            <w:tcW w:w="3016" w:type="dxa"/>
          </w:tcPr>
          <w:p w14:paraId="1F6E6CE9" w14:textId="77777777" w:rsidR="0080374F" w:rsidRPr="00E87606" w:rsidRDefault="006D7BCE" w:rsidP="003D24FE">
            <w:pPr>
              <w:pStyle w:val="Evento-Negrita"/>
              <w:numPr>
                <w:ilvl w:val="0"/>
                <w:numId w:val="4"/>
              </w:numPr>
              <w:spacing w:after="200"/>
              <w:ind w:left="318" w:hanging="284"/>
              <w:rPr>
                <w:rFonts w:ascii="Calibri" w:hAnsi="Calibri" w:cs="Calibri"/>
                <w:b w:val="0"/>
                <w:sz w:val="20"/>
                <w:szCs w:val="20"/>
                <w:lang w:val="es-MX"/>
              </w:rPr>
            </w:pPr>
            <w:r w:rsidRPr="00E87606">
              <w:rPr>
                <w:rFonts w:ascii="Calibri" w:hAnsi="Calibri" w:cs="Calibri"/>
                <w:b w:val="0"/>
                <w:sz w:val="20"/>
                <w:szCs w:val="20"/>
                <w:lang w:val="es-MX"/>
              </w:rPr>
              <w:t xml:space="preserve">Norma: </w:t>
            </w:r>
            <w:r w:rsidR="003D24FE" w:rsidRPr="00E87606">
              <w:rPr>
                <w:rFonts w:ascii="Calibri" w:hAnsi="Calibri" w:cs="Calibri"/>
                <w:b w:val="0"/>
                <w:sz w:val="20"/>
                <w:szCs w:val="20"/>
                <w:lang w:val="es-MX"/>
              </w:rPr>
              <w:t>a</w:t>
            </w:r>
            <w:r w:rsidRPr="00E87606">
              <w:rPr>
                <w:rFonts w:ascii="Calibri" w:hAnsi="Calibri" w:cs="Calibri"/>
                <w:b w:val="0"/>
                <w:sz w:val="20"/>
                <w:szCs w:val="20"/>
                <w:lang w:val="es-MX"/>
              </w:rPr>
              <w:t>rt.</w:t>
            </w:r>
            <w:r w:rsidR="003D24FE" w:rsidRPr="00E87606">
              <w:rPr>
                <w:rFonts w:ascii="Calibri" w:hAnsi="Calibri" w:cs="Calibri"/>
                <w:b w:val="0"/>
                <w:sz w:val="20"/>
                <w:szCs w:val="20"/>
                <w:lang w:val="es-MX"/>
              </w:rPr>
              <w:t xml:space="preserve"> </w:t>
            </w:r>
            <w:r w:rsidRPr="00E87606">
              <w:rPr>
                <w:rFonts w:ascii="Calibri" w:hAnsi="Calibri" w:cs="Calibri"/>
                <w:b w:val="0"/>
                <w:sz w:val="20"/>
                <w:szCs w:val="20"/>
                <w:lang w:val="es-MX"/>
              </w:rPr>
              <w:t xml:space="preserve">28 </w:t>
            </w:r>
            <w:r w:rsidR="00237800" w:rsidRPr="00E87606">
              <w:rPr>
                <w:rFonts w:ascii="Calibri" w:hAnsi="Calibri" w:cs="Calibri"/>
                <w:b w:val="0"/>
                <w:sz w:val="20"/>
                <w:szCs w:val="20"/>
                <w:lang w:val="es-MX"/>
              </w:rPr>
              <w:t xml:space="preserve">fracción </w:t>
            </w:r>
            <w:r w:rsidRPr="00E87606">
              <w:rPr>
                <w:rFonts w:ascii="Calibri" w:hAnsi="Calibri" w:cs="Calibri"/>
                <w:b w:val="0"/>
                <w:sz w:val="20"/>
                <w:szCs w:val="20"/>
                <w:lang w:val="es-MX"/>
              </w:rPr>
              <w:t>IV.</w:t>
            </w:r>
          </w:p>
        </w:tc>
      </w:tr>
    </w:tbl>
    <w:p w14:paraId="570988DC" w14:textId="77777777" w:rsidR="00B3371B" w:rsidRDefault="00B3371B" w:rsidP="00E67707">
      <w:pPr>
        <w:spacing w:after="200"/>
        <w:ind w:right="49"/>
        <w:jc w:val="both"/>
        <w:rPr>
          <w:b/>
        </w:rPr>
      </w:pPr>
      <w:bookmarkStart w:id="0" w:name="_Hlk88748276"/>
    </w:p>
    <w:p w14:paraId="23D4471A" w14:textId="61F7DEF0" w:rsidR="008E176E" w:rsidRDefault="00D50D4A" w:rsidP="00D06A95">
      <w:pPr>
        <w:spacing w:after="200"/>
        <w:ind w:right="49"/>
        <w:jc w:val="both"/>
      </w:pPr>
      <w:r w:rsidRPr="003E071F">
        <w:rPr>
          <w:b/>
        </w:rPr>
        <w:t xml:space="preserve">5. </w:t>
      </w:r>
      <w:r w:rsidR="00405245">
        <w:rPr>
          <w:b/>
        </w:rPr>
        <w:t>I</w:t>
      </w:r>
      <w:r w:rsidR="0004224A">
        <w:rPr>
          <w:b/>
        </w:rPr>
        <w:t>NFORME DE RESULTADOS 2021: PRINCIPALES LOGROS Y RETOS</w:t>
      </w:r>
      <w:r w:rsidR="00D06A95">
        <w:rPr>
          <w:b/>
        </w:rPr>
        <w:t xml:space="preserve">. </w:t>
      </w:r>
      <w:bookmarkEnd w:id="0"/>
      <w:r w:rsidR="00977C52" w:rsidRPr="00DA42A3">
        <w:t>Sergio Carrera Riva Palacio</w:t>
      </w:r>
      <w:r w:rsidR="00DA42A3">
        <w:t xml:space="preserve"> inició la presentación</w:t>
      </w:r>
      <w:r w:rsidR="00531DF4">
        <w:t xml:space="preserve"> comentando</w:t>
      </w:r>
      <w:r w:rsidR="00DA42A3">
        <w:t xml:space="preserve"> que el Informe 2021 contiene los resultados de las metas, evidencias, logros y algunas conclusiones</w:t>
      </w:r>
      <w:r w:rsidR="0053563F">
        <w:t xml:space="preserve">. </w:t>
      </w:r>
      <w:r w:rsidR="00DA42A3">
        <w:t xml:space="preserve">Agregó que el documento presenta una perspectiva transversal y que </w:t>
      </w:r>
      <w:r w:rsidR="0053563F">
        <w:t xml:space="preserve">explica los avances en las </w:t>
      </w:r>
      <w:r w:rsidR="00AE3AA3" w:rsidRPr="001E7BAF">
        <w:t>tres</w:t>
      </w:r>
      <w:r w:rsidR="00DA42A3" w:rsidRPr="001E7BAF">
        <w:t xml:space="preserve"> actividades</w:t>
      </w:r>
      <w:r w:rsidR="0053563F">
        <w:t xml:space="preserve"> estratégicas: </w:t>
      </w:r>
      <w:r w:rsidR="00DA42A3">
        <w:t>estandarización, evaluación y mejora continua</w:t>
      </w:r>
      <w:r w:rsidR="0053563F">
        <w:t xml:space="preserve">, las cuales contribuyen al cumplimiento de los principios establecidos en la Política de Calidad </w:t>
      </w:r>
      <w:r w:rsidR="007509D3">
        <w:t xml:space="preserve">agrupados en las dimensiones de </w:t>
      </w:r>
      <w:r w:rsidR="00DA42A3">
        <w:t xml:space="preserve">producto, procesos y </w:t>
      </w:r>
      <w:r w:rsidR="007509D3">
        <w:t>entorno</w:t>
      </w:r>
      <w:r w:rsidR="00DA42A3">
        <w:t xml:space="preserve"> institucional. </w:t>
      </w:r>
    </w:p>
    <w:p w14:paraId="21B8687E" w14:textId="43F2FD66" w:rsidR="002E20B1" w:rsidRDefault="00DA42A3" w:rsidP="002E20B1">
      <w:pPr>
        <w:spacing w:after="200"/>
        <w:ind w:right="49"/>
        <w:jc w:val="both"/>
      </w:pPr>
      <w:r>
        <w:t>Nuria Torroja Mateu</w:t>
      </w:r>
      <w:r w:rsidR="007E0063">
        <w:t xml:space="preserve"> comentó </w:t>
      </w:r>
      <w:r w:rsidR="007509D3">
        <w:t>las metas y avances en cada actividad estratégica</w:t>
      </w:r>
      <w:r w:rsidR="007E0063">
        <w:t xml:space="preserve">. </w:t>
      </w:r>
      <w:r w:rsidR="00E1015B">
        <w:t xml:space="preserve">Sobre la </w:t>
      </w:r>
      <w:r w:rsidR="007E0063">
        <w:t>primera</w:t>
      </w:r>
      <w:r w:rsidR="007509D3">
        <w:t xml:space="preserve">, </w:t>
      </w:r>
      <w:r w:rsidR="00E1015B">
        <w:t xml:space="preserve">relativa a </w:t>
      </w:r>
      <w:r w:rsidR="007E0063">
        <w:t xml:space="preserve">establecer controles de calidad en procesos estandarizados y documentados, </w:t>
      </w:r>
      <w:r w:rsidR="00E1015B">
        <w:t xml:space="preserve">cuya </w:t>
      </w:r>
      <w:r w:rsidR="007509D3">
        <w:t>meta</w:t>
      </w:r>
      <w:r w:rsidR="007E0063">
        <w:t xml:space="preserve"> </w:t>
      </w:r>
      <w:r w:rsidR="00E1015B">
        <w:t xml:space="preserve">es </w:t>
      </w:r>
      <w:r w:rsidR="007509D3">
        <w:t>que</w:t>
      </w:r>
      <w:r w:rsidR="007E0063">
        <w:t xml:space="preserve"> </w:t>
      </w:r>
      <w:r w:rsidR="007509D3">
        <w:t>el 100% de las evidencias del</w:t>
      </w:r>
      <w:r w:rsidR="009E2886">
        <w:t xml:space="preserve"> Modelo del Proceso Estadístico y Geográfico (</w:t>
      </w:r>
      <w:r w:rsidR="007509D3">
        <w:t>MPEG</w:t>
      </w:r>
      <w:r w:rsidR="009E2886">
        <w:t xml:space="preserve">) </w:t>
      </w:r>
      <w:r w:rsidR="007509D3">
        <w:t>fueran recopiladas de forma estandarizada</w:t>
      </w:r>
      <w:r w:rsidR="00E1015B">
        <w:t>, e</w:t>
      </w:r>
      <w:r w:rsidR="007509D3">
        <w:t>xp</w:t>
      </w:r>
      <w:r w:rsidR="00E1015B">
        <w:t>uso</w:t>
      </w:r>
      <w:r w:rsidR="007509D3">
        <w:t xml:space="preserve"> que </w:t>
      </w:r>
      <w:r w:rsidR="00E1015B">
        <w:t xml:space="preserve">se le ha dado </w:t>
      </w:r>
      <w:r w:rsidR="007509D3">
        <w:t>cumpli</w:t>
      </w:r>
      <w:r w:rsidR="00E1015B">
        <w:t>miento</w:t>
      </w:r>
      <w:r w:rsidR="007509D3">
        <w:t xml:space="preserve"> gracias al esfuerzo de las Unidades Administrativas, </w:t>
      </w:r>
      <w:r w:rsidR="00E1015B">
        <w:t xml:space="preserve">y </w:t>
      </w:r>
      <w:r w:rsidR="00061603">
        <w:t>se observa que s</w:t>
      </w:r>
      <w:r w:rsidR="007E0063">
        <w:t>olo el 7%</w:t>
      </w:r>
      <w:r w:rsidR="00061603">
        <w:t xml:space="preserve"> de las evidencias</w:t>
      </w:r>
      <w:r w:rsidR="007E0063">
        <w:t xml:space="preserve"> han sido registradas con justificación de no aplicación. </w:t>
      </w:r>
      <w:r w:rsidR="002E20B1">
        <w:t>En este sentido, s</w:t>
      </w:r>
      <w:r w:rsidR="00061603">
        <w:t xml:space="preserve">e ha avanzado hacia una segunda etapa en la estandarización al iniciar la aprobación de guías </w:t>
      </w:r>
      <w:r w:rsidR="002E20B1">
        <w:t xml:space="preserve">de la fase de diseño, aunque se estima que aún serán necesarias </w:t>
      </w:r>
      <w:r w:rsidR="007E0063">
        <w:t xml:space="preserve">10 guías más. Asimismo, indicó que el año pasado fue actualizada la </w:t>
      </w:r>
      <w:r w:rsidR="000C135F">
        <w:t>Norma Técnica del Proceso de Producción de Información Estadística y Geográfica para el INEGI (</w:t>
      </w:r>
      <w:r w:rsidR="007E0063">
        <w:t>NTPPIEG</w:t>
      </w:r>
      <w:r w:rsidR="000C135F">
        <w:t>)</w:t>
      </w:r>
      <w:r w:rsidR="008E176E">
        <w:t xml:space="preserve"> y que el Inventario de Programas de Información ya se utiliza como instrumento de gobernanza. </w:t>
      </w:r>
      <w:r w:rsidR="002E20B1">
        <w:t xml:space="preserve">En cuanto a la segunda meta de que se cuente con indicadores operativos y tableros con el fin de apoyar el control de calidad en el proceso del 100% de los programas de información, comentó que un grupo de trabajo está </w:t>
      </w:r>
      <w:r w:rsidR="00E1015B">
        <w:t xml:space="preserve">analizando </w:t>
      </w:r>
      <w:r w:rsidR="008E176E">
        <w:t xml:space="preserve">una propuesta de indicadores operativos. </w:t>
      </w:r>
    </w:p>
    <w:p w14:paraId="3A8D7E85" w14:textId="24ED00F4" w:rsidR="002E20B1" w:rsidRDefault="008E176E" w:rsidP="002E20B1">
      <w:pPr>
        <w:spacing w:after="200"/>
        <w:ind w:right="49"/>
        <w:jc w:val="both"/>
      </w:pPr>
      <w:r>
        <w:lastRenderedPageBreak/>
        <w:t xml:space="preserve">La segunda </w:t>
      </w:r>
      <w:r w:rsidR="002E20B1">
        <w:t>actividad estratégica</w:t>
      </w:r>
      <w:r>
        <w:t xml:space="preserve"> se refiere a evaluar de forma sistemática la calidad de la información</w:t>
      </w:r>
      <w:r w:rsidR="002E20B1">
        <w:t>.</w:t>
      </w:r>
      <w:r w:rsidR="00106F4F">
        <w:t xml:space="preserve"> La primer</w:t>
      </w:r>
      <w:r w:rsidR="00E1015B">
        <w:t>a</w:t>
      </w:r>
      <w:r w:rsidR="00106F4F">
        <w:t xml:space="preserve"> meta comprometida es que el </w:t>
      </w:r>
      <w:r w:rsidR="00106F4F" w:rsidRPr="00106F4F">
        <w:t>100% de los programas del INEGI incluy</w:t>
      </w:r>
      <w:r w:rsidR="00E1015B">
        <w:t>a</w:t>
      </w:r>
      <w:r w:rsidR="00106F4F" w:rsidRPr="00106F4F">
        <w:t xml:space="preserve"> en sus metadatos indicadores de calidad. </w:t>
      </w:r>
      <w:r w:rsidR="00106F4F">
        <w:t>E</w:t>
      </w:r>
      <w:r>
        <w:t>n ese sentido, comentó que el Comité ya ha aprobado indicadores de pertinencia, oportunidad, puntualidad</w:t>
      </w:r>
      <w:r w:rsidR="00106F4F">
        <w:t xml:space="preserve"> y </w:t>
      </w:r>
      <w:r>
        <w:t>accesibilidad</w:t>
      </w:r>
      <w:r w:rsidR="00106F4F">
        <w:t xml:space="preserve"> que se aplican a todos los programas de información del INEGI.</w:t>
      </w:r>
      <w:r w:rsidR="00D638E8">
        <w:t xml:space="preserve"> </w:t>
      </w:r>
      <w:r w:rsidR="00106F4F">
        <w:t>Asimismo</w:t>
      </w:r>
      <w:r w:rsidR="00E1015B">
        <w:t>,</w:t>
      </w:r>
      <w:r w:rsidR="00106F4F">
        <w:t xml:space="preserve"> ha aprobado indicadores de </w:t>
      </w:r>
      <w:r>
        <w:t>precisión para encuestas, registros administrativos, censos e información geográfica</w:t>
      </w:r>
      <w:r w:rsidR="00E1015B">
        <w:t>,</w:t>
      </w:r>
      <w:r w:rsidR="00106F4F">
        <w:t xml:space="preserve"> pero aún faltan indicadores de precisión para estadística derivada.</w:t>
      </w:r>
      <w:r>
        <w:t xml:space="preserve"> </w:t>
      </w:r>
      <w:r w:rsidR="00106F4F">
        <w:t xml:space="preserve">La segunda meta se refiere a la existencia de </w:t>
      </w:r>
      <w:r w:rsidR="00106F4F" w:rsidRPr="00106F4F">
        <w:t xml:space="preserve">un catálogo de evaluaciones para los </w:t>
      </w:r>
      <w:r w:rsidR="00E1015B">
        <w:t xml:space="preserve">distintos </w:t>
      </w:r>
      <w:r w:rsidR="00106F4F" w:rsidRPr="00106F4F">
        <w:t>tipos de programas de información</w:t>
      </w:r>
      <w:r w:rsidR="00106F4F">
        <w:t xml:space="preserve">, el cual no ha sido desarrollado aún, aunque </w:t>
      </w:r>
      <w:r>
        <w:t xml:space="preserve">ya se </w:t>
      </w:r>
      <w:r w:rsidR="00E1015B">
        <w:t xml:space="preserve">dispone de </w:t>
      </w:r>
      <w:r>
        <w:t xml:space="preserve">la </w:t>
      </w:r>
      <w:r w:rsidR="00CC1A5D">
        <w:t>Herramienta para la Evaluación de la Calidad de los Registros Administrativos (</w:t>
      </w:r>
      <w:r>
        <w:t>HECRA</w:t>
      </w:r>
      <w:r w:rsidR="00CC1A5D">
        <w:t>)</w:t>
      </w:r>
      <w:r>
        <w:t xml:space="preserve"> para programas cuya fuente son registros administrativos. </w:t>
      </w:r>
    </w:p>
    <w:p w14:paraId="613B7880" w14:textId="5954DEFD" w:rsidR="008075A5" w:rsidRDefault="008E176E" w:rsidP="00877354">
      <w:pPr>
        <w:spacing w:after="200"/>
        <w:ind w:right="49"/>
        <w:jc w:val="both"/>
      </w:pPr>
      <w:r>
        <w:t xml:space="preserve">En </w:t>
      </w:r>
      <w:r w:rsidR="00877354">
        <w:t>cuanto</w:t>
      </w:r>
      <w:r>
        <w:t xml:space="preserve"> a la tercera </w:t>
      </w:r>
      <w:r w:rsidR="00E1015B">
        <w:t xml:space="preserve">actividad </w:t>
      </w:r>
      <w:r>
        <w:t>estrat</w:t>
      </w:r>
      <w:r w:rsidR="00E1015B">
        <w:t>é</w:t>
      </w:r>
      <w:r>
        <w:t>gi</w:t>
      </w:r>
      <w:r w:rsidR="00E1015B">
        <w:t>c</w:t>
      </w:r>
      <w:r>
        <w:t xml:space="preserve">a </w:t>
      </w:r>
      <w:r w:rsidR="00106F4F">
        <w:t>sobre</w:t>
      </w:r>
      <w:r>
        <w:t xml:space="preserve"> desarrollar protocolos para medir y documentar el impacto de las mejoras</w:t>
      </w:r>
      <w:r w:rsidR="00106F4F">
        <w:t>, la primer</w:t>
      </w:r>
      <w:r w:rsidR="00E1015B">
        <w:t>a</w:t>
      </w:r>
      <w:r w:rsidR="00106F4F">
        <w:t xml:space="preserve"> meta establecida es que </w:t>
      </w:r>
      <w:r w:rsidR="00106F4F" w:rsidRPr="00106F4F">
        <w:t>100% de los programas del INEGI document</w:t>
      </w:r>
      <w:r w:rsidR="00106F4F">
        <w:t>e</w:t>
      </w:r>
      <w:r w:rsidR="00106F4F" w:rsidRPr="00106F4F">
        <w:t>n sus mejoras a través del Sistema de Seguimiento de Cambios</w:t>
      </w:r>
      <w:r w:rsidR="00877354">
        <w:t xml:space="preserve">. Al respecto, </w:t>
      </w:r>
      <w:r w:rsidR="00797C73">
        <w:t>mencionó que</w:t>
      </w:r>
      <w:r w:rsidR="00E1015B">
        <w:t xml:space="preserve">, a la fecha, las áreas responsables </w:t>
      </w:r>
      <w:r w:rsidR="00797C73">
        <w:t xml:space="preserve">han </w:t>
      </w:r>
      <w:r w:rsidR="00E1015B">
        <w:t xml:space="preserve">hecho </w:t>
      </w:r>
      <w:r w:rsidR="00797C73">
        <w:t>registr</w:t>
      </w:r>
      <w:r w:rsidR="00E1015B">
        <w:t>os</w:t>
      </w:r>
      <w:r w:rsidR="00797C73">
        <w:t xml:space="preserve"> en el Sistema de </w:t>
      </w:r>
      <w:r w:rsidR="00E1015B">
        <w:t>S</w:t>
      </w:r>
      <w:r w:rsidR="00797C73">
        <w:t xml:space="preserve">eguimiento de </w:t>
      </w:r>
      <w:r w:rsidR="00E1015B">
        <w:t>Cambios</w:t>
      </w:r>
      <w:r w:rsidR="00A23409">
        <w:t xml:space="preserve"> correspondientes a 39 programas/procesos</w:t>
      </w:r>
      <w:r w:rsidR="00877354">
        <w:t xml:space="preserve">. La segunda meta se refiere a que existan </w:t>
      </w:r>
      <w:r w:rsidR="00877354" w:rsidRPr="00877354">
        <w:t>cursos de capacitación para el 100% de las iniciativas aprobadas por el Comité de Aseguramiento de Calidad</w:t>
      </w:r>
      <w:r w:rsidR="00877354">
        <w:t>.</w:t>
      </w:r>
      <w:r w:rsidR="005B1D00">
        <w:t xml:space="preserve"> </w:t>
      </w:r>
      <w:r w:rsidR="00877354">
        <w:t>En este sentido, explicó que se han desarrollado dos tipos de cursos: técnicos y genéricos.</w:t>
      </w:r>
      <w:r w:rsidR="005B1D00">
        <w:t xml:space="preserve"> </w:t>
      </w:r>
      <w:r w:rsidR="00877354">
        <w:t xml:space="preserve">En cuanto a los cursos técnicos </w:t>
      </w:r>
      <w:r w:rsidR="00797C73">
        <w:t>se ha capacitado al 70% de la población objetivo y actualmente se encuentran en desarrollo 4 cursos</w:t>
      </w:r>
      <w:r w:rsidR="00877354">
        <w:t xml:space="preserve"> más derivados de la aprobación en 2021 de las guías y los indicadores de censos.</w:t>
      </w:r>
      <w:r w:rsidR="00797C73">
        <w:t xml:space="preserve"> Respecto a cursos genéricos, informó que se ha capacitado a la quinta parte de la población </w:t>
      </w:r>
      <w:r w:rsidR="00A23409">
        <w:t>objetivo de los mismos</w:t>
      </w:r>
      <w:r w:rsidR="00797C73">
        <w:t>.</w:t>
      </w:r>
    </w:p>
    <w:p w14:paraId="418AAB94" w14:textId="0368797D" w:rsidR="00A32F82" w:rsidRPr="006E3520" w:rsidRDefault="00797C73" w:rsidP="006E3520">
      <w:pPr>
        <w:spacing w:after="200"/>
        <w:ind w:right="49"/>
        <w:jc w:val="both"/>
      </w:pPr>
      <w:r>
        <w:t>En cuanto a las conclusiones del Informe, Sergio Carrera Riva Palacio indicó la importancia de poner en el centro de la información a los usuarios</w:t>
      </w:r>
      <w:r w:rsidR="00A23409">
        <w:t>;</w:t>
      </w:r>
      <w:r w:rsidR="00921E79">
        <w:t xml:space="preserve"> </w:t>
      </w:r>
      <w:r w:rsidR="00A23409">
        <w:t>por ejemplo</w:t>
      </w:r>
      <w:r w:rsidR="00921E79">
        <w:t xml:space="preserve">, a través </w:t>
      </w:r>
      <w:r>
        <w:t>de que el calendario de difusión contenga el 100% de la información que se publica y que los metadatos siempre acompañen</w:t>
      </w:r>
      <w:r w:rsidR="006E3520">
        <w:t xml:space="preserve"> a los datos al momento de ser publicados. Por otro lado, comentó sobre la necesidad de reforzar la estandarización de los procesos a través de las </w:t>
      </w:r>
      <w:r w:rsidR="00A23409">
        <w:t>g</w:t>
      </w:r>
      <w:r w:rsidR="006E3520">
        <w:t xml:space="preserve">uías </w:t>
      </w:r>
      <w:r w:rsidR="00A23409">
        <w:t xml:space="preserve">del </w:t>
      </w:r>
      <w:r w:rsidR="00CC1A5D">
        <w:t>Modelo del Proceso Estadístico y Geográfico (</w:t>
      </w:r>
      <w:r w:rsidR="006E3520">
        <w:t>MPEG</w:t>
      </w:r>
      <w:r w:rsidR="00CC1A5D">
        <w:t>)</w:t>
      </w:r>
      <w:r w:rsidR="0048592E">
        <w:t xml:space="preserve">.  Explicó que </w:t>
      </w:r>
      <w:r w:rsidR="006E3520">
        <w:t xml:space="preserve">para tener un avance significativo en el caso de los indicadores operativos es importante la participación de la estructura regional, así como reforzar la vinculación entre las áreas productoras y transversales. Respecto a la evaluación, destacó la importancia de convertir los hallazgos en planes de acción, asegurar </w:t>
      </w:r>
      <w:r w:rsidR="006E3520" w:rsidRPr="006E3520">
        <w:t xml:space="preserve">el reporte sistemático de los indicadores geográficos y </w:t>
      </w:r>
      <w:r w:rsidR="00A23409">
        <w:t xml:space="preserve">de </w:t>
      </w:r>
      <w:r w:rsidR="006E3520" w:rsidRPr="006E3520">
        <w:t>censos</w:t>
      </w:r>
      <w:r w:rsidR="006E3520">
        <w:t>, p</w:t>
      </w:r>
      <w:r w:rsidR="00A32F82" w:rsidRPr="006E3520">
        <w:t>roponer indicadores para Cuentas Nacionales</w:t>
      </w:r>
      <w:r w:rsidR="006E3520">
        <w:t>, contar con un c</w:t>
      </w:r>
      <w:r w:rsidR="00A32F82" w:rsidRPr="006E3520">
        <w:t xml:space="preserve">atálogo de evaluaciones </w:t>
      </w:r>
      <w:r w:rsidR="006E3520">
        <w:t>e i</w:t>
      </w:r>
      <w:r w:rsidR="006E3520" w:rsidRPr="006E3520">
        <w:t>mpulsar las pruebas que permitan medir el impacto de los cambios</w:t>
      </w:r>
      <w:r w:rsidR="006E3520">
        <w:t xml:space="preserve">. </w:t>
      </w:r>
      <w:r w:rsidR="00921E79">
        <w:t>D</w:t>
      </w:r>
      <w:r w:rsidR="006E3520">
        <w:t>estacó la importancia de reforzar la cultura de la calidad a través del desarrollo de nuevos cursos y de alcanzar la población objetivo de los ya existentes. Por último, señaló que l</w:t>
      </w:r>
      <w:r w:rsidR="00A32F82" w:rsidRPr="006E3520">
        <w:t>a calidad debe ser parte importante de la estrategia de comunicación interna del Instituto</w:t>
      </w:r>
      <w:r w:rsidR="006E3520">
        <w:t>.</w:t>
      </w:r>
    </w:p>
    <w:p w14:paraId="7FE527E0" w14:textId="77777777" w:rsidR="00052D82" w:rsidRDefault="00F00379" w:rsidP="00D06A95">
      <w:pPr>
        <w:spacing w:after="200"/>
        <w:ind w:right="49"/>
        <w:jc w:val="both"/>
      </w:pPr>
      <w:r w:rsidRPr="003E071F">
        <w:rPr>
          <w:b/>
        </w:rPr>
        <w:t>6</w:t>
      </w:r>
      <w:r w:rsidR="00D50D4A" w:rsidRPr="003E071F">
        <w:rPr>
          <w:b/>
        </w:rPr>
        <w:t xml:space="preserve">. </w:t>
      </w:r>
      <w:r w:rsidR="00D06A95">
        <w:rPr>
          <w:b/>
        </w:rPr>
        <w:t>ANÁLISIS DEL INFORME DE RESULTADOS 2021 Y LA REVELACIÓN DE ARQUITECTURAS E INTEROPERABILIDAD</w:t>
      </w:r>
      <w:r w:rsidR="00707C43" w:rsidRPr="003E071F">
        <w:rPr>
          <w:b/>
          <w:caps/>
        </w:rPr>
        <w:t>.</w:t>
      </w:r>
      <w:r w:rsidR="00F219E0" w:rsidRPr="003E071F">
        <w:t xml:space="preserve"> </w:t>
      </w:r>
    </w:p>
    <w:p w14:paraId="7E3F94CD" w14:textId="34CB52D4" w:rsidR="00714555" w:rsidRDefault="00D06A95" w:rsidP="00870BF9">
      <w:pPr>
        <w:spacing w:after="200"/>
        <w:ind w:right="49"/>
        <w:jc w:val="both"/>
      </w:pPr>
      <w:bookmarkStart w:id="1" w:name="_Hlk98250275"/>
      <w:r>
        <w:rPr>
          <w:b/>
        </w:rPr>
        <w:t>6.1 PERTINENCIA, OPORTUNIDAD, PUNTUALIDAD Y ACCESIBILIDAD.</w:t>
      </w:r>
      <w:r w:rsidR="005A6770">
        <w:rPr>
          <w:b/>
        </w:rPr>
        <w:t xml:space="preserve"> </w:t>
      </w:r>
      <w:r w:rsidR="00870BF9" w:rsidRPr="005A6770">
        <w:t>Manuel Cuéllar Río</w:t>
      </w:r>
      <w:r w:rsidR="00870BF9">
        <w:t xml:space="preserve"> inició su participación con el tema de indicadores de pertinencia, </w:t>
      </w:r>
      <w:r w:rsidR="00A159F0">
        <w:t>señalando</w:t>
      </w:r>
      <w:r w:rsidR="00870BF9">
        <w:t xml:space="preserve"> que la pertinencia se considera a partir de las necesidades de información del usuario para verificar en qué medida la información del Instituto las cumple, así como para identificar la información que no es utilizada con la finalidad de que sea posible identificar posibles casos de reasignaciones de recursos o bien realizar cambios del enfoque de la información. Dado lo anterior, se cuenta con la estimación de los indicadores de pertinencia con el enfoque de cobertura de necesidades y</w:t>
      </w:r>
      <w:r w:rsidR="00E10A27">
        <w:t>,</w:t>
      </w:r>
      <w:r w:rsidR="00870BF9">
        <w:t xml:space="preserve"> conforme a los resultados obtenidos</w:t>
      </w:r>
      <w:r w:rsidR="00E10A27">
        <w:t>,</w:t>
      </w:r>
      <w:r w:rsidR="00870BF9">
        <w:t xml:space="preserve"> se identifica que hace falta una mayor vinculación con los hacedores de política pública </w:t>
      </w:r>
      <w:r w:rsidR="00870BF9">
        <w:lastRenderedPageBreak/>
        <w:t xml:space="preserve">ya que el indicador que considera el uso de la información para medir el desarrollo nacional alcanza el 22%. Por otro lado, los indicadores de los Objetivos del Desarrollo Sostenible utilizan </w:t>
      </w:r>
      <w:r w:rsidR="00E10A27">
        <w:t>el</w:t>
      </w:r>
      <w:r w:rsidR="00870BF9">
        <w:t xml:space="preserve"> 97% los programas de información estadística y geográfica del INEGI.</w:t>
      </w:r>
    </w:p>
    <w:p w14:paraId="29A547F2" w14:textId="77355DE9" w:rsidR="00870BF9" w:rsidRDefault="00870BF9" w:rsidP="00870BF9">
      <w:pPr>
        <w:spacing w:after="200"/>
        <w:ind w:right="49"/>
        <w:jc w:val="both"/>
      </w:pPr>
      <w:r>
        <w:t xml:space="preserve">En cuanto a los </w:t>
      </w:r>
      <w:r w:rsidRPr="00346936">
        <w:t>indicadores</w:t>
      </w:r>
      <w:r w:rsidRPr="004C5CC8">
        <w:t xml:space="preserve"> de oportunidad</w:t>
      </w:r>
      <w:r w:rsidRPr="00346936">
        <w:t xml:space="preserve">, Manuel Cuéllar Río </w:t>
      </w:r>
      <w:r>
        <w:t xml:space="preserve">presentó los resultados alcanzados </w:t>
      </w:r>
      <w:r w:rsidRPr="00346936">
        <w:t>de 2019 a 2021</w:t>
      </w:r>
      <w:r>
        <w:t xml:space="preserve">, </w:t>
      </w:r>
      <w:r w:rsidR="00CA2437">
        <w:t>resaltando</w:t>
      </w:r>
      <w:r>
        <w:t xml:space="preserve"> el</w:t>
      </w:r>
      <w:r w:rsidRPr="00346936">
        <w:t xml:space="preserve"> </w:t>
      </w:r>
      <w:r>
        <w:t>impacto de la pandemia en los resultados correspondientes ya que se registró una pérdida de oportunidad tanto para encuestas por muestr</w:t>
      </w:r>
      <w:r w:rsidR="003439F1">
        <w:t>e</w:t>
      </w:r>
      <w:r>
        <w:t>o mixto, como en encuestas probabilísticas y censo</w:t>
      </w:r>
      <w:r w:rsidR="00055AB5">
        <w:t>s</w:t>
      </w:r>
      <w:r>
        <w:t>. Para 2021 se registr</w:t>
      </w:r>
      <w:r w:rsidR="00AE01BC">
        <w:t>ó</w:t>
      </w:r>
      <w:r>
        <w:t xml:space="preserve"> una recuperación </w:t>
      </w:r>
      <w:r w:rsidR="00CA2437">
        <w:t>en e</w:t>
      </w:r>
      <w:r>
        <w:t xml:space="preserve">ncuestas por muestreo, así como </w:t>
      </w:r>
      <w:r w:rsidR="00CA2437">
        <w:t>en</w:t>
      </w:r>
      <w:r>
        <w:t xml:space="preserve"> </w:t>
      </w:r>
      <w:r w:rsidR="00CA2437">
        <w:t>e</w:t>
      </w:r>
      <w:r>
        <w:t xml:space="preserve">stadística derivada. Finalmente, </w:t>
      </w:r>
      <w:r w:rsidR="00055AB5">
        <w:t>especificó los programas que mostraron los menores niveles de oportunidad</w:t>
      </w:r>
      <w:r>
        <w:t xml:space="preserve">.  </w:t>
      </w:r>
    </w:p>
    <w:p w14:paraId="44C5E768" w14:textId="1F06B558" w:rsidR="00870BF9" w:rsidRDefault="00870BF9" w:rsidP="00870BF9">
      <w:pPr>
        <w:spacing w:after="200"/>
        <w:ind w:right="49"/>
        <w:jc w:val="both"/>
      </w:pPr>
      <w:r>
        <w:t xml:space="preserve">En lo que se refiere al indicador de accesibilidad, comentó que </w:t>
      </w:r>
      <w:r w:rsidR="00A45215">
        <w:t xml:space="preserve">este </w:t>
      </w:r>
      <w:r w:rsidR="006B0BEB">
        <w:t>continúa abajo del nivel observado en 2019</w:t>
      </w:r>
      <w:r w:rsidR="00CA2437">
        <w:t>,</w:t>
      </w:r>
      <w:r w:rsidR="006B0BEB">
        <w:t xml:space="preserve"> antes de la pandemia. N</w:t>
      </w:r>
      <w:r>
        <w:t xml:space="preserve">o obstante, </w:t>
      </w:r>
      <w:r w:rsidR="00D806E9">
        <w:t>existe la necesidad de</w:t>
      </w:r>
      <w:r>
        <w:t xml:space="preserve"> homologar </w:t>
      </w:r>
      <w:r w:rsidR="00CA2437">
        <w:t>las prácticas</w:t>
      </w:r>
      <w:r>
        <w:t xml:space="preserve"> </w:t>
      </w:r>
      <w:r w:rsidR="00CA2437">
        <w:t xml:space="preserve">en </w:t>
      </w:r>
      <w:r>
        <w:t xml:space="preserve">todos los programas del Instituto ya que </w:t>
      </w:r>
      <w:r w:rsidR="00CA2437">
        <w:t>se utilizan varios estándares</w:t>
      </w:r>
      <w:r w:rsidR="00D806E9">
        <w:t>,</w:t>
      </w:r>
      <w:r w:rsidR="00CA2437">
        <w:t xml:space="preserve"> algunos relativamente laxos</w:t>
      </w:r>
      <w:r w:rsidR="002B2107">
        <w:t xml:space="preserve"> como el</w:t>
      </w:r>
      <w:r w:rsidR="00CA2437">
        <w:t xml:space="preserve"> DCAT</w:t>
      </w:r>
      <w:r w:rsidR="002B2107">
        <w:t xml:space="preserve"> (Data </w:t>
      </w:r>
      <w:proofErr w:type="spellStart"/>
      <w:r w:rsidR="002B2107">
        <w:t>Catalog</w:t>
      </w:r>
      <w:proofErr w:type="spellEnd"/>
      <w:r w:rsidR="002B2107">
        <w:t xml:space="preserve"> </w:t>
      </w:r>
      <w:proofErr w:type="spellStart"/>
      <w:r w:rsidR="002B2107">
        <w:t>Vocabulary</w:t>
      </w:r>
      <w:proofErr w:type="spellEnd"/>
      <w:r w:rsidR="002B2107">
        <w:t>)</w:t>
      </w:r>
      <w:r w:rsidR="00CA2437">
        <w:t xml:space="preserve">, utilizado para datos abiertos y otros más rigurosos </w:t>
      </w:r>
      <w:r w:rsidR="002B2107">
        <w:t xml:space="preserve">como el DDI (Data </w:t>
      </w:r>
      <w:proofErr w:type="spellStart"/>
      <w:r w:rsidR="002B2107">
        <w:t>Documentation</w:t>
      </w:r>
      <w:proofErr w:type="spellEnd"/>
      <w:r w:rsidR="002B2107">
        <w:t xml:space="preserve"> </w:t>
      </w:r>
      <w:proofErr w:type="spellStart"/>
      <w:r w:rsidR="002B2107">
        <w:t>Initiative</w:t>
      </w:r>
      <w:proofErr w:type="spellEnd"/>
      <w:r w:rsidR="002B2107">
        <w:t>)</w:t>
      </w:r>
      <w:r w:rsidR="00CA2437">
        <w:t>, en el que se basa la norma técnica vigente de metadatos.</w:t>
      </w:r>
    </w:p>
    <w:p w14:paraId="774B481C" w14:textId="26700B41" w:rsidR="00870BF9" w:rsidRDefault="00870BF9" w:rsidP="00870BF9">
      <w:pPr>
        <w:spacing w:after="200"/>
        <w:ind w:right="49"/>
        <w:jc w:val="both"/>
      </w:pPr>
      <w:r>
        <w:t>Finalmente, para el caso de los dos indicadores de puntualidad se reportaron porcentajes altos. Cabe señalar que el “</w:t>
      </w:r>
      <w:r w:rsidRPr="00B67FA7">
        <w:t>Porcentaje de programas estadísticos y geográficos publicados en el sitio del INEGI cuya fecha de publicación se comprometió en el Calendario de Difusión de información estadística y geográfica y de Interés Nacional del INEGI</w:t>
      </w:r>
      <w:r>
        <w:t>” excluye los programas con financiamiento externo, así como los experimentales. Por otro lado, para el indicador “</w:t>
      </w:r>
      <w:r w:rsidRPr="00060655">
        <w:t>Porcentaje de programas estadísticos y geográficos incluidos en el Calendario de Difusión de información estadística y geográfica y de Interés Nacional del INEGI que fueron publicados puntualmente</w:t>
      </w:r>
      <w:r>
        <w:t>” en 2021 se cumplió al 100%.</w:t>
      </w:r>
      <w:r w:rsidR="006B0BEB">
        <w:t xml:space="preserve"> </w:t>
      </w:r>
    </w:p>
    <w:p w14:paraId="1E1A5761" w14:textId="77777777" w:rsidR="00870BF9" w:rsidRDefault="006B0BEB" w:rsidP="00870BF9">
      <w:pPr>
        <w:spacing w:after="200"/>
        <w:ind w:right="49"/>
        <w:jc w:val="both"/>
      </w:pPr>
      <w:r>
        <w:t xml:space="preserve">Manuel Cuellar Río </w:t>
      </w:r>
      <w:r w:rsidR="00F54800">
        <w:t xml:space="preserve">resaltó las siguientes </w:t>
      </w:r>
      <w:r w:rsidR="00870BF9">
        <w:t>conclusiones</w:t>
      </w:r>
      <w:r w:rsidR="00F54800">
        <w:t xml:space="preserve">: </w:t>
      </w:r>
      <w:r w:rsidR="00870BF9">
        <w:t xml:space="preserve">la necesidad de reforzar la detección de necesidades </w:t>
      </w:r>
      <w:r w:rsidR="00870BF9" w:rsidRPr="00150BE7">
        <w:t>para mejorar la vinculación de los programas de información con la medición del desarrollo nacional</w:t>
      </w:r>
      <w:r w:rsidR="00870BF9">
        <w:t xml:space="preserve">, desarrollar estrategias en parámetros de oportunidad (índices por debajo de la media), así como </w:t>
      </w:r>
      <w:r w:rsidR="00F54800">
        <w:t xml:space="preserve">actualizar </w:t>
      </w:r>
      <w:r w:rsidR="00870BF9">
        <w:t xml:space="preserve">la </w:t>
      </w:r>
      <w:r w:rsidR="00F54800">
        <w:t xml:space="preserve">estrategia y norma </w:t>
      </w:r>
      <w:r w:rsidR="00870BF9">
        <w:t>de metadatos</w:t>
      </w:r>
      <w:r w:rsidR="00F54800">
        <w:t xml:space="preserve"> buscando tener un único estándar para toda la información del INEGI</w:t>
      </w:r>
      <w:r w:rsidR="00870BF9">
        <w:t>.</w:t>
      </w:r>
    </w:p>
    <w:p w14:paraId="7396EBCB" w14:textId="5E9500B5" w:rsidR="00F54800" w:rsidRDefault="00870BF9" w:rsidP="00870BF9">
      <w:pPr>
        <w:spacing w:after="200"/>
        <w:ind w:right="49"/>
        <w:jc w:val="both"/>
      </w:pPr>
      <w:r>
        <w:t>José Arturo Blancas Espejo fue el encargado de realizar comentarios sobre este tema y mencionó que estos indicadores han permitido tener un marco de referencia</w:t>
      </w:r>
      <w:r w:rsidR="00F90010">
        <w:t>;</w:t>
      </w:r>
      <w:r>
        <w:t xml:space="preserve"> sin embargo, se puede</w:t>
      </w:r>
      <w:r w:rsidR="00F54800">
        <w:t>n</w:t>
      </w:r>
      <w:r>
        <w:t xml:space="preserve"> mejorar</w:t>
      </w:r>
      <w:r w:rsidR="00F54800">
        <w:t xml:space="preserve"> las mediciones</w:t>
      </w:r>
      <w:r>
        <w:t xml:space="preserve"> e instrumentar </w:t>
      </w:r>
      <w:r w:rsidR="00F54800">
        <w:t>en</w:t>
      </w:r>
      <w:r>
        <w:t xml:space="preserve"> toda la institución. Respecto a los indicadores de pertinencia, comentó que han sido los más difíciles de definir y muestran una gran movilidad</w:t>
      </w:r>
      <w:r w:rsidR="009E409B">
        <w:t xml:space="preserve">, </w:t>
      </w:r>
      <w:r w:rsidR="00F90010">
        <w:t>por ejemplo, si bien</w:t>
      </w:r>
      <w:r w:rsidR="00F54800">
        <w:t xml:space="preserve"> </w:t>
      </w:r>
      <w:r w:rsidR="00A83A9E">
        <w:t xml:space="preserve">el 82% de los programas se utilizan para atender las disposiciones legales, calcular indicadores que contribuyen al desarrollo nacional y metas genéricas del </w:t>
      </w:r>
      <w:r w:rsidR="002B2107">
        <w:t>Plan Nacional de Desarrollo (</w:t>
      </w:r>
      <w:r w:rsidR="00A83A9E">
        <w:t>PND</w:t>
      </w:r>
      <w:r w:rsidR="002B2107">
        <w:t>)</w:t>
      </w:r>
      <w:r w:rsidR="00F90010">
        <w:t>,</w:t>
      </w:r>
      <w:r w:rsidR="00A83A9E">
        <w:t xml:space="preserve"> es necesario reflexionar qué </w:t>
      </w:r>
      <w:r w:rsidR="002352E4">
        <w:t xml:space="preserve">sucede </w:t>
      </w:r>
      <w:r w:rsidR="00A83A9E">
        <w:t>con el restante 18% y qué se quiere hacia el futuro</w:t>
      </w:r>
      <w:r w:rsidR="00F90010">
        <w:t>:</w:t>
      </w:r>
      <w:r w:rsidR="00A83A9E">
        <w:t xml:space="preserve"> si todos los programas debieran tener todos los usos o algunos deberían dejar de producirse.  </w:t>
      </w:r>
    </w:p>
    <w:p w14:paraId="7FE0B67D" w14:textId="3D9F56BB" w:rsidR="00870BF9" w:rsidRDefault="00870BF9" w:rsidP="00870BF9">
      <w:pPr>
        <w:spacing w:after="200"/>
        <w:ind w:right="49"/>
        <w:jc w:val="both"/>
      </w:pPr>
      <w:r>
        <w:t>En lo que se refiere a los indicadores de oportunidad, sugir</w:t>
      </w:r>
      <w:r w:rsidR="002352E4">
        <w:t>ió</w:t>
      </w:r>
      <w:r>
        <w:t xml:space="preserve"> identificar los programas que cuentan </w:t>
      </w:r>
      <w:r w:rsidR="006E1EE8">
        <w:t xml:space="preserve">con </w:t>
      </w:r>
      <w:r>
        <w:t>parámetros que correspond</w:t>
      </w:r>
      <w:r w:rsidR="006E1EE8">
        <w:t>an</w:t>
      </w:r>
      <w:r>
        <w:t xml:space="preserve"> a buenas prácticas o compromisos internacionales y </w:t>
      </w:r>
      <w:r w:rsidR="003E7D62">
        <w:t xml:space="preserve">para </w:t>
      </w:r>
      <w:r>
        <w:t xml:space="preserve">los que </w:t>
      </w:r>
      <w:r w:rsidR="006E1EE8">
        <w:t>consideran</w:t>
      </w:r>
      <w:r>
        <w:t xml:space="preserve"> parámetros internos realizar un análisis de su comportamiento en el tiempo.</w:t>
      </w:r>
    </w:p>
    <w:p w14:paraId="6AC5E167" w14:textId="24CF22F2" w:rsidR="00346936" w:rsidRDefault="00870BF9" w:rsidP="00870BF9">
      <w:pPr>
        <w:spacing w:after="200"/>
        <w:ind w:right="49"/>
        <w:jc w:val="both"/>
      </w:pPr>
      <w:r>
        <w:t>Respecto a los indicadores de accesibilidad</w:t>
      </w:r>
      <w:r w:rsidR="00F90010">
        <w:t>,</w:t>
      </w:r>
      <w:r>
        <w:t xml:space="preserve"> indicó que existen varias normas y estándares de metadatos pero que es importante concluir la </w:t>
      </w:r>
      <w:r w:rsidR="00F90010">
        <w:t>actualización de la n</w:t>
      </w:r>
      <w:r>
        <w:t xml:space="preserve">orma </w:t>
      </w:r>
      <w:r w:rsidR="00F90010">
        <w:t xml:space="preserve">técnica </w:t>
      </w:r>
      <w:r>
        <w:t xml:space="preserve">de metadatos y seguirla. </w:t>
      </w:r>
      <w:r w:rsidR="006E1EE8">
        <w:t>E</w:t>
      </w:r>
      <w:r>
        <w:t xml:space="preserve">n lo que se refiere a los indicadores de puntualidad, mencionó la importancia de reflexionar sobre la forma en que se deba medir </w:t>
      </w:r>
      <w:r>
        <w:lastRenderedPageBreak/>
        <w:t xml:space="preserve">este aspecto de la calidad, ya que el calendario </w:t>
      </w:r>
      <w:r w:rsidR="006E1EE8">
        <w:t xml:space="preserve">de difusión considera </w:t>
      </w:r>
      <w:r>
        <w:t>producto</w:t>
      </w:r>
      <w:r w:rsidR="006E1EE8">
        <w:t>s</w:t>
      </w:r>
      <w:r>
        <w:t xml:space="preserve">, por lo que la reflexión debe consistir en definir si estos indicadores se deban realizar por programa o por producto. </w:t>
      </w:r>
    </w:p>
    <w:p w14:paraId="44652055" w14:textId="77777777" w:rsidR="00B01F8B" w:rsidRPr="00346936" w:rsidRDefault="00B01F8B" w:rsidP="00414645">
      <w:pPr>
        <w:spacing w:after="200"/>
        <w:ind w:right="49"/>
        <w:jc w:val="both"/>
      </w:pPr>
    </w:p>
    <w:bookmarkEnd w:id="1"/>
    <w:p w14:paraId="769636B7" w14:textId="397C5DAE" w:rsidR="00D06A95" w:rsidRDefault="00D06A95" w:rsidP="00A32F82">
      <w:pPr>
        <w:ind w:right="-93"/>
        <w:jc w:val="both"/>
      </w:pPr>
      <w:r>
        <w:rPr>
          <w:b/>
        </w:rPr>
        <w:t>6.2 PRECISIÓN DE REGISTROS ADMINISTRATIVOS, ENCUESTAS Y CENSOS.</w:t>
      </w:r>
      <w:r w:rsidR="002642AB">
        <w:rPr>
          <w:b/>
        </w:rPr>
        <w:t xml:space="preserve"> </w:t>
      </w:r>
      <w:r w:rsidR="002642AB" w:rsidRPr="002642AB">
        <w:t>Nuria Torroja Mateu</w:t>
      </w:r>
      <w:r w:rsidR="00190905">
        <w:t xml:space="preserve"> explicó que sólo se presentarían los resultados de los indicadores de</w:t>
      </w:r>
      <w:r w:rsidR="006A3BEC">
        <w:t xml:space="preserve"> precisión para encuestas y programas cuyo único insumo son</w:t>
      </w:r>
      <w:r w:rsidR="00190905">
        <w:t xml:space="preserve"> registros administrativos</w:t>
      </w:r>
      <w:r w:rsidR="00F90010">
        <w:t>,</w:t>
      </w:r>
      <w:r w:rsidR="00190905">
        <w:t xml:space="preserve"> </w:t>
      </w:r>
      <w:r w:rsidR="006A3BEC">
        <w:t xml:space="preserve">ya que a la fecha de corte del informe no se habían reportado los resultados de los indicadores para censos que se aprobaron en la quinta sesión de este Comité. </w:t>
      </w:r>
      <w:r w:rsidR="002642AB">
        <w:t>Precisó que</w:t>
      </w:r>
      <w:r w:rsidR="00DB7AD1">
        <w:t>, conforme al acuerdo del Comité,</w:t>
      </w:r>
      <w:r w:rsidR="002642AB">
        <w:t xml:space="preserve"> </w:t>
      </w:r>
      <w:r w:rsidR="00F90010">
        <w:t xml:space="preserve">en el informe fueron incluidos </w:t>
      </w:r>
      <w:r w:rsidR="002642AB" w:rsidRPr="001E7BAF">
        <w:t xml:space="preserve">los </w:t>
      </w:r>
      <w:r w:rsidR="00F90010" w:rsidRPr="001E7BAF">
        <w:t>i</w:t>
      </w:r>
      <w:r w:rsidR="002642AB" w:rsidRPr="001E7BAF">
        <w:t>ndicadores</w:t>
      </w:r>
      <w:r w:rsidR="00F90010" w:rsidRPr="001E7BAF">
        <w:t xml:space="preserve"> </w:t>
      </w:r>
      <w:r w:rsidR="00DB7AD1" w:rsidRPr="001E7BAF">
        <w:t>registrados en</w:t>
      </w:r>
      <w:r w:rsidR="00DB7AD1">
        <w:t xml:space="preserve"> metadatos a más tardar el 31 de enero de 2022, correspondientes a</w:t>
      </w:r>
      <w:r w:rsidR="002642AB">
        <w:t xml:space="preserve"> información </w:t>
      </w:r>
      <w:r w:rsidR="0055679F">
        <w:t xml:space="preserve">publicada </w:t>
      </w:r>
      <w:r w:rsidR="002642AB">
        <w:t>hasta el 31 de diciembre de 2021</w:t>
      </w:r>
      <w:r w:rsidR="00DB7AD1">
        <w:t>.</w:t>
      </w:r>
      <w:r w:rsidR="002642AB">
        <w:t xml:space="preserve"> </w:t>
      </w:r>
    </w:p>
    <w:p w14:paraId="7BBE0283" w14:textId="7322A5CA" w:rsidR="002642AB" w:rsidRDefault="0055679F" w:rsidP="002642AB">
      <w:pPr>
        <w:ind w:right="-93"/>
        <w:jc w:val="both"/>
      </w:pPr>
      <w:r>
        <w:t>Adicionalmente</w:t>
      </w:r>
      <w:r w:rsidR="00A32F82">
        <w:t xml:space="preserve"> </w:t>
      </w:r>
      <w:r>
        <w:t>i</w:t>
      </w:r>
      <w:r w:rsidR="002642AB">
        <w:t xml:space="preserve">nformó que el promedio de las </w:t>
      </w:r>
      <w:r w:rsidR="00DB7AD1">
        <w:t>t</w:t>
      </w:r>
      <w:r w:rsidR="002642AB" w:rsidRPr="00FC15AF">
        <w:t xml:space="preserve">asas de </w:t>
      </w:r>
      <w:r w:rsidR="00DB7AD1">
        <w:t>n</w:t>
      </w:r>
      <w:r w:rsidRPr="00FC15AF">
        <w:t xml:space="preserve">o </w:t>
      </w:r>
      <w:r w:rsidR="00DB7AD1">
        <w:t>r</w:t>
      </w:r>
      <w:r w:rsidRPr="00FC15AF">
        <w:t xml:space="preserve">espuesta </w:t>
      </w:r>
      <w:r w:rsidR="002642AB" w:rsidRPr="00FC15AF">
        <w:t>por unidad</w:t>
      </w:r>
      <w:r w:rsidR="002642AB">
        <w:t xml:space="preserve"> para registros administrativos fue del 1.1% en 2021, confirmando que los registros administrativos son una buena alternativa para la obtención de información estadística</w:t>
      </w:r>
      <w:r>
        <w:t>.</w:t>
      </w:r>
      <w:r w:rsidR="00A32F82">
        <w:t xml:space="preserve"> </w:t>
      </w:r>
      <w:r>
        <w:t xml:space="preserve">Sin </w:t>
      </w:r>
      <w:r w:rsidR="002642AB">
        <w:t xml:space="preserve">embargo, comentó que para algunos </w:t>
      </w:r>
      <w:r w:rsidR="00F477AB">
        <w:t xml:space="preserve">dominios de estudio </w:t>
      </w:r>
      <w:r w:rsidR="002642AB" w:rsidRPr="00155A7A">
        <w:t xml:space="preserve">la </w:t>
      </w:r>
      <w:r w:rsidR="00DB7AD1">
        <w:t>t</w:t>
      </w:r>
      <w:r w:rsidR="002642AB" w:rsidRPr="00155A7A">
        <w:t xml:space="preserve">asa de </w:t>
      </w:r>
      <w:r w:rsidR="00DB7AD1">
        <w:t>n</w:t>
      </w:r>
      <w:r w:rsidRPr="00155A7A">
        <w:t xml:space="preserve">o </w:t>
      </w:r>
      <w:r w:rsidR="00DB7AD1">
        <w:t>r</w:t>
      </w:r>
      <w:r w:rsidRPr="00155A7A">
        <w:t xml:space="preserve">espuesta </w:t>
      </w:r>
      <w:r w:rsidR="002642AB">
        <w:t xml:space="preserve">a </w:t>
      </w:r>
      <w:r w:rsidR="00DB7AD1">
        <w:t>n</w:t>
      </w:r>
      <w:r>
        <w:t xml:space="preserve">ivel </w:t>
      </w:r>
      <w:r w:rsidR="00DB7AD1">
        <w:t>v</w:t>
      </w:r>
      <w:r>
        <w:t xml:space="preserve">ariable </w:t>
      </w:r>
      <w:r w:rsidR="002642AB">
        <w:t>fue muy alta, por lo que conviene hacer un análisis para determinar si las variables que presentan esa condición son de importancia y</w:t>
      </w:r>
      <w:r w:rsidR="00DB7AD1">
        <w:t>,</w:t>
      </w:r>
      <w:r w:rsidR="002642AB">
        <w:t xml:space="preserve"> si lo son</w:t>
      </w:r>
      <w:r w:rsidR="00DB7AD1">
        <w:t>,</w:t>
      </w:r>
      <w:r w:rsidR="002642AB">
        <w:t xml:space="preserve"> buscar estrategias para </w:t>
      </w:r>
      <w:r w:rsidR="00A32F82">
        <w:t>disminuir</w:t>
      </w:r>
      <w:r w:rsidR="002642AB">
        <w:t xml:space="preserve"> la no respuesta.</w:t>
      </w:r>
    </w:p>
    <w:p w14:paraId="43735B7E" w14:textId="20A3A48C" w:rsidR="002642AB" w:rsidRDefault="003439F1" w:rsidP="002642AB">
      <w:pPr>
        <w:ind w:right="-93"/>
        <w:jc w:val="both"/>
      </w:pPr>
      <w:r>
        <w:t xml:space="preserve">En </w:t>
      </w:r>
      <w:r w:rsidR="002642AB">
        <w:t xml:space="preserve">relación </w:t>
      </w:r>
      <w:r>
        <w:t>con</w:t>
      </w:r>
      <w:r w:rsidR="002642AB">
        <w:t xml:space="preserve"> los </w:t>
      </w:r>
      <w:r w:rsidR="00DB7AD1">
        <w:t>i</w:t>
      </w:r>
      <w:r w:rsidR="002642AB">
        <w:t>ndicadores de precisión para encuestas informó que para 2021</w:t>
      </w:r>
      <w:r w:rsidR="000A21C8">
        <w:t>,</w:t>
      </w:r>
      <w:r w:rsidR="002642AB">
        <w:t xml:space="preserve"> el </w:t>
      </w:r>
      <w:r w:rsidR="00DB7AD1">
        <w:t>p</w:t>
      </w:r>
      <w:r w:rsidR="002642AB" w:rsidRPr="00AA412C">
        <w:t xml:space="preserve">orcentaje de dominios de estudio de encuestas no probabilísticas que presentaron alta calidad estadística en </w:t>
      </w:r>
      <w:r w:rsidR="00DB7AD1">
        <w:t>c</w:t>
      </w:r>
      <w:r w:rsidR="002642AB" w:rsidRPr="00AA412C">
        <w:t xml:space="preserve">obertura de la </w:t>
      </w:r>
      <w:r w:rsidR="00DB7AD1">
        <w:t>v</w:t>
      </w:r>
      <w:r w:rsidR="002642AB" w:rsidRPr="00AA412C">
        <w:t xml:space="preserve">ariable de </w:t>
      </w:r>
      <w:r w:rsidR="00DB7AD1">
        <w:t>d</w:t>
      </w:r>
      <w:r w:rsidR="002642AB" w:rsidRPr="00AA412C">
        <w:t>iseño para los indicadores-objetivo publicados</w:t>
      </w:r>
      <w:r w:rsidR="002642AB">
        <w:t xml:space="preserve"> fue de 75%</w:t>
      </w:r>
      <w:r w:rsidR="00DB7AD1">
        <w:t>,</w:t>
      </w:r>
      <w:r w:rsidR="002642AB">
        <w:t xml:space="preserve"> y el </w:t>
      </w:r>
      <w:r w:rsidR="00DB7AD1">
        <w:t>p</w:t>
      </w:r>
      <w:r w:rsidR="002642AB" w:rsidRPr="00AA412C">
        <w:t xml:space="preserve">orcentaje de dominios de estudio de encuestas probabilísticas que presentaron alta calidad estadística en los </w:t>
      </w:r>
      <w:r w:rsidR="00DB7AD1">
        <w:t>c</w:t>
      </w:r>
      <w:r w:rsidR="002642AB" w:rsidRPr="00AA412C">
        <w:t xml:space="preserve">oeficientes de </w:t>
      </w:r>
      <w:r w:rsidR="00DB7AD1">
        <w:t>v</w:t>
      </w:r>
      <w:r w:rsidR="002642AB" w:rsidRPr="00AA412C">
        <w:t>ariación para los indicadores-objetivo publicados</w:t>
      </w:r>
      <w:r w:rsidR="002642AB">
        <w:t xml:space="preserve"> fue de 91%</w:t>
      </w:r>
      <w:r w:rsidR="00A32F82">
        <w:t>. S</w:t>
      </w:r>
      <w:r w:rsidR="002642AB">
        <w:t xml:space="preserve">in embargo, comentó que ambos porcentajes </w:t>
      </w:r>
      <w:r w:rsidR="00DB7AD1">
        <w:t xml:space="preserve">se </w:t>
      </w:r>
      <w:r w:rsidR="002642AB">
        <w:t>han mantenido estab</w:t>
      </w:r>
      <w:r w:rsidR="00DB7AD1">
        <w:t>les</w:t>
      </w:r>
      <w:r w:rsidR="002642AB">
        <w:t xml:space="preserve"> en los últimos tres años</w:t>
      </w:r>
      <w:r w:rsidR="0055679F">
        <w:t>, lo que muestra el compromiso de las áreas de mantener la calidad estadística de la información a pesar del aumento de la no respuesta</w:t>
      </w:r>
      <w:r w:rsidR="00F477AB">
        <w:t xml:space="preserve"> a través de mayor imputación o disminución de dominios de estudio</w:t>
      </w:r>
      <w:r w:rsidR="002642AB">
        <w:t xml:space="preserve">. </w:t>
      </w:r>
    </w:p>
    <w:p w14:paraId="3B89CD03" w14:textId="016B1D9C" w:rsidR="002642AB" w:rsidRDefault="002642AB" w:rsidP="002642AB">
      <w:pPr>
        <w:ind w:right="-93"/>
        <w:jc w:val="both"/>
      </w:pPr>
      <w:r>
        <w:t>También mencionó que</w:t>
      </w:r>
      <w:r w:rsidR="00DB7AD1">
        <w:t>, en 2021</w:t>
      </w:r>
      <w:r>
        <w:t xml:space="preserve"> el </w:t>
      </w:r>
      <w:r w:rsidR="0055679F">
        <w:t>p</w:t>
      </w:r>
      <w:r>
        <w:t>orcentaje</w:t>
      </w:r>
      <w:r w:rsidRPr="00A27DC1">
        <w:t xml:space="preserve"> de programas con </w:t>
      </w:r>
      <w:r w:rsidR="00DB7AD1">
        <w:t>t</w:t>
      </w:r>
      <w:r w:rsidR="0055679F" w:rsidRPr="00A27DC1">
        <w:t xml:space="preserve">asa </w:t>
      </w:r>
      <w:r w:rsidRPr="00A27DC1">
        <w:t xml:space="preserve">de </w:t>
      </w:r>
      <w:r w:rsidR="00DB7AD1">
        <w:t>n</w:t>
      </w:r>
      <w:r w:rsidR="0055679F" w:rsidRPr="00A27DC1">
        <w:t xml:space="preserve">o </w:t>
      </w:r>
      <w:r w:rsidR="00DB7AD1">
        <w:t>r</w:t>
      </w:r>
      <w:r w:rsidR="0055679F" w:rsidRPr="00A27DC1">
        <w:t xml:space="preserve">espuesta </w:t>
      </w:r>
      <w:r w:rsidRPr="00A27DC1">
        <w:t>superior a la esperada en el diseño muestral</w:t>
      </w:r>
      <w:r>
        <w:t xml:space="preserve"> y el </w:t>
      </w:r>
      <w:r w:rsidR="00DB7AD1">
        <w:t>p</w:t>
      </w:r>
      <w:r w:rsidRPr="00A27DC1">
        <w:t>orcentaje de programas que presentaron un cumplimiento total en la muestra mínima esperada</w:t>
      </w:r>
      <w:r>
        <w:t>, fueron de 37 y 52% respectivamente</w:t>
      </w:r>
      <w:r w:rsidR="00A32F82">
        <w:t>. R</w:t>
      </w:r>
      <w:r>
        <w:t xml:space="preserve">esaltó que dichas cifras aumentaron </w:t>
      </w:r>
      <w:r w:rsidR="003439F1">
        <w:t xml:space="preserve">en </w:t>
      </w:r>
      <w:r>
        <w:t xml:space="preserve">relación </w:t>
      </w:r>
      <w:r w:rsidR="003439F1">
        <w:t>con e</w:t>
      </w:r>
      <w:r>
        <w:t>l año inmediato anterior debido a efectos causados por la pandemia de COVID 19. Como una alternativa para disminuir estas cifras, destacó la importancia de implementar la imputación</w:t>
      </w:r>
      <w:r w:rsidR="00A32F82">
        <w:t>,</w:t>
      </w:r>
      <w:r>
        <w:t xml:space="preserve"> medida que ha sido tomada sobre todo por las encuestas económicas y cuyo impacto se refleja en el aumento del </w:t>
      </w:r>
      <w:r w:rsidR="00B51B4B">
        <w:t>p</w:t>
      </w:r>
      <w:r w:rsidRPr="006F6470">
        <w:t xml:space="preserve">romedio de las </w:t>
      </w:r>
      <w:r w:rsidR="00DB7AD1">
        <w:t>t</w:t>
      </w:r>
      <w:r w:rsidR="00B51B4B" w:rsidRPr="006F6470">
        <w:t xml:space="preserve">asas </w:t>
      </w:r>
      <w:r w:rsidRPr="006F6470">
        <w:t xml:space="preserve">de </w:t>
      </w:r>
      <w:r w:rsidR="00DB7AD1">
        <w:t>i</w:t>
      </w:r>
      <w:r w:rsidR="00B51B4B" w:rsidRPr="006F6470">
        <w:t xml:space="preserve">mputación </w:t>
      </w:r>
      <w:r w:rsidRPr="006F6470">
        <w:t xml:space="preserve">a </w:t>
      </w:r>
      <w:r w:rsidR="00DB7AD1">
        <w:t>n</w:t>
      </w:r>
      <w:r w:rsidR="00B51B4B" w:rsidRPr="006F6470">
        <w:t xml:space="preserve">ivel </w:t>
      </w:r>
      <w:r w:rsidR="00DB7AD1">
        <w:t>u</w:t>
      </w:r>
      <w:r w:rsidR="00B51B4B" w:rsidRPr="006F6470">
        <w:t xml:space="preserve">nidad </w:t>
      </w:r>
      <w:r w:rsidRPr="006F6470">
        <w:t xml:space="preserve">de </w:t>
      </w:r>
      <w:r w:rsidR="00DB7AD1">
        <w:t>o</w:t>
      </w:r>
      <w:r w:rsidR="00B51B4B" w:rsidRPr="006F6470">
        <w:t>bservación</w:t>
      </w:r>
      <w:r w:rsidR="00B51B4B">
        <w:t xml:space="preserve">, </w:t>
      </w:r>
      <w:r>
        <w:t>que en 2021 fue de 21</w:t>
      </w:r>
      <w:r w:rsidR="00E46526">
        <w:t>%</w:t>
      </w:r>
      <w:r>
        <w:t>.</w:t>
      </w:r>
    </w:p>
    <w:p w14:paraId="308AB692" w14:textId="25822A55" w:rsidR="002642AB" w:rsidRDefault="002642AB" w:rsidP="002642AB">
      <w:pPr>
        <w:ind w:right="-93"/>
        <w:jc w:val="both"/>
      </w:pPr>
      <w:r>
        <w:t xml:space="preserve">Posteriormente presentó la </w:t>
      </w:r>
      <w:r w:rsidR="00DB7AD1">
        <w:t>d</w:t>
      </w:r>
      <w:r w:rsidRPr="0001680C">
        <w:t>istribución del coeficiente de variación en encuestas que perdieron precisión</w:t>
      </w:r>
      <w:r>
        <w:t>, destacando a</w:t>
      </w:r>
      <w:r w:rsidR="00E46526">
        <w:t>l Módulo sobre Eventos Culturales Seleccionados</w:t>
      </w:r>
      <w:r>
        <w:t xml:space="preserve"> </w:t>
      </w:r>
      <w:r w:rsidR="00E46526">
        <w:t>(</w:t>
      </w:r>
      <w:r>
        <w:t>MODECULT</w:t>
      </w:r>
      <w:r w:rsidR="00E46526">
        <w:t>)</w:t>
      </w:r>
      <w:r>
        <w:t xml:space="preserve"> como el programa que perdió más precisión estadística.</w:t>
      </w:r>
      <w:r w:rsidR="00A32F82">
        <w:t xml:space="preserve"> </w:t>
      </w:r>
      <w:r>
        <w:t xml:space="preserve">Finalmente </w:t>
      </w:r>
      <w:r w:rsidR="00CC2C92">
        <w:t xml:space="preserve">expuso </w:t>
      </w:r>
      <w:r>
        <w:t xml:space="preserve">el detalle del </w:t>
      </w:r>
      <w:r w:rsidR="00CC2C92">
        <w:t>p</w:t>
      </w:r>
      <w:r w:rsidRPr="00F43AAA">
        <w:t>romedio de las tasas de no respuesta antes de imputación, imputación, y cumplimiento de la muestra mínima para encuestas en donde la no respuesta es superior a la esperada</w:t>
      </w:r>
      <w:r>
        <w:t>.</w:t>
      </w:r>
    </w:p>
    <w:p w14:paraId="548AC7A5" w14:textId="0D9ECF21" w:rsidR="002642AB" w:rsidRDefault="002642AB" w:rsidP="002642AB">
      <w:pPr>
        <w:ind w:right="-93"/>
        <w:jc w:val="both"/>
      </w:pPr>
      <w:r>
        <w:t>A manera de conclusiones</w:t>
      </w:r>
      <w:r w:rsidR="006956A5">
        <w:t>,</w:t>
      </w:r>
      <w:r>
        <w:t xml:space="preserve"> </w:t>
      </w:r>
      <w:r w:rsidR="00A32F82">
        <w:t xml:space="preserve">Nuria Torroja Mateu </w:t>
      </w:r>
      <w:r>
        <w:t>mencionó que e</w:t>
      </w:r>
      <w:r w:rsidRPr="00BA119C">
        <w:t>l aumento de las tasas de no respuesta inició en 2020 a partir de la crisis sanitaria</w:t>
      </w:r>
      <w:r w:rsidR="00A32F82">
        <w:t>,</w:t>
      </w:r>
      <w:r>
        <w:t xml:space="preserve"> por lo que</w:t>
      </w:r>
      <w:r w:rsidRPr="00BA119C">
        <w:t xml:space="preserve"> se requieren estrategias operativas para asegurar el cumplimiento de la muestra mínima</w:t>
      </w:r>
      <w:r>
        <w:t xml:space="preserve"> y</w:t>
      </w:r>
      <w:r w:rsidR="00B51B4B">
        <w:t xml:space="preserve"> enfatizó</w:t>
      </w:r>
      <w:r>
        <w:t xml:space="preserve"> la necesidad de </w:t>
      </w:r>
      <w:r w:rsidRPr="00397A48">
        <w:t xml:space="preserve">analizar a profundidad las causas de la no respuesta por programa con el fin de tomar decisiones respecto a los diseños estadísticos </w:t>
      </w:r>
      <w:r>
        <w:t>y/o</w:t>
      </w:r>
      <w:r w:rsidRPr="00397A48">
        <w:t xml:space="preserve"> los procedimientos operativos que aseguren la calidad de la información</w:t>
      </w:r>
      <w:r w:rsidR="00A32F82">
        <w:t>,</w:t>
      </w:r>
      <w:r>
        <w:t xml:space="preserve"> como contar con la plantilla completa del personal de levantamiento.</w:t>
      </w:r>
    </w:p>
    <w:p w14:paraId="6B19DF27" w14:textId="739F9B56" w:rsidR="002642AB" w:rsidRDefault="00A32F82" w:rsidP="002642AB">
      <w:pPr>
        <w:spacing w:after="0" w:line="240" w:lineRule="auto"/>
        <w:jc w:val="both"/>
      </w:pPr>
      <w:r>
        <w:lastRenderedPageBreak/>
        <w:t xml:space="preserve">Por su parte, </w:t>
      </w:r>
      <w:r w:rsidR="00A24BA5">
        <w:t>O</w:t>
      </w:r>
      <w:r w:rsidR="002642AB">
        <w:t xml:space="preserve">scar </w:t>
      </w:r>
      <w:proofErr w:type="spellStart"/>
      <w:r w:rsidR="002642AB">
        <w:t>Jaimes</w:t>
      </w:r>
      <w:proofErr w:type="spellEnd"/>
      <w:r w:rsidR="002642AB">
        <w:t xml:space="preserve"> Bello m</w:t>
      </w:r>
      <w:r w:rsidR="002642AB" w:rsidRPr="0081038D">
        <w:t xml:space="preserve">encionó que </w:t>
      </w:r>
      <w:r w:rsidR="002642AB">
        <w:t xml:space="preserve">los </w:t>
      </w:r>
      <w:r w:rsidR="00CC2C92">
        <w:t>i</w:t>
      </w:r>
      <w:r w:rsidR="002642AB">
        <w:t>ndicadores de precisión de encuestas se aprobaron en febrero de 2018 y desde entonces se difunden para conocimiento de los usuarios externos en el contenido de los tabulados de información</w:t>
      </w:r>
      <w:r>
        <w:t xml:space="preserve">. Agregó que </w:t>
      </w:r>
      <w:r w:rsidR="002642AB">
        <w:t xml:space="preserve">estas precisiones y estimaciones pueden encontrarse de manera independiente en archivos individuales o señalados dentro de cada uno de los tabulados de un </w:t>
      </w:r>
      <w:r w:rsidR="00CC2C92">
        <w:t>p</w:t>
      </w:r>
      <w:r w:rsidR="002642AB">
        <w:t>rograma de información y le permiten al usuario conocer el nivel de calidad que tienen las estimaciones.</w:t>
      </w:r>
    </w:p>
    <w:p w14:paraId="5A92CFAE" w14:textId="77777777" w:rsidR="002642AB" w:rsidRDefault="002642AB" w:rsidP="002642AB">
      <w:pPr>
        <w:spacing w:after="0" w:line="240" w:lineRule="auto"/>
        <w:jc w:val="both"/>
      </w:pPr>
    </w:p>
    <w:p w14:paraId="4D36316F" w14:textId="0D16F5DA" w:rsidR="002642AB" w:rsidRPr="0081038D" w:rsidRDefault="00A24BA5" w:rsidP="002642AB">
      <w:pPr>
        <w:spacing w:after="0" w:line="240" w:lineRule="auto"/>
        <w:jc w:val="both"/>
      </w:pPr>
      <w:r>
        <w:t xml:space="preserve">En </w:t>
      </w:r>
      <w:r w:rsidR="002642AB">
        <w:t xml:space="preserve">relación </w:t>
      </w:r>
      <w:r>
        <w:t>con</w:t>
      </w:r>
      <w:r w:rsidR="002642AB">
        <w:t xml:space="preserve"> los indicadores internos como las </w:t>
      </w:r>
      <w:r w:rsidR="00CC2C92">
        <w:t>t</w:t>
      </w:r>
      <w:r w:rsidR="002642AB">
        <w:t>asas de no respuesta, de imputación y sobrecobertura, mencionó que conforme a los resultados particulares presentados se observó que los Programas m</w:t>
      </w:r>
      <w:r w:rsidR="00A32F82">
        <w:t>á</w:t>
      </w:r>
      <w:r w:rsidR="002642AB">
        <w:t>s afectados con resultados negativos son las encuestas con periodicidad mensual</w:t>
      </w:r>
      <w:r w:rsidR="00A32F82">
        <w:t>,</w:t>
      </w:r>
      <w:r w:rsidR="002642AB">
        <w:t xml:space="preserve"> sobre todo en la </w:t>
      </w:r>
      <w:r w:rsidR="00CC2C92">
        <w:t>t</w:t>
      </w:r>
      <w:r w:rsidR="002642AB">
        <w:t xml:space="preserve">asa de </w:t>
      </w:r>
      <w:r w:rsidR="00CC2C92">
        <w:t>n</w:t>
      </w:r>
      <w:r w:rsidR="00B51B4B">
        <w:t xml:space="preserve">o </w:t>
      </w:r>
      <w:r w:rsidR="00CC2C92">
        <w:t>r</w:t>
      </w:r>
      <w:r w:rsidR="00B51B4B">
        <w:t>espuesta</w:t>
      </w:r>
      <w:r w:rsidR="00A32F82">
        <w:t>.</w:t>
      </w:r>
      <w:r w:rsidR="002642AB">
        <w:t xml:space="preserve"> </w:t>
      </w:r>
      <w:r w:rsidR="00A32F82">
        <w:t>D</w:t>
      </w:r>
      <w:r w:rsidR="002642AB">
        <w:t xml:space="preserve">e manera particular para las encuestas de Gobierno, destacó que para encuestas como la </w:t>
      </w:r>
      <w:r w:rsidR="00E46526">
        <w:t>Encuesta Nacional de Seguridad Pública Urbana (</w:t>
      </w:r>
      <w:r w:rsidR="002642AB">
        <w:t>ENSU</w:t>
      </w:r>
      <w:r w:rsidR="00E46526">
        <w:t>)</w:t>
      </w:r>
      <w:r w:rsidR="002642AB">
        <w:t xml:space="preserve"> y la </w:t>
      </w:r>
      <w:r w:rsidR="00E46526">
        <w:t>Encuesta Nacional de Victimización y Percepción sobre la Seguridad Pública (</w:t>
      </w:r>
      <w:r w:rsidR="002642AB">
        <w:t>ENVIPE</w:t>
      </w:r>
      <w:r w:rsidR="00E46526">
        <w:t>)</w:t>
      </w:r>
      <w:r w:rsidR="002642AB">
        <w:t xml:space="preserve"> se presentó un aumento en la tasa de sobrecobertura, lo que refleja la necesidad de la actualización del marco de viviendas</w:t>
      </w:r>
      <w:r w:rsidR="00CC2C92">
        <w:t>;</w:t>
      </w:r>
      <w:r w:rsidR="002642AB">
        <w:t xml:space="preserve"> sin embargo</w:t>
      </w:r>
      <w:r w:rsidR="00A32F82">
        <w:t>,</w:t>
      </w:r>
      <w:r w:rsidR="002642AB">
        <w:t xml:space="preserve"> aclaró que el área responsable de esa actividad ya está trabajando al respecto.</w:t>
      </w:r>
    </w:p>
    <w:p w14:paraId="33134664" w14:textId="77777777" w:rsidR="002642AB" w:rsidRDefault="002642AB" w:rsidP="002642AB">
      <w:pPr>
        <w:spacing w:after="0" w:line="240" w:lineRule="auto"/>
        <w:rPr>
          <w:b/>
          <w:bCs/>
        </w:rPr>
      </w:pPr>
    </w:p>
    <w:p w14:paraId="058046B8" w14:textId="13557A0A" w:rsidR="002642AB" w:rsidRDefault="002642AB" w:rsidP="002642AB">
      <w:pPr>
        <w:spacing w:after="0" w:line="240" w:lineRule="auto"/>
        <w:jc w:val="both"/>
      </w:pPr>
      <w:r w:rsidRPr="004B6DB7">
        <w:t xml:space="preserve">Sobre los </w:t>
      </w:r>
      <w:r w:rsidR="00CC2C92">
        <w:t>i</w:t>
      </w:r>
      <w:r w:rsidRPr="004B6DB7">
        <w:t xml:space="preserve">ndicadores de precisión de </w:t>
      </w:r>
      <w:r>
        <w:t>registros administrativos</w:t>
      </w:r>
      <w:r w:rsidR="00CC2C92">
        <w:t>,</w:t>
      </w:r>
      <w:r>
        <w:t xml:space="preserve"> citó el </w:t>
      </w:r>
      <w:r w:rsidR="00CC2C92">
        <w:t xml:space="preserve">caso </w:t>
      </w:r>
      <w:r>
        <w:t xml:space="preserve">de Defunciones </w:t>
      </w:r>
      <w:r w:rsidRPr="00ED4386">
        <w:t xml:space="preserve">como ejemplo </w:t>
      </w:r>
      <w:r>
        <w:t>para distinguir entre las variables esenciales y las que</w:t>
      </w:r>
      <w:r w:rsidR="00CC2C92">
        <w:t>,</w:t>
      </w:r>
      <w:r>
        <w:t xml:space="preserve"> sin demeritar su importancia</w:t>
      </w:r>
      <w:r w:rsidR="00CC2C92">
        <w:t>,</w:t>
      </w:r>
      <w:r>
        <w:t xml:space="preserve"> no afectan la medición del tema en cuestión para poder determinar si realmente </w:t>
      </w:r>
      <w:r w:rsidRPr="00BD630C">
        <w:t xml:space="preserve">la </w:t>
      </w:r>
      <w:r w:rsidR="00CC2C92">
        <w:t>t</w:t>
      </w:r>
      <w:r w:rsidRPr="00BD630C">
        <w:t xml:space="preserve">asa de </w:t>
      </w:r>
      <w:r w:rsidR="00CC2C92">
        <w:t>n</w:t>
      </w:r>
      <w:r w:rsidR="00B51B4B" w:rsidRPr="00BD630C">
        <w:t xml:space="preserve">o </w:t>
      </w:r>
      <w:r w:rsidR="00CC2C92">
        <w:t>r</w:t>
      </w:r>
      <w:r w:rsidR="00B51B4B" w:rsidRPr="00BD630C">
        <w:t xml:space="preserve">espuesta </w:t>
      </w:r>
      <w:r w:rsidRPr="00BD630C">
        <w:t xml:space="preserve">a </w:t>
      </w:r>
      <w:r w:rsidR="00CC2C92">
        <w:t>n</w:t>
      </w:r>
      <w:r w:rsidR="00B51B4B" w:rsidRPr="00BD630C">
        <w:t xml:space="preserve">ivel </w:t>
      </w:r>
      <w:r w:rsidR="00CC2C92">
        <w:t>v</w:t>
      </w:r>
      <w:r w:rsidR="00B51B4B" w:rsidRPr="00BD630C">
        <w:t>ariable</w:t>
      </w:r>
      <w:r w:rsidR="00B51B4B">
        <w:t xml:space="preserve"> </w:t>
      </w:r>
      <w:r>
        <w:t>refleja la afectación o no en la calidad de la información.</w:t>
      </w:r>
    </w:p>
    <w:p w14:paraId="2525B2E6" w14:textId="77777777" w:rsidR="002642AB" w:rsidRDefault="002642AB" w:rsidP="002642AB">
      <w:pPr>
        <w:spacing w:after="0" w:line="240" w:lineRule="auto"/>
        <w:jc w:val="both"/>
      </w:pPr>
    </w:p>
    <w:p w14:paraId="324CE1EB" w14:textId="3C745009" w:rsidR="007B1A02" w:rsidRDefault="002642AB" w:rsidP="002642AB">
      <w:pPr>
        <w:spacing w:after="0" w:line="240" w:lineRule="auto"/>
        <w:jc w:val="both"/>
      </w:pPr>
      <w:r>
        <w:t xml:space="preserve">Finalmente, sobre la asignatura pendiente de entregar los </w:t>
      </w:r>
      <w:r w:rsidR="00CC2C92">
        <w:t>i</w:t>
      </w:r>
      <w:r>
        <w:t>ndicadores de precisión para censos, mencionó como causas del retraso las fuertes cargas de trabajo</w:t>
      </w:r>
      <w:r w:rsidR="007B1A02">
        <w:t xml:space="preserve">. Resaltó que se cuenta con un equipo pequeño de trabajo para atender los </w:t>
      </w:r>
      <w:r w:rsidR="00CC2C92">
        <w:t>p</w:t>
      </w:r>
      <w:r w:rsidR="007B1A02">
        <w:t xml:space="preserve">rogramas de </w:t>
      </w:r>
      <w:r w:rsidR="00CC2C92">
        <w:t>c</w:t>
      </w:r>
      <w:r w:rsidR="007B1A02">
        <w:t xml:space="preserve">ensos de </w:t>
      </w:r>
      <w:r w:rsidR="00CC2C92">
        <w:t>g</w:t>
      </w:r>
      <w:r w:rsidR="007B1A02">
        <w:t xml:space="preserve">obierno, por lo cual se les </w:t>
      </w:r>
      <w:r w:rsidR="00CC2C92">
        <w:t>aprobó</w:t>
      </w:r>
      <w:r w:rsidR="007B1A02">
        <w:t xml:space="preserve"> un periodo de 60 días para registrar los metadatos</w:t>
      </w:r>
      <w:r w:rsidR="00CC2C92">
        <w:t xml:space="preserve"> correspondientes</w:t>
      </w:r>
      <w:r w:rsidR="007B1A02">
        <w:t>.</w:t>
      </w:r>
      <w:r w:rsidR="00A3694F">
        <w:t xml:space="preserve"> </w:t>
      </w:r>
      <w:r w:rsidR="007B1A02">
        <w:t xml:space="preserve">Aprovechó su participación para expresar que el año pasado se realizaron actividades en el marco de este Comité que estaban fuera del programa de trabajo y que implicaron </w:t>
      </w:r>
      <w:r w:rsidR="00CC2C92">
        <w:t>sobrecargas</w:t>
      </w:r>
      <w:r w:rsidR="007B1A02">
        <w:t>, en especial el proyecto de revelación de arquitecturas</w:t>
      </w:r>
      <w:r w:rsidR="00CC2C92">
        <w:t>,</w:t>
      </w:r>
      <w:r w:rsidR="007B1A02">
        <w:t xml:space="preserve"> pero también la solicitud de indicadores objetivo para censos y la participación en los grupos de trabajo.  </w:t>
      </w:r>
    </w:p>
    <w:p w14:paraId="4A83CF55" w14:textId="77777777" w:rsidR="002642AB" w:rsidRDefault="002642AB" w:rsidP="002642AB">
      <w:pPr>
        <w:spacing w:after="200"/>
        <w:ind w:right="49"/>
        <w:jc w:val="both"/>
        <w:rPr>
          <w:b/>
        </w:rPr>
      </w:pPr>
    </w:p>
    <w:p w14:paraId="3DB5DD59" w14:textId="66735131" w:rsidR="006E1EE8" w:rsidRDefault="00D06A95" w:rsidP="006E1EE8">
      <w:pPr>
        <w:spacing w:after="200"/>
        <w:ind w:right="49"/>
        <w:jc w:val="both"/>
      </w:pPr>
      <w:r>
        <w:rPr>
          <w:b/>
        </w:rPr>
        <w:t>6.3 P-TRACKING Y SEGUIMIENTO DE CAMBIOS.</w:t>
      </w:r>
      <w:r w:rsidR="006E1EE8">
        <w:rPr>
          <w:b/>
        </w:rPr>
        <w:t xml:space="preserve"> </w:t>
      </w:r>
      <w:r w:rsidR="006E1EE8" w:rsidRPr="005F0A6F">
        <w:rPr>
          <w:bCs/>
        </w:rPr>
        <w:t>J</w:t>
      </w:r>
      <w:r w:rsidR="006E1EE8">
        <w:rPr>
          <w:bCs/>
        </w:rPr>
        <w:t>osé de J</w:t>
      </w:r>
      <w:r w:rsidR="006E1EE8" w:rsidRPr="005F0A6F">
        <w:rPr>
          <w:bCs/>
        </w:rPr>
        <w:t>esús Luján</w:t>
      </w:r>
      <w:r w:rsidR="006E1EE8">
        <w:rPr>
          <w:bCs/>
        </w:rPr>
        <w:t xml:space="preserve"> Salazar</w:t>
      </w:r>
      <w:r w:rsidR="006E1EE8" w:rsidRPr="005F0A6F">
        <w:t xml:space="preserve"> </w:t>
      </w:r>
      <w:r w:rsidR="006E1EE8">
        <w:t xml:space="preserve">presentó un análisis de </w:t>
      </w:r>
      <w:r w:rsidR="00CC2C92">
        <w:t xml:space="preserve">las </w:t>
      </w:r>
      <w:r w:rsidR="006E1EE8">
        <w:t xml:space="preserve">evidencias registradas en el P-Tracking y cambios documentados en el </w:t>
      </w:r>
      <w:r w:rsidR="00CC2C92">
        <w:t>S</w:t>
      </w:r>
      <w:r w:rsidR="006E1EE8">
        <w:t xml:space="preserve">istema de </w:t>
      </w:r>
      <w:r w:rsidR="00CC2C92">
        <w:t>S</w:t>
      </w:r>
      <w:r w:rsidR="006E1EE8">
        <w:t xml:space="preserve">eguimiento de </w:t>
      </w:r>
      <w:r w:rsidR="00CC2C92">
        <w:t>C</w:t>
      </w:r>
      <w:r w:rsidR="006E1EE8">
        <w:t>ambios</w:t>
      </w:r>
      <w:r w:rsidR="000D5731">
        <w:t xml:space="preserve"> (SSC)</w:t>
      </w:r>
      <w:r w:rsidR="006E1EE8">
        <w:t>, resaltando que en la Norma Técnica</w:t>
      </w:r>
      <w:r w:rsidR="006C35A6">
        <w:t xml:space="preserve"> del Proceso de Producción de Información Estadística y Geográfica (Norma Técnica del MPEG)</w:t>
      </w:r>
      <w:r w:rsidR="006E1EE8">
        <w:t xml:space="preserve"> se identifican 42 evidencias para las ocho fases del proceso de producción de información estadística y geográfica y dad</w:t>
      </w:r>
      <w:r w:rsidR="00161DF1">
        <w:t>a</w:t>
      </w:r>
      <w:r w:rsidR="006E1EE8">
        <w:t xml:space="preserve"> la heterogeneidad de los programas de información, en el artículo 8 de la Norma </w:t>
      </w:r>
      <w:r w:rsidR="00555606">
        <w:t xml:space="preserve">Técnica </w:t>
      </w:r>
      <w:r w:rsidR="006E1EE8">
        <w:t xml:space="preserve">del MPEG se flexibiliza la documentación de evidencias para casos estrictamente necesarios </w:t>
      </w:r>
      <w:r w:rsidR="00161DF1">
        <w:t>a través de la posibilidad de justificar</w:t>
      </w:r>
      <w:r w:rsidR="006E1EE8">
        <w:t xml:space="preserve"> la no aplicación</w:t>
      </w:r>
      <w:r w:rsidR="0060150E">
        <w:t xml:space="preserve"> de </w:t>
      </w:r>
      <w:r w:rsidR="00555606">
        <w:t>algunas</w:t>
      </w:r>
      <w:r w:rsidR="0060150E">
        <w:t xml:space="preserve"> evidencias</w:t>
      </w:r>
      <w:r w:rsidR="006E1EE8">
        <w:t>.</w:t>
      </w:r>
      <w:r w:rsidR="0060150E">
        <w:t xml:space="preserve"> Sin embargo, al analizar el porcentaje de evidencias registradas sin necesidad de utilizar este recurso de justificación se observa que el 93% ha sido registrado de forma completa. Esto refleja el compromiso que han tenido las Unidades Administrativas productoras de información para documentar sus procesos. </w:t>
      </w:r>
    </w:p>
    <w:p w14:paraId="04F987A3" w14:textId="754C31E6" w:rsidR="00A865F7" w:rsidRDefault="0060150E" w:rsidP="006E1EE8">
      <w:pPr>
        <w:spacing w:after="200"/>
        <w:ind w:right="49"/>
        <w:jc w:val="both"/>
      </w:pPr>
      <w:r>
        <w:t xml:space="preserve">Por otro lado, el análisis de dónde se concentran las justificaciones de no aplicación permite reconocer las actividades que han sido más difíciles de realizar y por tanto de documentar. Estos casos </w:t>
      </w:r>
      <w:r w:rsidR="00A865F7">
        <w:t xml:space="preserve">generalmente corresponden a actividades que requieren la interacción </w:t>
      </w:r>
      <w:r w:rsidR="009D5FD5">
        <w:t xml:space="preserve">entre </w:t>
      </w:r>
      <w:r w:rsidR="00A865F7">
        <w:t>distintas áreas</w:t>
      </w:r>
      <w:r w:rsidR="00311746">
        <w:t>, tanto para la documentación de las necesidades como para la fase de construcción. Asimismo, se observa que</w:t>
      </w:r>
      <w:r w:rsidR="009D5FD5">
        <w:t>,</w:t>
      </w:r>
      <w:r w:rsidR="00311746">
        <w:t xml:space="preserve"> si bien se han documentado evaluaciones, no necesariamente han sido acompañadas por los planes de acción respectivos.</w:t>
      </w:r>
    </w:p>
    <w:p w14:paraId="73D525B2" w14:textId="0723425D" w:rsidR="006E1EE8" w:rsidRDefault="006E1EE8" w:rsidP="006E1EE8">
      <w:pPr>
        <w:spacing w:after="200"/>
        <w:ind w:right="49"/>
        <w:jc w:val="both"/>
      </w:pPr>
      <w:r>
        <w:lastRenderedPageBreak/>
        <w:t xml:space="preserve">Conforme a lo establecido en los lineamientos del proceso de gestión de cambios, se presentaron </w:t>
      </w:r>
      <w:r w:rsidR="00311746">
        <w:t xml:space="preserve">las características de la documentación tanto para </w:t>
      </w:r>
      <w:r>
        <w:t xml:space="preserve">los cambios no previstos </w:t>
      </w:r>
      <w:r w:rsidR="00311746">
        <w:t>como para los</w:t>
      </w:r>
      <w:r>
        <w:t xml:space="preserve"> previstos</w:t>
      </w:r>
      <w:r w:rsidR="00311746">
        <w:t xml:space="preserve">.  </w:t>
      </w:r>
      <w:r w:rsidR="0046426E">
        <w:t xml:space="preserve">Como es de esperarse los cambios </w:t>
      </w:r>
      <w:r>
        <w:t xml:space="preserve">no previstos se </w:t>
      </w:r>
      <w:r w:rsidR="0046426E">
        <w:t>originaron principalmente</w:t>
      </w:r>
      <w:r>
        <w:t xml:space="preserve"> debido a la Pandemia COVID-19</w:t>
      </w:r>
      <w:r w:rsidR="009D5FD5">
        <w:t>;</w:t>
      </w:r>
      <w:r w:rsidR="0046426E">
        <w:t xml:space="preserve"> sin embargo, destac</w:t>
      </w:r>
      <w:r w:rsidR="00A24BA5">
        <w:t>ó</w:t>
      </w:r>
      <w:r w:rsidR="0046426E">
        <w:t xml:space="preserve"> que ninguno de los cambios previstos fue originado a partir de evaluaciones o auditorías</w:t>
      </w:r>
      <w:r>
        <w:t xml:space="preserve">. </w:t>
      </w:r>
      <w:r w:rsidR="0046426E">
        <w:t>Explicó que e</w:t>
      </w:r>
      <w:r>
        <w:t>l impacto de los cambios afectó a los principios pertinencia/coherencia y comparabilidad</w:t>
      </w:r>
      <w:r w:rsidR="0046426E">
        <w:t xml:space="preserve"> y puntualizó </w:t>
      </w:r>
      <w:r>
        <w:t>que en un 43% no se afectó ningún principio de la calidad.</w:t>
      </w:r>
    </w:p>
    <w:p w14:paraId="53140151" w14:textId="1BF5B205" w:rsidR="006E1EE8" w:rsidRDefault="006E1EE8" w:rsidP="006E1EE8">
      <w:pPr>
        <w:spacing w:after="200"/>
        <w:ind w:right="49"/>
        <w:jc w:val="both"/>
      </w:pPr>
      <w:r>
        <w:t>En cuanto a las evidencias modificadas derivadas de cambios no previstos, en primer lugar</w:t>
      </w:r>
      <w:r w:rsidR="00A24BA5">
        <w:t>,</w:t>
      </w:r>
      <w:r w:rsidR="00C31C21">
        <w:t xml:space="preserve"> </w:t>
      </w:r>
      <w:r>
        <w:t>se realizaron en el diseño de la captación, seguido del diseño de procesamiento y análisis de la producción, en donde las pruebas aplicadas correspondieron a “ninguna” y “pruebas de escritorio”. Para el caso de las evidencias modificadas de los cambios previstos, estas se realizaron principalmente en el diseño conceptual y en el diseño de la captación</w:t>
      </w:r>
      <w:r w:rsidR="00C31C21">
        <w:t>,</w:t>
      </w:r>
      <w:r>
        <w:t xml:space="preserve"> en donde se aplicaron pruebas de escritorio</w:t>
      </w:r>
      <w:r w:rsidR="009D5FD5">
        <w:t>,</w:t>
      </w:r>
      <w:r>
        <w:t xml:space="preserve"> de campo y cualitativa</w:t>
      </w:r>
      <w:r w:rsidR="009D5FD5">
        <w:t>s</w:t>
      </w:r>
      <w:r>
        <w:t>.</w:t>
      </w:r>
      <w:r w:rsidR="001C2C9D">
        <w:t xml:space="preserve"> </w:t>
      </w:r>
      <w:r>
        <w:t>Finalmente, se comentó como un</w:t>
      </w:r>
      <w:r w:rsidRPr="00FE40F4">
        <w:t xml:space="preserve"> reto para el Comité e</w:t>
      </w:r>
      <w:r w:rsidR="00C31C21">
        <w:t>l</w:t>
      </w:r>
      <w:r w:rsidRPr="00FE40F4">
        <w:t xml:space="preserve"> impulsar la aplicación de pruebas que permitan conocer </w:t>
      </w:r>
      <w:proofErr w:type="spellStart"/>
      <w:r w:rsidRPr="00FE40F4">
        <w:rPr>
          <w:i/>
          <w:iCs/>
        </w:rPr>
        <w:t>ex-ante</w:t>
      </w:r>
      <w:proofErr w:type="spellEnd"/>
      <w:r w:rsidRPr="00FE40F4">
        <w:t xml:space="preserve"> si existe impacto en la información a consecuencia de los cambios y de esta manera evitar la pérdida de comparabilidad.</w:t>
      </w:r>
    </w:p>
    <w:p w14:paraId="418370BE" w14:textId="7AA244CE" w:rsidR="001C2C9D" w:rsidRDefault="006E1EE8" w:rsidP="006E1EE8">
      <w:pPr>
        <w:spacing w:after="200"/>
        <w:ind w:right="49"/>
        <w:jc w:val="both"/>
      </w:pPr>
      <w:r>
        <w:t>Enrique Muñoz Gocen y Fabián García Montaño</w:t>
      </w:r>
      <w:r w:rsidR="009D5FD5">
        <w:t>,</w:t>
      </w:r>
      <w:r>
        <w:t xml:space="preserve"> en representación de Carmen Reyes, fueron los encargados de realizar comentarios sobre el tema. Enrique Muñoz Gocen coment</w:t>
      </w:r>
      <w:r w:rsidR="00C31C21">
        <w:t>ó</w:t>
      </w:r>
      <w:r>
        <w:t xml:space="preserve"> sobre la estrategia que ha seguido la </w:t>
      </w:r>
      <w:r w:rsidR="00E46526">
        <w:t>Dirección General de Geografía y Medio Ambiente (</w:t>
      </w:r>
      <w:r>
        <w:t>DGGMA</w:t>
      </w:r>
      <w:r w:rsidR="00E46526">
        <w:t>)</w:t>
      </w:r>
      <w:r>
        <w:t xml:space="preserve"> para empatar </w:t>
      </w:r>
      <w:r w:rsidR="009D5FD5">
        <w:t>la Norma Técnica d</w:t>
      </w:r>
      <w:r>
        <w:t xml:space="preserve">el MPEG a los procesos geográficos, </w:t>
      </w:r>
      <w:r w:rsidR="000D5731">
        <w:t>en particular</w:t>
      </w:r>
      <w:r>
        <w:t xml:space="preserve"> </w:t>
      </w:r>
      <w:r w:rsidR="000D5731">
        <w:t xml:space="preserve">han </w:t>
      </w:r>
      <w:r>
        <w:t>considera</w:t>
      </w:r>
      <w:r w:rsidR="000D5731">
        <w:t>do</w:t>
      </w:r>
      <w:r>
        <w:t xml:space="preserve"> necesario reflexionar sobre los procesos geomátic</w:t>
      </w:r>
      <w:r w:rsidR="000D5731">
        <w:t>os</w:t>
      </w:r>
      <w:r>
        <w:t xml:space="preserve">, así como contar con una taxonomía de los programas de información geográfica conforme a un instrumento definido a partir de las buenas prácticas internacionales bajo el enfoque de procesos. </w:t>
      </w:r>
      <w:r w:rsidR="00D0342D">
        <w:t>Adicionalmente propuso la elaboración de un instrumento de buenas prácticas</w:t>
      </w:r>
      <w:r w:rsidR="008B4F31">
        <w:t>, así como revisar la configuración del Comité para tener un grupo de trabajo específico para la información geográfica que elabore un modelo y marco genérico geográfico</w:t>
      </w:r>
      <w:r w:rsidR="000D5731">
        <w:t>,</w:t>
      </w:r>
      <w:r w:rsidR="008B4F31">
        <w:t xml:space="preserve"> además de adaptar el P-Tracking a la información geográfica.</w:t>
      </w:r>
    </w:p>
    <w:p w14:paraId="6A890D93" w14:textId="6EE4BA3E" w:rsidR="00D06A95" w:rsidRDefault="006E1EE8" w:rsidP="006E1EE8">
      <w:pPr>
        <w:spacing w:after="200"/>
        <w:ind w:right="49"/>
        <w:jc w:val="both"/>
      </w:pPr>
      <w:r>
        <w:t>Por su parte, Fabián García Montaño consider</w:t>
      </w:r>
      <w:r w:rsidR="00C31C21">
        <w:t>ó</w:t>
      </w:r>
      <w:r>
        <w:t xml:space="preserve"> que el </w:t>
      </w:r>
      <w:proofErr w:type="spellStart"/>
      <w:r>
        <w:t>P</w:t>
      </w:r>
      <w:r w:rsidR="000D5731">
        <w:t>T</w:t>
      </w:r>
      <w:r>
        <w:t>racking</w:t>
      </w:r>
      <w:proofErr w:type="spellEnd"/>
      <w:r>
        <w:t xml:space="preserve"> y el </w:t>
      </w:r>
      <w:r w:rsidR="00E46526">
        <w:t>Sistema de Seguimiento de Cambios</w:t>
      </w:r>
      <w:r>
        <w:t xml:space="preserve"> son herramientas </w:t>
      </w:r>
      <w:r w:rsidR="000D5731">
        <w:t>útiles</w:t>
      </w:r>
      <w:r>
        <w:t>, no obstante, tiene</w:t>
      </w:r>
      <w:r w:rsidR="000D5731">
        <w:t>n</w:t>
      </w:r>
      <w:r>
        <w:t xml:space="preserve"> áreas de oportunidad para el tema de geografía, </w:t>
      </w:r>
      <w:r w:rsidR="00C31C21">
        <w:t xml:space="preserve">ya que </w:t>
      </w:r>
      <w:r>
        <w:t>no atienden a cabalidad los procesos de la información geográfica</w:t>
      </w:r>
      <w:r w:rsidR="00C31C21">
        <w:t>,</w:t>
      </w:r>
      <w:r>
        <w:t xml:space="preserve"> por lo que se ha recurrido a la </w:t>
      </w:r>
      <w:r w:rsidR="001C2C9D">
        <w:t>justificación de</w:t>
      </w:r>
      <w:r>
        <w:t xml:space="preserve"> no aplica</w:t>
      </w:r>
      <w:r w:rsidR="001C2C9D">
        <w:t>ción</w:t>
      </w:r>
      <w:r>
        <w:t xml:space="preserve">. </w:t>
      </w:r>
      <w:r w:rsidR="00C31C21">
        <w:t>Agregó que es</w:t>
      </w:r>
      <w:r>
        <w:t xml:space="preserve"> necesario contar con una sección en </w:t>
      </w:r>
      <w:r w:rsidR="000D5731">
        <w:t xml:space="preserve">la que </w:t>
      </w:r>
      <w:r>
        <w:t xml:space="preserve">se puedan subir las justificaciones oficiales sobre los retrasos de actividades que </w:t>
      </w:r>
      <w:r w:rsidR="000D5731">
        <w:t>implican</w:t>
      </w:r>
      <w:r>
        <w:t xml:space="preserve"> interacción con otras áreas administrativas o sistemas. Consider</w:t>
      </w:r>
      <w:r w:rsidR="00C31C21">
        <w:t>ó</w:t>
      </w:r>
      <w:r>
        <w:t xml:space="preserve"> importante contar con guías para cada fase </w:t>
      </w:r>
      <w:r w:rsidR="00C31C21">
        <w:t>con el fin de</w:t>
      </w:r>
      <w:r>
        <w:t xml:space="preserve"> homogenizar conceptos. </w:t>
      </w:r>
      <w:r w:rsidR="001C2C9D">
        <w:t xml:space="preserve">En cuanto a la documentación de cambios, propuso que se permita que </w:t>
      </w:r>
      <w:r>
        <w:t xml:space="preserve">actores externos </w:t>
      </w:r>
      <w:r w:rsidR="001C2C9D">
        <w:t>realicen propuestas y recomendaciones a los programas de información</w:t>
      </w:r>
      <w:r>
        <w:t xml:space="preserve">. </w:t>
      </w:r>
      <w:r w:rsidR="001C2C9D">
        <w:t xml:space="preserve">Explicó que </w:t>
      </w:r>
      <w:r w:rsidR="000D5731">
        <w:t xml:space="preserve">han usado poco </w:t>
      </w:r>
      <w:r w:rsidR="001C2C9D">
        <w:t>e</w:t>
      </w:r>
      <w:r>
        <w:t xml:space="preserve">l </w:t>
      </w:r>
      <w:r w:rsidR="000D5731">
        <w:t>SSC</w:t>
      </w:r>
      <w:r>
        <w:t xml:space="preserve"> ya que</w:t>
      </w:r>
      <w:r w:rsidR="00C3599C">
        <w:t xml:space="preserve"> por la naturaleza de</w:t>
      </w:r>
      <w:r>
        <w:t xml:space="preserve"> </w:t>
      </w:r>
      <w:r w:rsidR="000D5731">
        <w:t>los</w:t>
      </w:r>
      <w:r>
        <w:t xml:space="preserve"> programas </w:t>
      </w:r>
      <w:r w:rsidR="000D5731">
        <w:t xml:space="preserve">a cargo de la DGGMA </w:t>
      </w:r>
      <w:r>
        <w:t xml:space="preserve">en su mayoría </w:t>
      </w:r>
      <w:r w:rsidR="00C3599C">
        <w:t>tienen ciclos de programa más extensos, por ejemplo algunos son bianuales,</w:t>
      </w:r>
      <w:r>
        <w:t xml:space="preserve"> quinquenales </w:t>
      </w:r>
      <w:r w:rsidR="000D5731">
        <w:t>o</w:t>
      </w:r>
      <w:r>
        <w:t xml:space="preserve"> sexenales.</w:t>
      </w:r>
      <w:r w:rsidR="001C2C9D">
        <w:t xml:space="preserve"> </w:t>
      </w:r>
      <w:r>
        <w:t>Finalmente, reiter</w:t>
      </w:r>
      <w:r w:rsidR="00C31C21">
        <w:t>ó</w:t>
      </w:r>
      <w:r>
        <w:t xml:space="preserve"> la importancia de trabajar de manera conjunta con la </w:t>
      </w:r>
      <w:r w:rsidR="00E46526">
        <w:t>Dirección General de Integración, Análisis e Investigación (</w:t>
      </w:r>
      <w:r>
        <w:t>DGIAI</w:t>
      </w:r>
      <w:r w:rsidR="00E46526">
        <w:t>)</w:t>
      </w:r>
      <w:r>
        <w:t xml:space="preserve"> en la definición de la taxonomía, en temas de un modelo para información cartográfica y así adaptar el </w:t>
      </w:r>
      <w:proofErr w:type="spellStart"/>
      <w:r>
        <w:t>P</w:t>
      </w:r>
      <w:r w:rsidR="000D5731">
        <w:t>T</w:t>
      </w:r>
      <w:r>
        <w:t>racking</w:t>
      </w:r>
      <w:proofErr w:type="spellEnd"/>
      <w:r>
        <w:t xml:space="preserve"> para la información geográfica.</w:t>
      </w:r>
    </w:p>
    <w:p w14:paraId="26DAB777" w14:textId="77777777" w:rsidR="008B4F31" w:rsidRDefault="008B4F31" w:rsidP="006E1EE8">
      <w:pPr>
        <w:spacing w:after="200"/>
        <w:ind w:right="49"/>
        <w:jc w:val="both"/>
        <w:rPr>
          <w:b/>
        </w:rPr>
      </w:pPr>
    </w:p>
    <w:p w14:paraId="2FBD1BC2" w14:textId="1F7CF480" w:rsidR="00A071F2" w:rsidRDefault="00D06A95" w:rsidP="00A071F2">
      <w:pPr>
        <w:ind w:right="-93"/>
        <w:jc w:val="both"/>
        <w:rPr>
          <w:color w:val="000000" w:themeColor="text1"/>
        </w:rPr>
      </w:pPr>
      <w:r>
        <w:rPr>
          <w:b/>
        </w:rPr>
        <w:t>6.4 INFORMES DE REVELACIÓN DE ARQUITECTURAS E INTEROPERABILIDAD.</w:t>
      </w:r>
      <w:r w:rsidR="00A071F2">
        <w:rPr>
          <w:b/>
        </w:rPr>
        <w:t xml:space="preserve"> </w:t>
      </w:r>
      <w:r w:rsidR="00A071F2" w:rsidRPr="00A071F2">
        <w:t>Manuel Cuéllar Río m</w:t>
      </w:r>
      <w:r w:rsidR="00A071F2">
        <w:t xml:space="preserve">encionó que el objetivo </w:t>
      </w:r>
      <w:r w:rsidR="00A071F2">
        <w:rPr>
          <w:color w:val="000000" w:themeColor="text1"/>
        </w:rPr>
        <w:t xml:space="preserve">de revelar la arquitectura de datos para al menos el 60% </w:t>
      </w:r>
      <w:r w:rsidR="00A071F2" w:rsidRPr="000074E2">
        <w:rPr>
          <w:color w:val="000000" w:themeColor="text1"/>
        </w:rPr>
        <w:t>de los programas/procesos de información</w:t>
      </w:r>
      <w:r w:rsidR="00A071F2">
        <w:rPr>
          <w:color w:val="000000" w:themeColor="text1"/>
        </w:rPr>
        <w:t xml:space="preserve"> del Instituto se cumplió al alcanzar un 68%. Destacó que este revelado permitirá conocer c</w:t>
      </w:r>
      <w:r w:rsidR="000D5731">
        <w:rPr>
          <w:color w:val="000000" w:themeColor="text1"/>
        </w:rPr>
        <w:t>ó</w:t>
      </w:r>
      <w:r w:rsidR="00A071F2">
        <w:rPr>
          <w:color w:val="000000" w:themeColor="text1"/>
        </w:rPr>
        <w:t xml:space="preserve">mo fluyen los datos </w:t>
      </w:r>
      <w:r w:rsidR="00A071F2">
        <w:rPr>
          <w:color w:val="000000" w:themeColor="text1"/>
        </w:rPr>
        <w:lastRenderedPageBreak/>
        <w:t>en cada uno de los procesos para contar con un conjunto de herramientas y elementos que faciliten la implementación del MPEG.</w:t>
      </w:r>
    </w:p>
    <w:p w14:paraId="04DEBEEB" w14:textId="17C12ED0" w:rsidR="00A071F2" w:rsidRDefault="00A071F2" w:rsidP="00A071F2">
      <w:pPr>
        <w:ind w:right="-93"/>
        <w:jc w:val="both"/>
        <w:rPr>
          <w:color w:val="000000" w:themeColor="text1"/>
        </w:rPr>
      </w:pPr>
      <w:r>
        <w:rPr>
          <w:color w:val="000000" w:themeColor="text1"/>
        </w:rPr>
        <w:t xml:space="preserve">A manera de recordatorio citó los elementos que componen la arquitectura de datos: Entidades de </w:t>
      </w:r>
      <w:r w:rsidR="000D5731">
        <w:rPr>
          <w:color w:val="000000" w:themeColor="text1"/>
        </w:rPr>
        <w:t>Datos</w:t>
      </w:r>
      <w:r w:rsidR="00361C3A">
        <w:rPr>
          <w:color w:val="000000" w:themeColor="text1"/>
        </w:rPr>
        <w:t>,</w:t>
      </w:r>
      <w:r>
        <w:rPr>
          <w:color w:val="000000" w:themeColor="text1"/>
        </w:rPr>
        <w:t xml:space="preserve"> </w:t>
      </w:r>
      <w:r w:rsidR="00361C3A">
        <w:rPr>
          <w:color w:val="000000" w:themeColor="text1"/>
        </w:rPr>
        <w:t>C</w:t>
      </w:r>
      <w:r>
        <w:rPr>
          <w:color w:val="000000" w:themeColor="text1"/>
        </w:rPr>
        <w:t xml:space="preserve">omponentes </w:t>
      </w:r>
      <w:r w:rsidR="00361C3A">
        <w:rPr>
          <w:color w:val="000000" w:themeColor="text1"/>
        </w:rPr>
        <w:t>L</w:t>
      </w:r>
      <w:r>
        <w:rPr>
          <w:color w:val="000000" w:themeColor="text1"/>
        </w:rPr>
        <w:t xml:space="preserve">ógicos </w:t>
      </w:r>
      <w:r w:rsidR="00361C3A">
        <w:rPr>
          <w:color w:val="000000" w:themeColor="text1"/>
        </w:rPr>
        <w:t>de Datos y C</w:t>
      </w:r>
      <w:r>
        <w:rPr>
          <w:color w:val="000000" w:themeColor="text1"/>
        </w:rPr>
        <w:t xml:space="preserve">omponentes </w:t>
      </w:r>
      <w:r w:rsidR="00361C3A">
        <w:rPr>
          <w:color w:val="000000" w:themeColor="text1"/>
        </w:rPr>
        <w:t>F</w:t>
      </w:r>
      <w:r>
        <w:rPr>
          <w:color w:val="000000" w:themeColor="text1"/>
        </w:rPr>
        <w:t xml:space="preserve">ísicos </w:t>
      </w:r>
      <w:r w:rsidR="00361C3A">
        <w:rPr>
          <w:color w:val="000000" w:themeColor="text1"/>
        </w:rPr>
        <w:t>de Datos.</w:t>
      </w:r>
      <w:r>
        <w:rPr>
          <w:color w:val="000000" w:themeColor="text1"/>
        </w:rPr>
        <w:t xml:space="preserve"> También mencionó que</w:t>
      </w:r>
      <w:r w:rsidR="000A00AA">
        <w:rPr>
          <w:color w:val="000000" w:themeColor="text1"/>
        </w:rPr>
        <w:t>,</w:t>
      </w:r>
      <w:r>
        <w:rPr>
          <w:color w:val="000000" w:themeColor="text1"/>
        </w:rPr>
        <w:t xml:space="preserve"> una vez elaborado</w:t>
      </w:r>
      <w:r w:rsidR="00361C3A">
        <w:rPr>
          <w:color w:val="000000" w:themeColor="text1"/>
        </w:rPr>
        <w:t>s</w:t>
      </w:r>
      <w:r>
        <w:rPr>
          <w:color w:val="000000" w:themeColor="text1"/>
        </w:rPr>
        <w:t xml:space="preserve"> </w:t>
      </w:r>
      <w:r w:rsidR="00361C3A">
        <w:rPr>
          <w:color w:val="000000" w:themeColor="text1"/>
        </w:rPr>
        <w:t>los</w:t>
      </w:r>
      <w:r>
        <w:rPr>
          <w:color w:val="000000" w:themeColor="text1"/>
        </w:rPr>
        <w:t xml:space="preserve"> diagrama</w:t>
      </w:r>
      <w:r w:rsidR="00361C3A">
        <w:rPr>
          <w:color w:val="000000" w:themeColor="text1"/>
        </w:rPr>
        <w:t>s</w:t>
      </w:r>
      <w:r>
        <w:rPr>
          <w:color w:val="000000" w:themeColor="text1"/>
        </w:rPr>
        <w:t xml:space="preserve"> de flujo, se identifican los elementos que componen la arquitectura de datos, </w:t>
      </w:r>
      <w:r w:rsidR="00361C3A">
        <w:rPr>
          <w:color w:val="000000" w:themeColor="text1"/>
        </w:rPr>
        <w:t>los cuales</w:t>
      </w:r>
      <w:r>
        <w:rPr>
          <w:color w:val="000000" w:themeColor="text1"/>
        </w:rPr>
        <w:t xml:space="preserve"> se pueden caracterizar para elaborar matrices de relación.</w:t>
      </w:r>
    </w:p>
    <w:p w14:paraId="704EDDE3" w14:textId="13991F5F" w:rsidR="00A071F2" w:rsidRDefault="00A071F2" w:rsidP="00A071F2">
      <w:pPr>
        <w:ind w:right="-93"/>
        <w:jc w:val="both"/>
        <w:rPr>
          <w:color w:val="000000" w:themeColor="text1"/>
        </w:rPr>
      </w:pPr>
      <w:r>
        <w:rPr>
          <w:color w:val="000000" w:themeColor="text1"/>
        </w:rPr>
        <w:t xml:space="preserve">Conforme al análisis de las arquitecturas reveladas, mostró que </w:t>
      </w:r>
      <w:r w:rsidR="00361C3A">
        <w:rPr>
          <w:color w:val="000000" w:themeColor="text1"/>
        </w:rPr>
        <w:t xml:space="preserve">en </w:t>
      </w:r>
      <w:r>
        <w:rPr>
          <w:color w:val="000000" w:themeColor="text1"/>
        </w:rPr>
        <w:t xml:space="preserve">las fases de captación y de diseño se identifica el mayor número de </w:t>
      </w:r>
      <w:r w:rsidR="00361C3A">
        <w:rPr>
          <w:color w:val="000000" w:themeColor="text1"/>
        </w:rPr>
        <w:t>entidades de datos;</w:t>
      </w:r>
      <w:r>
        <w:rPr>
          <w:color w:val="000000" w:themeColor="text1"/>
        </w:rPr>
        <w:t xml:space="preserve"> asimismo</w:t>
      </w:r>
      <w:r w:rsidR="00361C3A">
        <w:rPr>
          <w:color w:val="000000" w:themeColor="text1"/>
        </w:rPr>
        <w:t>,</w:t>
      </w:r>
      <w:r>
        <w:rPr>
          <w:color w:val="000000" w:themeColor="text1"/>
        </w:rPr>
        <w:t xml:space="preserve"> </w:t>
      </w:r>
      <w:r w:rsidRPr="00FD2905">
        <w:rPr>
          <w:color w:val="000000" w:themeColor="text1"/>
        </w:rPr>
        <w:t>indicó que</w:t>
      </w:r>
      <w:r w:rsidR="006502D0" w:rsidRPr="00FD2905">
        <w:rPr>
          <w:color w:val="000000" w:themeColor="text1"/>
        </w:rPr>
        <w:t>,</w:t>
      </w:r>
      <w:r w:rsidRPr="00FD2905">
        <w:rPr>
          <w:color w:val="000000" w:themeColor="text1"/>
        </w:rPr>
        <w:t xml:space="preserve"> según</w:t>
      </w:r>
      <w:r>
        <w:rPr>
          <w:color w:val="000000" w:themeColor="text1"/>
        </w:rPr>
        <w:t xml:space="preserve"> el método de generación de información, </w:t>
      </w:r>
      <w:r w:rsidR="00361C3A">
        <w:rPr>
          <w:color w:val="000000" w:themeColor="text1"/>
        </w:rPr>
        <w:t xml:space="preserve">en </w:t>
      </w:r>
      <w:r>
        <w:rPr>
          <w:color w:val="000000" w:themeColor="text1"/>
        </w:rPr>
        <w:t xml:space="preserve">los censos se presenta el más alto </w:t>
      </w:r>
      <w:r w:rsidR="00D5310A">
        <w:rPr>
          <w:color w:val="000000" w:themeColor="text1"/>
        </w:rPr>
        <w:t>número</w:t>
      </w:r>
      <w:r w:rsidRPr="0035557A">
        <w:rPr>
          <w:color w:val="000000" w:themeColor="text1"/>
        </w:rPr>
        <w:t xml:space="preserve"> de actores</w:t>
      </w:r>
      <w:r>
        <w:rPr>
          <w:color w:val="000000" w:themeColor="text1"/>
        </w:rPr>
        <w:t xml:space="preserve"> (figuras de autoridad que tienen la facultad de liberar un objeto de información para que este siga su curso a lo largo del proceso de producción)</w:t>
      </w:r>
      <w:r w:rsidRPr="0035557A">
        <w:rPr>
          <w:color w:val="000000" w:themeColor="text1"/>
        </w:rPr>
        <w:t xml:space="preserve"> por </w:t>
      </w:r>
      <w:r w:rsidRPr="000074E2">
        <w:rPr>
          <w:color w:val="000000" w:themeColor="text1"/>
        </w:rPr>
        <w:t>programa/proceso de información</w:t>
      </w:r>
      <w:r>
        <w:rPr>
          <w:color w:val="000000" w:themeColor="text1"/>
        </w:rPr>
        <w:t xml:space="preserve">. </w:t>
      </w:r>
      <w:r w:rsidR="00A24BA5">
        <w:rPr>
          <w:color w:val="000000" w:themeColor="text1"/>
        </w:rPr>
        <w:t xml:space="preserve">En </w:t>
      </w:r>
      <w:r>
        <w:rPr>
          <w:color w:val="000000" w:themeColor="text1"/>
        </w:rPr>
        <w:t xml:space="preserve">relación </w:t>
      </w:r>
      <w:r w:rsidR="00A24BA5">
        <w:rPr>
          <w:color w:val="000000" w:themeColor="text1"/>
        </w:rPr>
        <w:t>con</w:t>
      </w:r>
      <w:r>
        <w:rPr>
          <w:color w:val="000000" w:themeColor="text1"/>
        </w:rPr>
        <w:t xml:space="preserve"> los componentes físicos de datos, informó que solo el 37% s</w:t>
      </w:r>
      <w:r w:rsidRPr="00C20234">
        <w:rPr>
          <w:color w:val="000000" w:themeColor="text1"/>
        </w:rPr>
        <w:t>e almacenan en servidores de archivos y en la nube</w:t>
      </w:r>
      <w:r>
        <w:rPr>
          <w:color w:val="000000" w:themeColor="text1"/>
        </w:rPr>
        <w:t>, y que apenas el 18% son bases de datos.</w:t>
      </w:r>
    </w:p>
    <w:p w14:paraId="1CA3473A" w14:textId="68927C9D" w:rsidR="00A071F2" w:rsidRDefault="00A071F2" w:rsidP="00A071F2">
      <w:pPr>
        <w:ind w:right="-93"/>
        <w:jc w:val="both"/>
        <w:rPr>
          <w:color w:val="000000" w:themeColor="text1"/>
        </w:rPr>
      </w:pPr>
      <w:r>
        <w:rPr>
          <w:color w:val="000000" w:themeColor="text1"/>
        </w:rPr>
        <w:t>Posteriormente</w:t>
      </w:r>
      <w:r w:rsidR="00361C3A">
        <w:rPr>
          <w:color w:val="000000" w:themeColor="text1"/>
        </w:rPr>
        <w:t>,</w:t>
      </w:r>
      <w:r>
        <w:rPr>
          <w:color w:val="000000" w:themeColor="text1"/>
        </w:rPr>
        <w:t xml:space="preserve"> presentó un extracto de diagrama de flujo de la </w:t>
      </w:r>
      <w:r w:rsidR="00361C3A">
        <w:rPr>
          <w:color w:val="000000" w:themeColor="text1"/>
        </w:rPr>
        <w:t>f</w:t>
      </w:r>
      <w:r>
        <w:rPr>
          <w:color w:val="000000" w:themeColor="text1"/>
        </w:rPr>
        <w:t xml:space="preserve">ase de </w:t>
      </w:r>
      <w:r w:rsidR="00361C3A">
        <w:rPr>
          <w:color w:val="000000" w:themeColor="text1"/>
        </w:rPr>
        <w:t>d</w:t>
      </w:r>
      <w:r>
        <w:rPr>
          <w:color w:val="000000" w:themeColor="text1"/>
        </w:rPr>
        <w:t xml:space="preserve">ocumentación de las necesidades para el Censo de Población y Vivienda. También mostró un par de ejemplos de matrices de relación, el primero de entidades de datos por fase </w:t>
      </w:r>
      <w:r w:rsidR="003736ED">
        <w:rPr>
          <w:color w:val="000000" w:themeColor="text1"/>
        </w:rPr>
        <w:t xml:space="preserve">del </w:t>
      </w:r>
      <w:r>
        <w:rPr>
          <w:color w:val="000000" w:themeColor="text1"/>
        </w:rPr>
        <w:t>MPEG, y el segundo de plataformas y aplicaciones tecnológicas por fase de MPEG. Al respecto, indicó que estas matrices permiten que el responsable de información pueda identificar en qué fase cada uno de estos objetos de información tiene lugar y pueda asignar y optimizar los recursos tecnológicos.</w:t>
      </w:r>
    </w:p>
    <w:p w14:paraId="3EF035FE" w14:textId="77777777" w:rsidR="00A071F2" w:rsidRDefault="00A071F2" w:rsidP="00A071F2">
      <w:pPr>
        <w:ind w:right="-93"/>
        <w:jc w:val="both"/>
        <w:rPr>
          <w:color w:val="000000" w:themeColor="text1"/>
        </w:rPr>
      </w:pPr>
      <w:r>
        <w:rPr>
          <w:color w:val="000000" w:themeColor="text1"/>
        </w:rPr>
        <w:t>A manera de conclusión enfatizó que el revelado de arquitecturas además de transparentar c</w:t>
      </w:r>
      <w:r w:rsidR="009C6225">
        <w:rPr>
          <w:color w:val="000000" w:themeColor="text1"/>
        </w:rPr>
        <w:t>ó</w:t>
      </w:r>
      <w:r>
        <w:rPr>
          <w:color w:val="000000" w:themeColor="text1"/>
        </w:rPr>
        <w:t>mo se efectúan los principales procesos para la producción de información estadística y geográfica, permitirá unificar y conectar dichas arquitecturas, haciéndolas útiles para optimizar recursos y mejorar los servicios a ofrecer a los usuarios.</w:t>
      </w:r>
    </w:p>
    <w:p w14:paraId="20541469" w14:textId="7C78C195" w:rsidR="00A071F2" w:rsidRPr="000074E2" w:rsidRDefault="00A071F2" w:rsidP="00A071F2">
      <w:pPr>
        <w:ind w:right="-93"/>
        <w:jc w:val="both"/>
        <w:rPr>
          <w:color w:val="000000" w:themeColor="text1"/>
        </w:rPr>
      </w:pPr>
      <w:r>
        <w:rPr>
          <w:color w:val="000000" w:themeColor="text1"/>
        </w:rPr>
        <w:t xml:space="preserve">Respecto a la </w:t>
      </w:r>
      <w:r w:rsidR="003736ED">
        <w:rPr>
          <w:color w:val="000000" w:themeColor="text1"/>
        </w:rPr>
        <w:t>i</w:t>
      </w:r>
      <w:r w:rsidRPr="00F465AF">
        <w:rPr>
          <w:color w:val="000000" w:themeColor="text1"/>
        </w:rPr>
        <w:t>nteroperabilidad de la información</w:t>
      </w:r>
      <w:r>
        <w:rPr>
          <w:color w:val="000000" w:themeColor="text1"/>
        </w:rPr>
        <w:t>, Manuel Cuéllar Río m</w:t>
      </w:r>
      <w:r w:rsidRPr="00F465AF">
        <w:rPr>
          <w:color w:val="000000" w:themeColor="text1"/>
        </w:rPr>
        <w:t xml:space="preserve">encionó que el objetivo de </w:t>
      </w:r>
      <w:r>
        <w:rPr>
          <w:color w:val="000000" w:themeColor="text1"/>
        </w:rPr>
        <w:t>a</w:t>
      </w:r>
      <w:r w:rsidRPr="00F465AF">
        <w:rPr>
          <w:color w:val="000000" w:themeColor="text1"/>
        </w:rPr>
        <w:t xml:space="preserve">plicar el cuestionario de madurez de la interoperabilidad para al menos el 60% de los programas/procesos de información del Instituto se cumplió al alcanzarse un </w:t>
      </w:r>
      <w:r>
        <w:rPr>
          <w:color w:val="000000" w:themeColor="text1"/>
        </w:rPr>
        <w:t>70</w:t>
      </w:r>
      <w:r w:rsidR="003736ED">
        <w:rPr>
          <w:color w:val="000000" w:themeColor="text1"/>
        </w:rPr>
        <w:t>%</w:t>
      </w:r>
      <w:r w:rsidRPr="00F465AF">
        <w:rPr>
          <w:color w:val="000000" w:themeColor="text1"/>
        </w:rPr>
        <w:t xml:space="preserve">. </w:t>
      </w:r>
      <w:r>
        <w:rPr>
          <w:color w:val="000000" w:themeColor="text1"/>
        </w:rPr>
        <w:t xml:space="preserve">Posteriormente, mostró el </w:t>
      </w:r>
      <w:r w:rsidRPr="00F465AF">
        <w:rPr>
          <w:color w:val="000000" w:themeColor="text1"/>
        </w:rPr>
        <w:t>Modelo de Madurez de Interoperabilidad</w:t>
      </w:r>
      <w:r>
        <w:rPr>
          <w:color w:val="000000" w:themeColor="text1"/>
        </w:rPr>
        <w:t xml:space="preserve">, haciendo una breve reseña de las 4 </w:t>
      </w:r>
      <w:r w:rsidR="003736ED">
        <w:rPr>
          <w:color w:val="000000" w:themeColor="text1"/>
        </w:rPr>
        <w:t>c</w:t>
      </w:r>
      <w:r w:rsidRPr="00F465AF">
        <w:rPr>
          <w:color w:val="000000" w:themeColor="text1"/>
        </w:rPr>
        <w:t>apas temáticas</w:t>
      </w:r>
      <w:r>
        <w:rPr>
          <w:color w:val="000000" w:themeColor="text1"/>
        </w:rPr>
        <w:t xml:space="preserve"> que la componen (organizacional, humana, tecnológica y de datos) y presentando los niveles de madurez (indefinido, emergente, aprendizaje, construcción y consolidación).</w:t>
      </w:r>
      <w:r w:rsidR="00381DD7">
        <w:rPr>
          <w:color w:val="000000" w:themeColor="text1"/>
        </w:rPr>
        <w:t xml:space="preserve"> </w:t>
      </w:r>
      <w:r>
        <w:rPr>
          <w:color w:val="000000" w:themeColor="text1"/>
        </w:rPr>
        <w:t>Después</w:t>
      </w:r>
      <w:r w:rsidR="00381DD7">
        <w:rPr>
          <w:color w:val="000000" w:themeColor="text1"/>
        </w:rPr>
        <w:t xml:space="preserve"> </w:t>
      </w:r>
      <w:r>
        <w:rPr>
          <w:color w:val="000000" w:themeColor="text1"/>
        </w:rPr>
        <w:t xml:space="preserve">mostró el resultado preliminar de la </w:t>
      </w:r>
      <w:r w:rsidR="003736ED">
        <w:rPr>
          <w:color w:val="000000" w:themeColor="text1"/>
        </w:rPr>
        <w:t>e</w:t>
      </w:r>
      <w:r>
        <w:rPr>
          <w:color w:val="000000" w:themeColor="text1"/>
        </w:rPr>
        <w:t xml:space="preserve">valuación del </w:t>
      </w:r>
      <w:r w:rsidR="003736ED">
        <w:rPr>
          <w:color w:val="000000" w:themeColor="text1"/>
        </w:rPr>
        <w:t>m</w:t>
      </w:r>
      <w:r>
        <w:rPr>
          <w:color w:val="000000" w:themeColor="text1"/>
        </w:rPr>
        <w:t xml:space="preserve">odelo de </w:t>
      </w:r>
      <w:r w:rsidR="003736ED">
        <w:rPr>
          <w:color w:val="000000" w:themeColor="text1"/>
        </w:rPr>
        <w:t>m</w:t>
      </w:r>
      <w:r w:rsidR="00E157DF">
        <w:rPr>
          <w:color w:val="000000" w:themeColor="text1"/>
        </w:rPr>
        <w:t xml:space="preserve">adurez </w:t>
      </w:r>
      <w:r>
        <w:rPr>
          <w:color w:val="000000" w:themeColor="text1"/>
        </w:rPr>
        <w:t xml:space="preserve">de </w:t>
      </w:r>
      <w:r w:rsidR="003736ED">
        <w:rPr>
          <w:color w:val="000000" w:themeColor="text1"/>
        </w:rPr>
        <w:t>i</w:t>
      </w:r>
      <w:r w:rsidR="00E157DF">
        <w:rPr>
          <w:color w:val="000000" w:themeColor="text1"/>
        </w:rPr>
        <w:t xml:space="preserve">nteroperabilidad </w:t>
      </w:r>
      <w:r>
        <w:rPr>
          <w:color w:val="000000" w:themeColor="text1"/>
        </w:rPr>
        <w:t>del Instituto</w:t>
      </w:r>
      <w:r w:rsidR="003736ED">
        <w:rPr>
          <w:color w:val="000000" w:themeColor="text1"/>
        </w:rPr>
        <w:t xml:space="preserve">, que </w:t>
      </w:r>
      <w:r w:rsidR="003736ED" w:rsidRPr="00FD2905">
        <w:rPr>
          <w:color w:val="000000" w:themeColor="text1"/>
        </w:rPr>
        <w:t>corresponde al nivel de ap</w:t>
      </w:r>
      <w:r w:rsidR="003736ED">
        <w:rPr>
          <w:color w:val="000000" w:themeColor="text1"/>
        </w:rPr>
        <w:t xml:space="preserve">rendizaje, </w:t>
      </w:r>
      <w:r>
        <w:rPr>
          <w:color w:val="000000" w:themeColor="text1"/>
        </w:rPr>
        <w:t xml:space="preserve">y precisó que </w:t>
      </w:r>
      <w:r w:rsidR="003736ED">
        <w:rPr>
          <w:color w:val="000000" w:themeColor="text1"/>
        </w:rPr>
        <w:t>ello implica que</w:t>
      </w:r>
      <w:r w:rsidR="00A24BA5">
        <w:rPr>
          <w:color w:val="000000" w:themeColor="text1"/>
        </w:rPr>
        <w:t>,</w:t>
      </w:r>
      <w:r w:rsidR="003736ED">
        <w:rPr>
          <w:color w:val="000000" w:themeColor="text1"/>
        </w:rPr>
        <w:t xml:space="preserve"> en el Instituto, en promedio se reconocen y entienden </w:t>
      </w:r>
      <w:r>
        <w:rPr>
          <w:color w:val="000000" w:themeColor="text1"/>
        </w:rPr>
        <w:t>el concepto y las implicaciones de la interoperabilidad</w:t>
      </w:r>
      <w:r w:rsidR="003736ED">
        <w:rPr>
          <w:color w:val="000000" w:themeColor="text1"/>
        </w:rPr>
        <w:t>,</w:t>
      </w:r>
      <w:r>
        <w:rPr>
          <w:color w:val="000000" w:themeColor="text1"/>
        </w:rPr>
        <w:t xml:space="preserve"> pero aún no están lo suficientemente formalizadas en las funciones de las áreas y en las decisiones institucionales</w:t>
      </w:r>
      <w:r w:rsidR="003736ED">
        <w:rPr>
          <w:color w:val="000000" w:themeColor="text1"/>
        </w:rPr>
        <w:t>.</w:t>
      </w:r>
    </w:p>
    <w:p w14:paraId="549FD064" w14:textId="77777777" w:rsidR="00A071F2" w:rsidRDefault="00A071F2" w:rsidP="00A071F2">
      <w:pPr>
        <w:ind w:right="-93"/>
        <w:jc w:val="both"/>
      </w:pPr>
      <w:r>
        <w:t>Explicó que el revelado de arquitectura y la madurez de interoperabilidad son conceptos interrelacionados, debido a que se pueden identificar los conceptos que están alrededor de los flujos de los datos en los procesos de producción de información, para evaluar si estos procesos están siendo ejecutados de manera transversal y estandarizada y derivado de este análisis poder mejorar las arquitecturas de información.</w:t>
      </w:r>
    </w:p>
    <w:p w14:paraId="120A7AC7" w14:textId="143B0C7F" w:rsidR="00D06A95" w:rsidRDefault="003736ED" w:rsidP="00663536">
      <w:pPr>
        <w:spacing w:after="200"/>
        <w:ind w:right="-93"/>
        <w:jc w:val="both"/>
      </w:pPr>
      <w:r>
        <w:t>Finalmente</w:t>
      </w:r>
      <w:r w:rsidR="00A071F2">
        <w:t>, Manuel Cuéllar Río mencionó que</w:t>
      </w:r>
      <w:r w:rsidR="00D6066E">
        <w:t xml:space="preserve"> se procederá junto con las Unidades Administrativas productoras, a</w:t>
      </w:r>
      <w:r w:rsidR="00A071F2">
        <w:t xml:space="preserve"> identificar </w:t>
      </w:r>
      <w:r w:rsidR="00A071F2" w:rsidRPr="00982C9E">
        <w:t xml:space="preserve">los niveles deseables de interoperabilidad de </w:t>
      </w:r>
      <w:r w:rsidR="00D6066E">
        <w:t>los</w:t>
      </w:r>
      <w:r w:rsidR="00D6066E" w:rsidRPr="00982C9E">
        <w:t xml:space="preserve"> </w:t>
      </w:r>
      <w:r w:rsidR="00A071F2" w:rsidRPr="00982C9E">
        <w:t>programa</w:t>
      </w:r>
      <w:r w:rsidR="00D6066E">
        <w:t>s</w:t>
      </w:r>
      <w:r w:rsidR="00A071F2" w:rsidRPr="00982C9E">
        <w:t>/proceso</w:t>
      </w:r>
      <w:r w:rsidR="00D6066E">
        <w:t>s</w:t>
      </w:r>
      <w:r w:rsidR="00A071F2" w:rsidRPr="00982C9E">
        <w:t xml:space="preserve"> de información</w:t>
      </w:r>
      <w:r w:rsidR="00A071F2">
        <w:t xml:space="preserve">, fomentar el uso adecuado de la infraestructura de información y </w:t>
      </w:r>
      <w:r w:rsidR="00D6066E">
        <w:t xml:space="preserve">a proponer y </w:t>
      </w:r>
      <w:r w:rsidR="00A071F2">
        <w:t>promover estándares para el modelado de datos.</w:t>
      </w:r>
    </w:p>
    <w:p w14:paraId="3714CDBB" w14:textId="6A7C3F47" w:rsidR="00A071F2" w:rsidRDefault="00A071F2" w:rsidP="00663536">
      <w:pPr>
        <w:spacing w:after="0" w:line="240" w:lineRule="auto"/>
        <w:ind w:right="-93"/>
        <w:jc w:val="both"/>
      </w:pPr>
      <w:r w:rsidRPr="00A071F2">
        <w:lastRenderedPageBreak/>
        <w:t>Por su parte, Edgar Vielma Orozco</w:t>
      </w:r>
      <w:r>
        <w:rPr>
          <w:b/>
        </w:rPr>
        <w:t xml:space="preserve"> </w:t>
      </w:r>
      <w:r w:rsidRPr="006308CA">
        <w:t>c</w:t>
      </w:r>
      <w:r w:rsidRPr="00DD75B1">
        <w:t>onsideró importante</w:t>
      </w:r>
      <w:r>
        <w:t xml:space="preserve"> </w:t>
      </w:r>
      <w:r w:rsidRPr="00DD75B1">
        <w:t>que se estén llevando a</w:t>
      </w:r>
      <w:r>
        <w:t xml:space="preserve"> </w:t>
      </w:r>
      <w:r w:rsidRPr="00DD75B1">
        <w:t>cabo acciones para establecer la arquitectura de datos</w:t>
      </w:r>
      <w:r>
        <w:t xml:space="preserve"> y mediante </w:t>
      </w:r>
      <w:r w:rsidR="00620290">
        <w:t>e</w:t>
      </w:r>
      <w:r>
        <w:t>sta</w:t>
      </w:r>
      <w:r w:rsidR="00620290">
        <w:t xml:space="preserve">, </w:t>
      </w:r>
      <w:r>
        <w:t>plasmar de manera clara y tangible</w:t>
      </w:r>
      <w:r w:rsidR="00E157DF">
        <w:t xml:space="preserve"> las características de</w:t>
      </w:r>
      <w:r>
        <w:t xml:space="preserve"> los procesos o rutas que se llevan a cabo para la realización de los </w:t>
      </w:r>
      <w:r w:rsidR="00D6066E">
        <w:t>p</w:t>
      </w:r>
      <w:r>
        <w:t xml:space="preserve">rogramas del Instituto y que cada área identifique las responsabilidades que tiene. </w:t>
      </w:r>
      <w:r w:rsidR="00CF6656">
        <w:t>Comentó que este ejercicio ha sido de utilidad para socializar entre el equipo de trabajo lo que hace cada uno, que ubiquen su trabajo dentro del proceso completo y que identifiquen lo que hacen sus compañeros de trabajo.</w:t>
      </w:r>
      <w:r w:rsidR="00B01087">
        <w:t xml:space="preserve"> </w:t>
      </w:r>
      <w:r w:rsidR="00CF6656">
        <w:t xml:space="preserve">Un resultado no esperado fue la identificación de la alta dependencia o interoperabilidad con otras áreas, por ejemplo, no se tenía identificada la alta dependencia con la Dirección General de Geografía y Medio Ambiente. </w:t>
      </w:r>
      <w:r w:rsidR="00654E8D">
        <w:t xml:space="preserve">Concluyó su participación puntualizando que </w:t>
      </w:r>
      <w:r w:rsidR="00E157DF">
        <w:t>es</w:t>
      </w:r>
      <w:r>
        <w:t xml:space="preserve"> útil el desarrollo de la arquitectura de datos</w:t>
      </w:r>
      <w:r w:rsidR="00D6066E">
        <w:t>,</w:t>
      </w:r>
      <w:r>
        <w:t xml:space="preserve"> sobre todo para los </w:t>
      </w:r>
      <w:r w:rsidR="002954C4">
        <w:t>p</w:t>
      </w:r>
      <w:r>
        <w:t xml:space="preserve">rogramas permanentes o de </w:t>
      </w:r>
      <w:r w:rsidR="00663536">
        <w:t>Información de Interés Nacional</w:t>
      </w:r>
      <w:r>
        <w:t xml:space="preserve"> </w:t>
      </w:r>
      <w:r w:rsidR="00E157DF">
        <w:t>con el fin de</w:t>
      </w:r>
      <w:r>
        <w:t xml:space="preserve"> que quede registro de esos procesos</w:t>
      </w:r>
      <w:r w:rsidR="00E157DF">
        <w:t xml:space="preserve">. Sin </w:t>
      </w:r>
      <w:r>
        <w:t>embargo</w:t>
      </w:r>
      <w:r w:rsidR="002D169D">
        <w:t>,</w:t>
      </w:r>
      <w:r>
        <w:t xml:space="preserve"> consideró que debido al volumen de información se requiere una inversión</w:t>
      </w:r>
      <w:r w:rsidR="002D169D">
        <w:t xml:space="preserve"> importante</w:t>
      </w:r>
      <w:r>
        <w:t xml:space="preserve"> de tiempo</w:t>
      </w:r>
      <w:r w:rsidR="002D169D">
        <w:t>,</w:t>
      </w:r>
      <w:r>
        <w:t xml:space="preserve"> por lo que </w:t>
      </w:r>
      <w:r w:rsidR="00CF6656">
        <w:t>considera</w:t>
      </w:r>
      <w:r>
        <w:t xml:space="preserve"> </w:t>
      </w:r>
      <w:r w:rsidR="002D169D">
        <w:t>conveniente</w:t>
      </w:r>
      <w:r>
        <w:t xml:space="preserve"> </w:t>
      </w:r>
      <w:r w:rsidR="002D169D">
        <w:t>tomar en cuenta</w:t>
      </w:r>
      <w:r>
        <w:t xml:space="preserve"> este factor cuando se planee la elaboración de la arquitectura y con ello elaborar una estrategia para priorizar y compaginar las actividades sustantivas de cada </w:t>
      </w:r>
      <w:r w:rsidR="002954C4">
        <w:t>área</w:t>
      </w:r>
      <w:r>
        <w:t xml:space="preserve"> rela</w:t>
      </w:r>
      <w:r w:rsidR="002954C4">
        <w:t>tivas</w:t>
      </w:r>
      <w:r>
        <w:t xml:space="preserve"> a la generación de información estadística </w:t>
      </w:r>
      <w:r w:rsidR="002954C4">
        <w:t xml:space="preserve">y geográfica </w:t>
      </w:r>
      <w:r>
        <w:t>versus las que tienen que ver con la documentación de procesos. Finalmente</w:t>
      </w:r>
      <w:r w:rsidR="002954C4">
        <w:t>,</w:t>
      </w:r>
      <w:r>
        <w:t xml:space="preserve"> mencionó que</w:t>
      </w:r>
      <w:r w:rsidR="002954C4">
        <w:t>,</w:t>
      </w:r>
      <w:r>
        <w:t xml:space="preserve"> </w:t>
      </w:r>
      <w:r w:rsidR="00654E8D">
        <w:t>en el largo plazo, este ejercicio será de gran utilidad para el Instituto</w:t>
      </w:r>
      <w:r>
        <w:t>.</w:t>
      </w:r>
    </w:p>
    <w:p w14:paraId="34254392" w14:textId="77777777" w:rsidR="002D169D" w:rsidRDefault="002D169D" w:rsidP="002D169D">
      <w:pPr>
        <w:spacing w:after="0" w:line="240" w:lineRule="auto"/>
        <w:jc w:val="both"/>
        <w:rPr>
          <w:b/>
        </w:rPr>
      </w:pPr>
    </w:p>
    <w:p w14:paraId="149DFA34" w14:textId="77777777" w:rsidR="00FF51FA" w:rsidRDefault="00D06A95" w:rsidP="00663536">
      <w:pPr>
        <w:spacing w:after="200"/>
        <w:ind w:right="-93"/>
        <w:jc w:val="both"/>
      </w:pPr>
      <w:r>
        <w:rPr>
          <w:b/>
        </w:rPr>
        <w:t xml:space="preserve">6.5 REFLEXIONES SOBRE EL INFORME DE RESULTADOS 2021 Y LA REVELACIÓN DE ARQUITECTURAS E </w:t>
      </w:r>
      <w:r w:rsidR="002D169D">
        <w:rPr>
          <w:b/>
        </w:rPr>
        <w:t xml:space="preserve">INTEROPERABILIDAD. </w:t>
      </w:r>
      <w:r w:rsidR="00D41411" w:rsidRPr="00ED58FF">
        <w:t>Al concl</w:t>
      </w:r>
      <w:r w:rsidR="00ED58FF" w:rsidRPr="00ED58FF">
        <w:t>uir las presentaciones relacionadas con el Informe de resultados 2021, los asistentes a la sesión emitieron los siguientes comentarios y reflexiones:</w:t>
      </w:r>
    </w:p>
    <w:p w14:paraId="0B945F48" w14:textId="19F59127" w:rsidR="00ED58FF" w:rsidRDefault="00DA6A8A" w:rsidP="00663536">
      <w:pPr>
        <w:spacing w:after="200"/>
        <w:ind w:right="-93"/>
        <w:jc w:val="both"/>
      </w:pPr>
      <w:r>
        <w:t>O</w:t>
      </w:r>
      <w:r w:rsidR="00ED58FF" w:rsidRPr="00ED58FF">
        <w:t xml:space="preserve">scar </w:t>
      </w:r>
      <w:proofErr w:type="spellStart"/>
      <w:r w:rsidR="00ED58FF" w:rsidRPr="00ED58FF">
        <w:t>Jaimes</w:t>
      </w:r>
      <w:proofErr w:type="spellEnd"/>
      <w:r w:rsidR="00ED58FF" w:rsidRPr="00ED58FF">
        <w:t xml:space="preserve"> Bello</w:t>
      </w:r>
      <w:r w:rsidR="00ED58FF">
        <w:t xml:space="preserve"> comentó sobre la importancia de alinear trabajos del Comité a </w:t>
      </w:r>
      <w:r w:rsidR="00552B48">
        <w:t>las estrategias definidas.  Propuso que cuando se elabore el denominado catálogo de evaluaciones se considere que es necesario priorizarlas y escalonarlas porque sería imposible evaluar, p</w:t>
      </w:r>
      <w:r w:rsidR="00ED58FF">
        <w:t>or ejemplo, a 15 Censos de Gobierno</w:t>
      </w:r>
      <w:r w:rsidR="00552B48">
        <w:t xml:space="preserve"> al mismo tiempo</w:t>
      </w:r>
      <w:r w:rsidR="00ED58FF">
        <w:t xml:space="preserve">. </w:t>
      </w:r>
      <w:r w:rsidR="00552B48">
        <w:t xml:space="preserve"> Para el tema de interoperabilidad a</w:t>
      </w:r>
      <w:r w:rsidR="00ED58FF">
        <w:t>gregó que también se deben definir prioridades</w:t>
      </w:r>
      <w:r w:rsidR="00A71C96">
        <w:t>,</w:t>
      </w:r>
      <w:r w:rsidR="00552B48">
        <w:t xml:space="preserve"> por ejemplo</w:t>
      </w:r>
      <w:r w:rsidR="00117862">
        <w:t>,</w:t>
      </w:r>
      <w:r w:rsidR="00552B48">
        <w:t xml:space="preserve"> definir dónde se deben dar las interconexiones para impulsar prioritariamente ciertos aspectos. Respecto a la re</w:t>
      </w:r>
      <w:r w:rsidR="00117862">
        <w:t>v</w:t>
      </w:r>
      <w:r w:rsidR="00552B48">
        <w:t>elación de arquitecturas comentó que es positivo tener una imagen de cómo están los procesos</w:t>
      </w:r>
      <w:r w:rsidR="00A71C96">
        <w:t>,</w:t>
      </w:r>
      <w:r w:rsidR="00552B48">
        <w:t xml:space="preserve"> sin embargo</w:t>
      </w:r>
      <w:r w:rsidR="00117862">
        <w:t>,</w:t>
      </w:r>
      <w:r w:rsidR="00552B48">
        <w:t xml:space="preserve"> en el Instituto </w:t>
      </w:r>
      <w:r w:rsidR="00117862">
        <w:t xml:space="preserve">existen </w:t>
      </w:r>
      <w:r w:rsidR="00552B48">
        <w:t>muchos métodos distintos de producción de información</w:t>
      </w:r>
      <w:r w:rsidR="007822AB">
        <w:t xml:space="preserve"> por lo que no es posible pretender que se adopte un único método</w:t>
      </w:r>
      <w:r w:rsidR="00ED58FF">
        <w:t xml:space="preserve">. </w:t>
      </w:r>
      <w:r w:rsidR="007822AB">
        <w:t xml:space="preserve">Explicó que antes de la reunión se entregaron las </w:t>
      </w:r>
      <w:r w:rsidR="00117862">
        <w:t>t</w:t>
      </w:r>
      <w:r w:rsidR="007822AB">
        <w:t xml:space="preserve">asas de </w:t>
      </w:r>
      <w:r w:rsidR="00117862">
        <w:t>n</w:t>
      </w:r>
      <w:r w:rsidR="007822AB">
        <w:t xml:space="preserve">o </w:t>
      </w:r>
      <w:r w:rsidR="00117862">
        <w:t>r</w:t>
      </w:r>
      <w:r w:rsidR="007822AB">
        <w:t xml:space="preserve">espuesta a </w:t>
      </w:r>
      <w:r w:rsidR="00117862">
        <w:t>n</w:t>
      </w:r>
      <w:r w:rsidR="007822AB">
        <w:t xml:space="preserve">ivel </w:t>
      </w:r>
      <w:r w:rsidR="00117862">
        <w:t>v</w:t>
      </w:r>
      <w:r w:rsidR="007822AB">
        <w:t xml:space="preserve">ariable de los </w:t>
      </w:r>
      <w:r w:rsidR="00117862">
        <w:t>c</w:t>
      </w:r>
      <w:r w:rsidR="007822AB">
        <w:t xml:space="preserve">ensos a su cargo, pero que </w:t>
      </w:r>
      <w:r w:rsidR="00ED58FF">
        <w:t xml:space="preserve">la </w:t>
      </w:r>
      <w:r w:rsidR="00117862">
        <w:t>t</w:t>
      </w:r>
      <w:r w:rsidR="007822AB">
        <w:t xml:space="preserve">asa </w:t>
      </w:r>
      <w:r w:rsidR="00ED58FF">
        <w:t xml:space="preserve">de </w:t>
      </w:r>
      <w:r w:rsidR="00117862">
        <w:t>n</w:t>
      </w:r>
      <w:r w:rsidR="007822AB">
        <w:t xml:space="preserve">o </w:t>
      </w:r>
      <w:r w:rsidR="00117862">
        <w:t>r</w:t>
      </w:r>
      <w:r w:rsidR="007822AB">
        <w:t xml:space="preserve">espuesta </w:t>
      </w:r>
      <w:r w:rsidR="00ED58FF">
        <w:t xml:space="preserve">a </w:t>
      </w:r>
      <w:r w:rsidR="00117862">
        <w:t>n</w:t>
      </w:r>
      <w:r w:rsidR="007822AB">
        <w:t xml:space="preserve">ivel </w:t>
      </w:r>
      <w:r w:rsidR="00117862">
        <w:t>u</w:t>
      </w:r>
      <w:r w:rsidR="007822AB">
        <w:t xml:space="preserve">nidad de </w:t>
      </w:r>
      <w:r w:rsidR="00117862">
        <w:t>o</w:t>
      </w:r>
      <w:r w:rsidR="007822AB">
        <w:t xml:space="preserve">bservación no se entregó porque </w:t>
      </w:r>
      <w:r w:rsidR="00ED58FF">
        <w:t>no aplica</w:t>
      </w:r>
      <w:r w:rsidR="007822AB">
        <w:t xml:space="preserve">.  Puntualizó también </w:t>
      </w:r>
      <w:r w:rsidR="00ED58FF">
        <w:t xml:space="preserve">que la información de </w:t>
      </w:r>
      <w:r w:rsidR="007822AB">
        <w:t>cementerios</w:t>
      </w:r>
      <w:r w:rsidR="00ED58FF">
        <w:t xml:space="preserve"> no es un registro administrativo</w:t>
      </w:r>
      <w:r w:rsidR="007822AB">
        <w:t>, por lo que solicitó que se clasifique adecuadamente en el Inventario de Programas de Información</w:t>
      </w:r>
      <w:r w:rsidR="00ED58FF">
        <w:t xml:space="preserve">. Por último, comentó que en el caso de la HECRA se debe tener </w:t>
      </w:r>
      <w:r w:rsidR="007822AB">
        <w:t>una estrategia institucional para su difusión</w:t>
      </w:r>
      <w:r w:rsidR="000F49E7">
        <w:t xml:space="preserve"> </w:t>
      </w:r>
      <w:r w:rsidR="00ED58FF">
        <w:t>ya que</w:t>
      </w:r>
      <w:r w:rsidR="000F49E7">
        <w:t>,</w:t>
      </w:r>
      <w:r w:rsidR="00ED58FF">
        <w:t xml:space="preserve"> por ejemplo, en Hidalgo la quieren aplicar sobre los homicidios.</w:t>
      </w:r>
    </w:p>
    <w:p w14:paraId="47C74BD4" w14:textId="25D55173" w:rsidR="00272774" w:rsidRDefault="00ED58FF" w:rsidP="00663536">
      <w:pPr>
        <w:spacing w:after="200"/>
        <w:ind w:right="-93"/>
        <w:jc w:val="both"/>
        <w:rPr>
          <w:bCs/>
        </w:rPr>
      </w:pPr>
      <w:r>
        <w:rPr>
          <w:bCs/>
        </w:rPr>
        <w:t xml:space="preserve">Adrián Franco Barrios </w:t>
      </w:r>
      <w:r w:rsidR="00117862">
        <w:rPr>
          <w:bCs/>
        </w:rPr>
        <w:t>h</w:t>
      </w:r>
      <w:r>
        <w:rPr>
          <w:bCs/>
        </w:rPr>
        <w:t>izo hincapié en que no</w:t>
      </w:r>
      <w:r w:rsidR="00A25B4C">
        <w:rPr>
          <w:bCs/>
        </w:rPr>
        <w:t xml:space="preserve"> </w:t>
      </w:r>
      <w:r w:rsidR="00694314">
        <w:rPr>
          <w:bCs/>
        </w:rPr>
        <w:t xml:space="preserve">es claro </w:t>
      </w:r>
      <w:r w:rsidR="00A25B4C">
        <w:rPr>
          <w:bCs/>
        </w:rPr>
        <w:t xml:space="preserve">el objetivo de </w:t>
      </w:r>
      <w:r w:rsidR="00694314">
        <w:rPr>
          <w:bCs/>
        </w:rPr>
        <w:t>diversos</w:t>
      </w:r>
      <w:r w:rsidR="00A25B4C">
        <w:rPr>
          <w:bCs/>
        </w:rPr>
        <w:t xml:space="preserve"> proyectos que se están impulsando desde este Comité, ya que se ha dado más énfasis a </w:t>
      </w:r>
      <w:r w:rsidR="00694314">
        <w:rPr>
          <w:bCs/>
        </w:rPr>
        <w:t>aspectos de gestión y operativos que a buscar impacto en la calidad de</w:t>
      </w:r>
      <w:r w:rsidR="00A25B4C">
        <w:rPr>
          <w:bCs/>
        </w:rPr>
        <w:t xml:space="preserve"> los resultados de la información. C</w:t>
      </w:r>
      <w:r w:rsidR="00DF406B">
        <w:rPr>
          <w:bCs/>
        </w:rPr>
        <w:t xml:space="preserve">uestionó </w:t>
      </w:r>
      <w:r w:rsidR="00694314">
        <w:rPr>
          <w:bCs/>
        </w:rPr>
        <w:t>la utilidad de</w:t>
      </w:r>
      <w:r w:rsidR="00A25B4C">
        <w:rPr>
          <w:bCs/>
        </w:rPr>
        <w:t xml:space="preserve"> la documentación de </w:t>
      </w:r>
      <w:r w:rsidR="00DF406B">
        <w:rPr>
          <w:bCs/>
        </w:rPr>
        <w:t>evid</w:t>
      </w:r>
      <w:r w:rsidR="002265B3">
        <w:rPr>
          <w:bCs/>
        </w:rPr>
        <w:t>e</w:t>
      </w:r>
      <w:r w:rsidR="00DF406B">
        <w:rPr>
          <w:bCs/>
        </w:rPr>
        <w:t xml:space="preserve">ncias </w:t>
      </w:r>
      <w:r w:rsidR="00694314">
        <w:rPr>
          <w:bCs/>
        </w:rPr>
        <w:t>sin una lógica de valor agregado</w:t>
      </w:r>
      <w:r w:rsidR="00DF406B">
        <w:rPr>
          <w:bCs/>
        </w:rPr>
        <w:t xml:space="preserve">, ya que son </w:t>
      </w:r>
      <w:r w:rsidR="00CA2757">
        <w:rPr>
          <w:bCs/>
        </w:rPr>
        <w:t xml:space="preserve">cargas </w:t>
      </w:r>
      <w:r w:rsidR="00DF406B">
        <w:rPr>
          <w:bCs/>
        </w:rPr>
        <w:t>de trabajo excesivas,</w:t>
      </w:r>
      <w:r w:rsidR="00272774">
        <w:rPr>
          <w:bCs/>
        </w:rPr>
        <w:t xml:space="preserve"> en términos de</w:t>
      </w:r>
      <w:r w:rsidR="00DF406B">
        <w:rPr>
          <w:bCs/>
        </w:rPr>
        <w:t xml:space="preserve"> costos y tiempo. </w:t>
      </w:r>
      <w:r w:rsidR="00272774">
        <w:rPr>
          <w:bCs/>
        </w:rPr>
        <w:t xml:space="preserve">Recordó que en varias presentaciones que se realizaron los dos últimos años en los avances del P-Tracking se </w:t>
      </w:r>
      <w:r w:rsidR="002265B3">
        <w:rPr>
          <w:bCs/>
        </w:rPr>
        <w:t xml:space="preserve">hacía énfasis </w:t>
      </w:r>
      <w:r w:rsidR="00694314">
        <w:rPr>
          <w:bCs/>
        </w:rPr>
        <w:t xml:space="preserve">solo </w:t>
      </w:r>
      <w:r w:rsidR="002265B3">
        <w:rPr>
          <w:bCs/>
        </w:rPr>
        <w:t xml:space="preserve">al número de evidencias cargadas del orden de 7,000 </w:t>
      </w:r>
      <w:proofErr w:type="spellStart"/>
      <w:r w:rsidR="00D37174">
        <w:rPr>
          <w:bCs/>
        </w:rPr>
        <w:t>ó</w:t>
      </w:r>
      <w:proofErr w:type="spellEnd"/>
      <w:r w:rsidR="002265B3">
        <w:rPr>
          <w:bCs/>
        </w:rPr>
        <w:t xml:space="preserve"> 9,000, haciendo referencia a que cada vez se recibían más sin explicar nada sobre su calidad </w:t>
      </w:r>
      <w:r w:rsidR="00694314">
        <w:rPr>
          <w:bCs/>
        </w:rPr>
        <w:t>y</w:t>
      </w:r>
      <w:r w:rsidR="002265B3">
        <w:rPr>
          <w:bCs/>
        </w:rPr>
        <w:t xml:space="preserve"> contenido</w:t>
      </w:r>
      <w:r w:rsidR="00694314">
        <w:rPr>
          <w:bCs/>
        </w:rPr>
        <w:t>, o el valor que agrega ese trabajo para las unidades administrativas</w:t>
      </w:r>
      <w:r w:rsidR="002265B3">
        <w:rPr>
          <w:bCs/>
        </w:rPr>
        <w:t xml:space="preserve">.  Si se considera el costo </w:t>
      </w:r>
      <w:r w:rsidR="00C71119">
        <w:rPr>
          <w:bCs/>
        </w:rPr>
        <w:t xml:space="preserve">humano que representa la generación de evidencias y que no está claro cómo esto impacta la calidad de los productos, </w:t>
      </w:r>
      <w:bookmarkStart w:id="2" w:name="_GoBack"/>
      <w:bookmarkEnd w:id="2"/>
      <w:r w:rsidR="00C71119">
        <w:rPr>
          <w:bCs/>
        </w:rPr>
        <w:t xml:space="preserve">el proyecto del MPEG debiera ser </w:t>
      </w:r>
      <w:r w:rsidR="00694314">
        <w:rPr>
          <w:bCs/>
        </w:rPr>
        <w:t>rediseñado</w:t>
      </w:r>
      <w:r w:rsidR="00C71119">
        <w:rPr>
          <w:bCs/>
        </w:rPr>
        <w:t>.</w:t>
      </w:r>
    </w:p>
    <w:p w14:paraId="5617FE15" w14:textId="07AD6D99" w:rsidR="00785E45" w:rsidRDefault="002265B3" w:rsidP="00D06A95">
      <w:pPr>
        <w:spacing w:after="200"/>
        <w:ind w:right="49"/>
        <w:jc w:val="both"/>
        <w:rPr>
          <w:bCs/>
        </w:rPr>
      </w:pPr>
      <w:r>
        <w:rPr>
          <w:bCs/>
        </w:rPr>
        <w:lastRenderedPageBreak/>
        <w:t xml:space="preserve">Agregó que </w:t>
      </w:r>
      <w:r w:rsidR="00C71119">
        <w:rPr>
          <w:bCs/>
        </w:rPr>
        <w:t>lo más importante que se incluyó en el informe fue el reporte de los indicadores de precisión, que dejan claro</w:t>
      </w:r>
      <w:r w:rsidR="00694314">
        <w:rPr>
          <w:bCs/>
        </w:rPr>
        <w:t>s</w:t>
      </w:r>
      <w:r w:rsidR="00C71119">
        <w:rPr>
          <w:bCs/>
        </w:rPr>
        <w:t xml:space="preserve"> problema</w:t>
      </w:r>
      <w:r w:rsidR="00694314">
        <w:rPr>
          <w:bCs/>
        </w:rPr>
        <w:t>s</w:t>
      </w:r>
      <w:r w:rsidR="00C71119">
        <w:rPr>
          <w:bCs/>
        </w:rPr>
        <w:t xml:space="preserve"> derivado</w:t>
      </w:r>
      <w:r w:rsidR="00694314">
        <w:rPr>
          <w:bCs/>
        </w:rPr>
        <w:t>s</w:t>
      </w:r>
      <w:r w:rsidR="00C71119">
        <w:rPr>
          <w:bCs/>
        </w:rPr>
        <w:t xml:space="preserve"> de la pandemia y a</w:t>
      </w:r>
      <w:r w:rsidR="00694314">
        <w:rPr>
          <w:bCs/>
        </w:rPr>
        <w:t xml:space="preserve"> </w:t>
      </w:r>
      <w:r w:rsidR="00C71119">
        <w:rPr>
          <w:bCs/>
        </w:rPr>
        <w:t>l</w:t>
      </w:r>
      <w:r w:rsidR="00694314">
        <w:rPr>
          <w:bCs/>
        </w:rPr>
        <w:t>os</w:t>
      </w:r>
      <w:r w:rsidR="00C71119">
        <w:rPr>
          <w:bCs/>
        </w:rPr>
        <w:t xml:space="preserve"> que debe darse seguimiento. Sin embargo, para el cálculo de estos indicadores no se necesita ni la Norma Técnica del Proceso de Producción Estadística y Geográfica ni la carga de evidencias en un sistema</w:t>
      </w:r>
      <w:r w:rsidR="00694314">
        <w:rPr>
          <w:bCs/>
        </w:rPr>
        <w:t>, dado que las unidades administrativas productoras generan esos indicadores de precisión estadística de sus estimaciones por ser necesarios para conocer la calidad de sus datos</w:t>
      </w:r>
      <w:r w:rsidR="00C71119">
        <w:rPr>
          <w:bCs/>
        </w:rPr>
        <w:t>.</w:t>
      </w:r>
      <w:r w:rsidR="00D37174">
        <w:rPr>
          <w:bCs/>
        </w:rPr>
        <w:t xml:space="preserve"> Cuestionó el impacto real del Comité en la calidad de la información que se produce en el Instituto</w:t>
      </w:r>
      <w:r w:rsidR="00117862">
        <w:rPr>
          <w:bCs/>
        </w:rPr>
        <w:t>,</w:t>
      </w:r>
      <w:r w:rsidR="00DF406B">
        <w:rPr>
          <w:bCs/>
        </w:rPr>
        <w:t xml:space="preserve"> y </w:t>
      </w:r>
      <w:r w:rsidR="00D37174">
        <w:rPr>
          <w:bCs/>
        </w:rPr>
        <w:t>si el trabajo enfocado en cargas de evidencias y de gestión interna tiene impacto en mejor información para los usuarios</w:t>
      </w:r>
      <w:r w:rsidR="00DF406B">
        <w:rPr>
          <w:bCs/>
        </w:rPr>
        <w:t xml:space="preserve">. Por último, propuso </w:t>
      </w:r>
      <w:r w:rsidR="00A25B4C">
        <w:rPr>
          <w:bCs/>
        </w:rPr>
        <w:t xml:space="preserve">que el trabajo del Comité </w:t>
      </w:r>
      <w:r w:rsidR="003871C1">
        <w:rPr>
          <w:bCs/>
        </w:rPr>
        <w:t xml:space="preserve">se enfoque en tener un </w:t>
      </w:r>
      <w:r w:rsidR="00DF406B">
        <w:rPr>
          <w:bCs/>
        </w:rPr>
        <w:t>impacto real en la información que consulta el usuario</w:t>
      </w:r>
      <w:r w:rsidR="003871C1">
        <w:rPr>
          <w:bCs/>
        </w:rPr>
        <w:t xml:space="preserve">, por lo que es necesario </w:t>
      </w:r>
      <w:r w:rsidR="00DF406B">
        <w:rPr>
          <w:bCs/>
        </w:rPr>
        <w:t xml:space="preserve">redefinir la </w:t>
      </w:r>
      <w:r w:rsidR="003871C1">
        <w:rPr>
          <w:bCs/>
        </w:rPr>
        <w:t>estrategia</w:t>
      </w:r>
      <w:r w:rsidR="00DF406B">
        <w:rPr>
          <w:bCs/>
        </w:rPr>
        <w:t xml:space="preserve"> de calidad.</w:t>
      </w:r>
      <w:r w:rsidR="000A1203">
        <w:rPr>
          <w:bCs/>
        </w:rPr>
        <w:t xml:space="preserve"> </w:t>
      </w:r>
    </w:p>
    <w:p w14:paraId="7EB2EB62" w14:textId="4E947FE8" w:rsidR="004005F3" w:rsidRDefault="000A1203" w:rsidP="00D06A95">
      <w:pPr>
        <w:spacing w:after="200"/>
        <w:ind w:right="49"/>
        <w:jc w:val="both"/>
        <w:rPr>
          <w:bCs/>
        </w:rPr>
      </w:pPr>
      <w:r>
        <w:rPr>
          <w:bCs/>
        </w:rPr>
        <w:t>Edgar Vielma Orozco</w:t>
      </w:r>
      <w:r w:rsidR="00AD6CDA">
        <w:rPr>
          <w:bCs/>
        </w:rPr>
        <w:t xml:space="preserve"> coincidió en que varios proyectos del Comité han sido difíciles y costosos de implementar en cuanto al tiempo dedicado.</w:t>
      </w:r>
      <w:r w:rsidR="00600EFB">
        <w:rPr>
          <w:bCs/>
        </w:rPr>
        <w:t xml:space="preserve"> Comentó que diagramar los procesos de cada programa de información ha sido complicado pero que se ha avanzado. Agregó que para programas regulares es mucho esfuerzo, pero se realiza una sola vez ya que no hay cambios sustantivos en siguientes ciclos, por lo que para el futuro es de mucha utilidad</w:t>
      </w:r>
      <w:r w:rsidR="00117862">
        <w:rPr>
          <w:bCs/>
        </w:rPr>
        <w:t>;</w:t>
      </w:r>
      <w:r w:rsidR="00600EFB">
        <w:rPr>
          <w:bCs/>
        </w:rPr>
        <w:t xml:space="preserve"> sin embargo, para programas no regulares podría ser complicado.</w:t>
      </w:r>
      <w:r w:rsidR="00AD6CDA">
        <w:rPr>
          <w:bCs/>
        </w:rPr>
        <w:t xml:space="preserve"> </w:t>
      </w:r>
      <w:r w:rsidR="00B1527B">
        <w:rPr>
          <w:bCs/>
        </w:rPr>
        <w:t>No obstante</w:t>
      </w:r>
      <w:r w:rsidR="00AD6CDA" w:rsidRPr="001E7BAF">
        <w:rPr>
          <w:bCs/>
        </w:rPr>
        <w:t xml:space="preserve">, </w:t>
      </w:r>
      <w:r w:rsidR="00B1527B" w:rsidRPr="001E7BAF">
        <w:rPr>
          <w:bCs/>
        </w:rPr>
        <w:t>reiteró</w:t>
      </w:r>
      <w:r w:rsidR="00AD6CDA" w:rsidRPr="001E7BAF">
        <w:rPr>
          <w:bCs/>
        </w:rPr>
        <w:t xml:space="preserve"> que son de utilidad y que es necesario sopesar qué se debe mantener para dar continuidad a los proyectos de</w:t>
      </w:r>
      <w:r w:rsidR="00477616" w:rsidRPr="001E7BAF">
        <w:rPr>
          <w:bCs/>
        </w:rPr>
        <w:t xml:space="preserve"> aseguramiento de la</w:t>
      </w:r>
      <w:r w:rsidR="00AD6CDA" w:rsidRPr="001E7BAF">
        <w:rPr>
          <w:bCs/>
        </w:rPr>
        <w:t xml:space="preserve"> calidad.</w:t>
      </w:r>
      <w:r w:rsidR="007F11C5">
        <w:rPr>
          <w:bCs/>
        </w:rPr>
        <w:t xml:space="preserve">  </w:t>
      </w:r>
    </w:p>
    <w:p w14:paraId="717B5CEB" w14:textId="31FBB775" w:rsidR="007F11C5" w:rsidRDefault="007F11C5" w:rsidP="00D06A95">
      <w:pPr>
        <w:spacing w:after="200"/>
        <w:ind w:right="49"/>
        <w:jc w:val="both"/>
        <w:rPr>
          <w:bCs/>
        </w:rPr>
      </w:pPr>
      <w:r w:rsidRPr="001E7BAF">
        <w:rPr>
          <w:bCs/>
        </w:rPr>
        <w:t xml:space="preserve">También relacionado con el proyecto de revelado de arquitecturas, Víctor Armando Cruz Ceballos comentó que </w:t>
      </w:r>
      <w:r w:rsidR="00B1527B" w:rsidRPr="001E7BAF">
        <w:rPr>
          <w:bCs/>
        </w:rPr>
        <w:t>sobre el dato de que sólo</w:t>
      </w:r>
      <w:r w:rsidR="00B1527B">
        <w:rPr>
          <w:bCs/>
        </w:rPr>
        <w:t xml:space="preserve"> </w:t>
      </w:r>
      <w:r>
        <w:rPr>
          <w:bCs/>
        </w:rPr>
        <w:t xml:space="preserve">el 18% de </w:t>
      </w:r>
      <w:r w:rsidR="00B1527B">
        <w:rPr>
          <w:bCs/>
        </w:rPr>
        <w:t xml:space="preserve">los componentes físicos de datos son </w:t>
      </w:r>
      <w:r>
        <w:rPr>
          <w:bCs/>
        </w:rPr>
        <w:t>base</w:t>
      </w:r>
      <w:r w:rsidR="00B1527B">
        <w:rPr>
          <w:bCs/>
        </w:rPr>
        <w:t>s</w:t>
      </w:r>
      <w:r>
        <w:rPr>
          <w:bCs/>
        </w:rPr>
        <w:t xml:space="preserve"> de datos</w:t>
      </w:r>
      <w:r w:rsidR="00B1527B">
        <w:rPr>
          <w:bCs/>
        </w:rPr>
        <w:t>,</w:t>
      </w:r>
      <w:r>
        <w:rPr>
          <w:bCs/>
        </w:rPr>
        <w:t xml:space="preserve"> sugiere </w:t>
      </w:r>
      <w:r w:rsidR="00A73738">
        <w:rPr>
          <w:bCs/>
        </w:rPr>
        <w:t>verificarl</w:t>
      </w:r>
      <w:r w:rsidR="00B1527B">
        <w:rPr>
          <w:bCs/>
        </w:rPr>
        <w:t>o</w:t>
      </w:r>
      <w:r>
        <w:rPr>
          <w:bCs/>
        </w:rPr>
        <w:t xml:space="preserve"> con lo que se tiene registrado en la Coordinación General de Informática. Respecto al </w:t>
      </w:r>
      <w:proofErr w:type="spellStart"/>
      <w:r>
        <w:rPr>
          <w:bCs/>
        </w:rPr>
        <w:t>P</w:t>
      </w:r>
      <w:r w:rsidR="00B1527B">
        <w:rPr>
          <w:bCs/>
        </w:rPr>
        <w:t>T</w:t>
      </w:r>
      <w:r>
        <w:rPr>
          <w:bCs/>
        </w:rPr>
        <w:t>racking</w:t>
      </w:r>
      <w:proofErr w:type="spellEnd"/>
      <w:r>
        <w:rPr>
          <w:bCs/>
        </w:rPr>
        <w:t xml:space="preserve"> mencionó que la </w:t>
      </w:r>
      <w:r w:rsidR="00376B0C">
        <w:rPr>
          <w:bCs/>
        </w:rPr>
        <w:t>C</w:t>
      </w:r>
      <w:r>
        <w:rPr>
          <w:bCs/>
        </w:rPr>
        <w:t xml:space="preserve">oordinación </w:t>
      </w:r>
      <w:r w:rsidR="00376B0C">
        <w:rPr>
          <w:bCs/>
        </w:rPr>
        <w:t xml:space="preserve">General </w:t>
      </w:r>
      <w:r>
        <w:rPr>
          <w:bCs/>
        </w:rPr>
        <w:t xml:space="preserve">a su cargo se encuentra en la mejor disposición de realizar los ajustes que se consideren necesarios para las necesidades </w:t>
      </w:r>
      <w:r w:rsidR="00B1527B">
        <w:rPr>
          <w:bCs/>
        </w:rPr>
        <w:t>manifestadas por la DGGMA;</w:t>
      </w:r>
      <w:r>
        <w:rPr>
          <w:bCs/>
        </w:rPr>
        <w:t xml:space="preserve"> sin embargo</w:t>
      </w:r>
      <w:r w:rsidR="00B1527B">
        <w:rPr>
          <w:bCs/>
        </w:rPr>
        <w:t>, a la fecha</w:t>
      </w:r>
      <w:r>
        <w:rPr>
          <w:bCs/>
        </w:rPr>
        <w:t xml:space="preserve"> no han recibido peticiones</w:t>
      </w:r>
      <w:r w:rsidR="00A73738">
        <w:rPr>
          <w:bCs/>
        </w:rPr>
        <w:t xml:space="preserve"> concretas</w:t>
      </w:r>
      <w:r w:rsidR="00B1527B">
        <w:rPr>
          <w:bCs/>
        </w:rPr>
        <w:t>.</w:t>
      </w:r>
    </w:p>
    <w:p w14:paraId="74699220" w14:textId="77777777" w:rsidR="00B3098B" w:rsidRDefault="007F11C5" w:rsidP="00A73738">
      <w:pPr>
        <w:spacing w:after="200"/>
        <w:ind w:right="49"/>
        <w:jc w:val="both"/>
        <w:rPr>
          <w:bCs/>
        </w:rPr>
      </w:pPr>
      <w:r>
        <w:rPr>
          <w:bCs/>
        </w:rPr>
        <w:t>José Arturo Blancas Espejo mencionó que en</w:t>
      </w:r>
      <w:r w:rsidR="00A73738">
        <w:rPr>
          <w:bCs/>
        </w:rPr>
        <w:t xml:space="preserve"> el Informe de </w:t>
      </w:r>
      <w:r w:rsidR="00B1527B">
        <w:rPr>
          <w:bCs/>
        </w:rPr>
        <w:t>r</w:t>
      </w:r>
      <w:r w:rsidR="00A73738">
        <w:rPr>
          <w:bCs/>
        </w:rPr>
        <w:t>esultados presentado no se hace énfasis en las actividades que se realizaron para mitigar los efectos operativos durante la pandemia</w:t>
      </w:r>
      <w:r w:rsidR="00B1527B">
        <w:rPr>
          <w:bCs/>
        </w:rPr>
        <w:t>;</w:t>
      </w:r>
      <w:r>
        <w:rPr>
          <w:bCs/>
        </w:rPr>
        <w:t xml:space="preserve"> sin embargo, se tuvieron que hacer muchos esfuerzos </w:t>
      </w:r>
      <w:r w:rsidR="00A73738">
        <w:rPr>
          <w:bCs/>
        </w:rPr>
        <w:t xml:space="preserve">para </w:t>
      </w:r>
      <w:r>
        <w:rPr>
          <w:bCs/>
        </w:rPr>
        <w:t xml:space="preserve">lograr </w:t>
      </w:r>
      <w:r w:rsidR="00B1527B">
        <w:rPr>
          <w:bCs/>
        </w:rPr>
        <w:t xml:space="preserve">los </w:t>
      </w:r>
      <w:r>
        <w:rPr>
          <w:bCs/>
        </w:rPr>
        <w:t>resultados</w:t>
      </w:r>
      <w:r w:rsidR="00A73738">
        <w:rPr>
          <w:bCs/>
        </w:rPr>
        <w:t xml:space="preserve"> presentados</w:t>
      </w:r>
      <w:r>
        <w:rPr>
          <w:bCs/>
        </w:rPr>
        <w:t>.</w:t>
      </w:r>
      <w:r w:rsidR="00A73738">
        <w:rPr>
          <w:bCs/>
        </w:rPr>
        <w:t xml:space="preserve">  </w:t>
      </w:r>
    </w:p>
    <w:p w14:paraId="24A895CA" w14:textId="7DE3EB67" w:rsidR="007F11C5" w:rsidRDefault="00A73738" w:rsidP="00A73738">
      <w:pPr>
        <w:spacing w:after="200"/>
        <w:ind w:right="49"/>
        <w:jc w:val="both"/>
        <w:rPr>
          <w:bCs/>
        </w:rPr>
      </w:pPr>
      <w:r w:rsidRPr="001E7BAF">
        <w:rPr>
          <w:bCs/>
        </w:rPr>
        <w:t>En el mismo sentido</w:t>
      </w:r>
      <w:r>
        <w:rPr>
          <w:bCs/>
        </w:rPr>
        <w:t xml:space="preserve">, </w:t>
      </w:r>
      <w:r w:rsidR="00DA6A8A">
        <w:rPr>
          <w:bCs/>
        </w:rPr>
        <w:t>O</w:t>
      </w:r>
      <w:r w:rsidR="007F11C5">
        <w:rPr>
          <w:bCs/>
        </w:rPr>
        <w:t>scar Gasca Brito mencionó que las tasas de no respuesta</w:t>
      </w:r>
      <w:r>
        <w:rPr>
          <w:bCs/>
        </w:rPr>
        <w:t xml:space="preserve"> hubieran sido mucho mayores si no se hubiera hecho el gran esfuerzo operativo para mitigarlas.  Agregó que</w:t>
      </w:r>
      <w:r w:rsidR="00663536">
        <w:rPr>
          <w:bCs/>
        </w:rPr>
        <w:t>,</w:t>
      </w:r>
      <w:r>
        <w:rPr>
          <w:bCs/>
        </w:rPr>
        <w:t xml:space="preserve"> </w:t>
      </w:r>
      <w:r w:rsidR="007F11C5">
        <w:rPr>
          <w:bCs/>
        </w:rPr>
        <w:t>en el caso de la HECRA</w:t>
      </w:r>
      <w:r w:rsidR="00663536">
        <w:rPr>
          <w:bCs/>
        </w:rPr>
        <w:t>,</w:t>
      </w:r>
      <w:r w:rsidR="007F11C5">
        <w:rPr>
          <w:bCs/>
        </w:rPr>
        <w:t xml:space="preserve"> la agenda institucional para su aplicación deben establecerla las </w:t>
      </w:r>
      <w:r w:rsidR="00B1527B">
        <w:rPr>
          <w:bCs/>
        </w:rPr>
        <w:t>Unidades Administrativas</w:t>
      </w:r>
      <w:r w:rsidR="007F11C5">
        <w:rPr>
          <w:bCs/>
        </w:rPr>
        <w:t xml:space="preserve"> productoras</w:t>
      </w:r>
      <w:r>
        <w:rPr>
          <w:bCs/>
        </w:rPr>
        <w:t xml:space="preserve"> y que la Coordinación General de Operación Regional sólo </w:t>
      </w:r>
      <w:r w:rsidR="00CD27A9">
        <w:rPr>
          <w:bCs/>
        </w:rPr>
        <w:t xml:space="preserve">difunde esta herramienta cuando </w:t>
      </w:r>
      <w:r w:rsidR="00B1527B">
        <w:rPr>
          <w:bCs/>
        </w:rPr>
        <w:t>e</w:t>
      </w:r>
      <w:r w:rsidR="00CD27A9">
        <w:rPr>
          <w:bCs/>
        </w:rPr>
        <w:t>stas áreas lo solicitan</w:t>
      </w:r>
      <w:r w:rsidR="007F11C5">
        <w:rPr>
          <w:bCs/>
        </w:rPr>
        <w:t>.</w:t>
      </w:r>
    </w:p>
    <w:p w14:paraId="728727F1" w14:textId="11B8B552" w:rsidR="00CD27A9" w:rsidRDefault="000A1203" w:rsidP="00D06A95">
      <w:pPr>
        <w:spacing w:after="200"/>
        <w:ind w:right="49"/>
        <w:jc w:val="both"/>
        <w:rPr>
          <w:bCs/>
        </w:rPr>
      </w:pPr>
      <w:r>
        <w:rPr>
          <w:bCs/>
        </w:rPr>
        <w:t>Manuel Rodríguez Murillo solicitó que</w:t>
      </w:r>
      <w:r w:rsidR="007F11C5">
        <w:rPr>
          <w:bCs/>
        </w:rPr>
        <w:t xml:space="preserve"> se especifique</w:t>
      </w:r>
      <w:r w:rsidR="00CD27A9">
        <w:rPr>
          <w:bCs/>
        </w:rPr>
        <w:t xml:space="preserve">n los avances en las metas del Comité en términos porcentuales y no sólo números absolutos o explicaciones cualitativas con el fin de que se pueda tener claridad sobre lo logrado y lo que falta.  </w:t>
      </w:r>
    </w:p>
    <w:p w14:paraId="46144648" w14:textId="77777777" w:rsidR="000A1203" w:rsidRDefault="000A1203" w:rsidP="00D06A95">
      <w:pPr>
        <w:spacing w:after="200"/>
        <w:ind w:right="49"/>
        <w:jc w:val="both"/>
        <w:rPr>
          <w:bCs/>
        </w:rPr>
      </w:pPr>
      <w:r>
        <w:rPr>
          <w:bCs/>
        </w:rPr>
        <w:t>Por su parte, María Isabel Monterrubio Gómez comentó que</w:t>
      </w:r>
      <w:r w:rsidR="00075FB3">
        <w:rPr>
          <w:bCs/>
        </w:rPr>
        <w:t>,</w:t>
      </w:r>
      <w:r>
        <w:rPr>
          <w:bCs/>
        </w:rPr>
        <w:t xml:space="preserve"> a tres años de haberse establecido los indicadores de pertinencia, se han detectado áreas de oportunidad</w:t>
      </w:r>
      <w:r w:rsidR="00CD27A9">
        <w:rPr>
          <w:bCs/>
        </w:rPr>
        <w:t xml:space="preserve"> por lo que en próximas sesiones presentará una propuesta para mejorar esta medición</w:t>
      </w:r>
      <w:r>
        <w:rPr>
          <w:bCs/>
        </w:rPr>
        <w:t>.</w:t>
      </w:r>
    </w:p>
    <w:p w14:paraId="12D90A35" w14:textId="34592686" w:rsidR="006F740B" w:rsidRDefault="00DF38B6" w:rsidP="00D06A95">
      <w:pPr>
        <w:spacing w:after="200"/>
        <w:ind w:right="49"/>
        <w:jc w:val="both"/>
        <w:rPr>
          <w:bCs/>
        </w:rPr>
      </w:pPr>
      <w:r>
        <w:rPr>
          <w:bCs/>
        </w:rPr>
        <w:t xml:space="preserve">Sergio Carrera Riva Palacio </w:t>
      </w:r>
      <w:r w:rsidR="006F740B">
        <w:rPr>
          <w:bCs/>
        </w:rPr>
        <w:t xml:space="preserve">hizo un recuento de las </w:t>
      </w:r>
      <w:r w:rsidR="00B1527B">
        <w:rPr>
          <w:bCs/>
        </w:rPr>
        <w:t>intervenciones de</w:t>
      </w:r>
      <w:r w:rsidR="006F740B">
        <w:rPr>
          <w:bCs/>
        </w:rPr>
        <w:t xml:space="preserve"> los </w:t>
      </w:r>
      <w:r w:rsidR="002C7A03">
        <w:rPr>
          <w:bCs/>
        </w:rPr>
        <w:t>participantes en la reunión. En primer lugar</w:t>
      </w:r>
      <w:r w:rsidR="00B1527B">
        <w:rPr>
          <w:bCs/>
        </w:rPr>
        <w:t>,</w:t>
      </w:r>
      <w:r w:rsidR="002C7A03">
        <w:rPr>
          <w:bCs/>
        </w:rPr>
        <w:t xml:space="preserve"> mencionó la importancia de fortalecer los indicadores de calidad</w:t>
      </w:r>
      <w:r w:rsidR="00B1527B">
        <w:rPr>
          <w:bCs/>
        </w:rPr>
        <w:t>;</w:t>
      </w:r>
      <w:r w:rsidR="002C7A03">
        <w:rPr>
          <w:bCs/>
        </w:rPr>
        <w:t xml:space="preserve"> agradeció a María Isabel Monterrubio Gómez que inicie con la propuesta de indicadores de </w:t>
      </w:r>
      <w:r w:rsidR="00B1527B">
        <w:rPr>
          <w:bCs/>
        </w:rPr>
        <w:t>pertinencia</w:t>
      </w:r>
      <w:r w:rsidR="002C7A03">
        <w:rPr>
          <w:bCs/>
        </w:rPr>
        <w:t>, adicionalmente</w:t>
      </w:r>
      <w:r w:rsidR="00B1527B">
        <w:rPr>
          <w:bCs/>
        </w:rPr>
        <w:t>,</w:t>
      </w:r>
      <w:r w:rsidR="002C7A03">
        <w:rPr>
          <w:bCs/>
        </w:rPr>
        <w:t xml:space="preserve"> se deberán actualizar los </w:t>
      </w:r>
      <w:r w:rsidR="008C48DD">
        <w:rPr>
          <w:bCs/>
        </w:rPr>
        <w:lastRenderedPageBreak/>
        <w:t xml:space="preserve">parámetros de oportunidad y definir si el análisis debe realizarse por producto o por programa, </w:t>
      </w:r>
      <w:r w:rsidR="00B1527B">
        <w:rPr>
          <w:bCs/>
        </w:rPr>
        <w:t xml:space="preserve">y que </w:t>
      </w:r>
      <w:r w:rsidR="008C48DD">
        <w:rPr>
          <w:bCs/>
        </w:rPr>
        <w:t xml:space="preserve">los indicadores de precisión </w:t>
      </w:r>
      <w:r w:rsidR="00B1527B">
        <w:rPr>
          <w:bCs/>
        </w:rPr>
        <w:t>convendrá</w:t>
      </w:r>
      <w:r w:rsidR="008C48DD">
        <w:rPr>
          <w:bCs/>
        </w:rPr>
        <w:t xml:space="preserve"> analizarlos por periodicidad de los programas de información. Entre las propuestas de mejora mencionadas en la reunión destacó la necesidad de </w:t>
      </w:r>
      <w:r w:rsidR="00B1527B">
        <w:rPr>
          <w:bCs/>
        </w:rPr>
        <w:t xml:space="preserve">aprobar </w:t>
      </w:r>
      <w:r w:rsidR="008C48DD">
        <w:rPr>
          <w:bCs/>
        </w:rPr>
        <w:t xml:space="preserve">la </w:t>
      </w:r>
      <w:r w:rsidR="00B1527B">
        <w:rPr>
          <w:bCs/>
        </w:rPr>
        <w:t xml:space="preserve">actualización de la </w:t>
      </w:r>
      <w:r w:rsidR="008C48DD">
        <w:rPr>
          <w:bCs/>
        </w:rPr>
        <w:t xml:space="preserve">norma </w:t>
      </w:r>
      <w:r w:rsidR="00B1527B">
        <w:rPr>
          <w:bCs/>
        </w:rPr>
        <w:t xml:space="preserve">técnica </w:t>
      </w:r>
      <w:r w:rsidR="008C48DD">
        <w:rPr>
          <w:bCs/>
        </w:rPr>
        <w:t>de metadatos, establecer las variables esenciales de los registros administrativos, crear un grupo de trabajo específico para analizar aspectos particulares de los distintos tipos de información geográfica</w:t>
      </w:r>
      <w:r w:rsidR="00B1527B">
        <w:rPr>
          <w:bCs/>
        </w:rPr>
        <w:t xml:space="preserve"> y,</w:t>
      </w:r>
      <w:r w:rsidR="008C48DD">
        <w:rPr>
          <w:bCs/>
        </w:rPr>
        <w:t xml:space="preserve"> por último</w:t>
      </w:r>
      <w:r w:rsidR="00B1527B">
        <w:rPr>
          <w:bCs/>
        </w:rPr>
        <w:t>,</w:t>
      </w:r>
      <w:r w:rsidR="008C48DD">
        <w:rPr>
          <w:bCs/>
        </w:rPr>
        <w:t xml:space="preserve"> revisar los tiempos del proyecto de revelación de arquitecturas para </w:t>
      </w:r>
      <w:r w:rsidR="00271D6C">
        <w:rPr>
          <w:bCs/>
        </w:rPr>
        <w:t xml:space="preserve">disminuir las cargas y solicitudes a las áreas productoras de información sin sacrificar el objetivo de mediano y largo plazo. Por último, recogió la inquietud de que las metas del Comité busquen el cumplimiento total (100%) ya que refleja inflexibilidad, tal como lo comentó la Presidenta del Instituto.  </w:t>
      </w:r>
      <w:r w:rsidR="002C7A03">
        <w:rPr>
          <w:bCs/>
        </w:rPr>
        <w:t xml:space="preserve"> </w:t>
      </w:r>
    </w:p>
    <w:p w14:paraId="2B6942C3" w14:textId="4098A31F" w:rsidR="008E4243" w:rsidRDefault="00C23534" w:rsidP="00022095">
      <w:pPr>
        <w:spacing w:after="200"/>
        <w:ind w:right="49"/>
        <w:jc w:val="both"/>
        <w:rPr>
          <w:bCs/>
        </w:rPr>
      </w:pPr>
      <w:r>
        <w:rPr>
          <w:bCs/>
        </w:rPr>
        <w:t>Graciela Márquez Colín comentó que las presentaciones deb</w:t>
      </w:r>
      <w:r w:rsidR="00B1527B">
        <w:rPr>
          <w:bCs/>
        </w:rPr>
        <w:t>en</w:t>
      </w:r>
      <w:r>
        <w:rPr>
          <w:bCs/>
        </w:rPr>
        <w:t xml:space="preserve"> ser más cortas para dar más tiempo a las reflexiones</w:t>
      </w:r>
      <w:r w:rsidR="00271D6C">
        <w:rPr>
          <w:bCs/>
        </w:rPr>
        <w:t xml:space="preserve">, considerando que </w:t>
      </w:r>
      <w:r w:rsidR="00022095">
        <w:rPr>
          <w:bCs/>
        </w:rPr>
        <w:t>l</w:t>
      </w:r>
      <w:r w:rsidR="00DA6A8A">
        <w:rPr>
          <w:bCs/>
        </w:rPr>
        <w:t>a</w:t>
      </w:r>
      <w:r w:rsidR="00022095">
        <w:rPr>
          <w:bCs/>
        </w:rPr>
        <w:t>s</w:t>
      </w:r>
      <w:r w:rsidR="00DA6A8A">
        <w:rPr>
          <w:bCs/>
        </w:rPr>
        <w:t xml:space="preserve"> personas</w:t>
      </w:r>
      <w:r w:rsidR="00022095">
        <w:rPr>
          <w:bCs/>
        </w:rPr>
        <w:t xml:space="preserve"> </w:t>
      </w:r>
      <w:r w:rsidR="00DA6A8A">
        <w:rPr>
          <w:bCs/>
        </w:rPr>
        <w:t xml:space="preserve">integrantes </w:t>
      </w:r>
      <w:r w:rsidR="00022095">
        <w:rPr>
          <w:bCs/>
        </w:rPr>
        <w:t xml:space="preserve">del </w:t>
      </w:r>
      <w:r w:rsidR="00852DA0">
        <w:rPr>
          <w:bCs/>
        </w:rPr>
        <w:t>C</w:t>
      </w:r>
      <w:r w:rsidR="00022095">
        <w:rPr>
          <w:bCs/>
        </w:rPr>
        <w:t xml:space="preserve">omité han tenido tiempo de leer la carpeta con </w:t>
      </w:r>
      <w:r w:rsidR="00852DA0">
        <w:rPr>
          <w:bCs/>
        </w:rPr>
        <w:t>anticipación</w:t>
      </w:r>
      <w:r>
        <w:rPr>
          <w:bCs/>
        </w:rPr>
        <w:t>. Respecto al MPEG</w:t>
      </w:r>
      <w:r w:rsidR="00852DA0">
        <w:rPr>
          <w:bCs/>
        </w:rPr>
        <w:t>,</w:t>
      </w:r>
      <w:r>
        <w:rPr>
          <w:bCs/>
        </w:rPr>
        <w:t xml:space="preserve"> resaltó que es </w:t>
      </w:r>
      <w:r w:rsidR="00022095">
        <w:rPr>
          <w:bCs/>
        </w:rPr>
        <w:t>un modelo genérico que permite conocer los aspectos generales del proceso de producción pero que no llega al detalle par</w:t>
      </w:r>
      <w:r w:rsidR="00852DA0">
        <w:rPr>
          <w:bCs/>
        </w:rPr>
        <w:t>a</w:t>
      </w:r>
      <w:r w:rsidR="00022095">
        <w:rPr>
          <w:bCs/>
        </w:rPr>
        <w:t xml:space="preserve"> unificar el proceso de los distintos programas. Agregó que </w:t>
      </w:r>
      <w:r>
        <w:rPr>
          <w:bCs/>
        </w:rPr>
        <w:t xml:space="preserve">no se pueden negar los esfuerzos realizados en este Comité ni las horas que se han dedicado a los trabajos relacionados con </w:t>
      </w:r>
      <w:r w:rsidR="00F836BC">
        <w:rPr>
          <w:bCs/>
        </w:rPr>
        <w:t>la Norma Técnica</w:t>
      </w:r>
      <w:r w:rsidR="00022095">
        <w:rPr>
          <w:bCs/>
        </w:rPr>
        <w:t>. Agregó</w:t>
      </w:r>
      <w:r w:rsidR="00F836BC">
        <w:rPr>
          <w:bCs/>
        </w:rPr>
        <w:t xml:space="preserve"> que </w:t>
      </w:r>
      <w:r w:rsidR="000A14A1">
        <w:rPr>
          <w:bCs/>
        </w:rPr>
        <w:t xml:space="preserve">el MPEG </w:t>
      </w:r>
      <w:r w:rsidR="00F836BC">
        <w:rPr>
          <w:bCs/>
        </w:rPr>
        <w:t xml:space="preserve">es una herramienta indispensable y que le hace bien al Instituto, pero </w:t>
      </w:r>
      <w:r w:rsidR="00022095">
        <w:rPr>
          <w:bCs/>
        </w:rPr>
        <w:t xml:space="preserve">es necesario considerar las </w:t>
      </w:r>
      <w:r w:rsidR="00F836BC">
        <w:rPr>
          <w:bCs/>
        </w:rPr>
        <w:t>cargas adicionales de trabajo para las áreas</w:t>
      </w:r>
      <w:r w:rsidR="00022095">
        <w:rPr>
          <w:bCs/>
        </w:rPr>
        <w:t xml:space="preserve"> y asegurar que </w:t>
      </w:r>
      <w:r w:rsidR="008E4243">
        <w:rPr>
          <w:bCs/>
        </w:rPr>
        <w:t xml:space="preserve">la ruta de implementación esté bien planteada para asegurar que tenga beneficios institucionales. Por último, retomó la preocupación de la </w:t>
      </w:r>
      <w:r w:rsidR="00852DA0">
        <w:rPr>
          <w:bCs/>
        </w:rPr>
        <w:t>DGGMA</w:t>
      </w:r>
      <w:r w:rsidR="008E4243">
        <w:rPr>
          <w:bCs/>
        </w:rPr>
        <w:t xml:space="preserve"> de que no se ven reflejados en este modelo.</w:t>
      </w:r>
    </w:p>
    <w:p w14:paraId="0032EC77" w14:textId="0B38FA5E" w:rsidR="00624562" w:rsidRDefault="00F836BC" w:rsidP="00624562">
      <w:pPr>
        <w:spacing w:after="200"/>
        <w:ind w:right="49"/>
        <w:jc w:val="both"/>
        <w:rPr>
          <w:bCs/>
        </w:rPr>
      </w:pPr>
      <w:r>
        <w:rPr>
          <w:bCs/>
        </w:rPr>
        <w:t xml:space="preserve">En </w:t>
      </w:r>
      <w:r w:rsidR="008E4243">
        <w:rPr>
          <w:bCs/>
        </w:rPr>
        <w:t>cuanto al</w:t>
      </w:r>
      <w:r>
        <w:rPr>
          <w:bCs/>
        </w:rPr>
        <w:t xml:space="preserve"> Informe</w:t>
      </w:r>
      <w:r w:rsidR="008E4243">
        <w:rPr>
          <w:bCs/>
        </w:rPr>
        <w:t xml:space="preserve"> de Resultados</w:t>
      </w:r>
      <w:r>
        <w:rPr>
          <w:bCs/>
        </w:rPr>
        <w:t xml:space="preserve">, consideró que </w:t>
      </w:r>
      <w:r w:rsidR="00852DA0">
        <w:rPr>
          <w:bCs/>
        </w:rPr>
        <w:t>tiene limitaciones,</w:t>
      </w:r>
      <w:r>
        <w:rPr>
          <w:bCs/>
        </w:rPr>
        <w:t xml:space="preserve"> ya que especifica </w:t>
      </w:r>
      <w:r w:rsidR="008E4243">
        <w:rPr>
          <w:bCs/>
        </w:rPr>
        <w:t>los avances</w:t>
      </w:r>
      <w:r w:rsidR="00852DA0">
        <w:rPr>
          <w:bCs/>
        </w:rPr>
        <w:t>,</w:t>
      </w:r>
      <w:r>
        <w:rPr>
          <w:bCs/>
        </w:rPr>
        <w:t xml:space="preserve"> pero no lo</w:t>
      </w:r>
      <w:r w:rsidR="00852DA0">
        <w:rPr>
          <w:bCs/>
        </w:rPr>
        <w:t>s faltantes,</w:t>
      </w:r>
      <w:r w:rsidR="008E4243">
        <w:rPr>
          <w:bCs/>
        </w:rPr>
        <w:t xml:space="preserve"> tanto de las metas planteadas </w:t>
      </w:r>
      <w:r w:rsidR="00852DA0">
        <w:rPr>
          <w:bCs/>
        </w:rPr>
        <w:t xml:space="preserve">por </w:t>
      </w:r>
      <w:r w:rsidR="008E4243">
        <w:rPr>
          <w:bCs/>
        </w:rPr>
        <w:t>el Comité como los aspectos de mejora que deben realizar las Unidades Administrativas</w:t>
      </w:r>
      <w:r>
        <w:rPr>
          <w:bCs/>
        </w:rPr>
        <w:t xml:space="preserve">. Asimismo, solicitó identificar </w:t>
      </w:r>
      <w:r w:rsidR="008E4243">
        <w:rPr>
          <w:bCs/>
        </w:rPr>
        <w:t>dónde</w:t>
      </w:r>
      <w:r>
        <w:rPr>
          <w:bCs/>
        </w:rPr>
        <w:t xml:space="preserve"> estamos respecto a los aspectos normativos</w:t>
      </w:r>
      <w:r w:rsidR="00A53BE6">
        <w:rPr>
          <w:bCs/>
        </w:rPr>
        <w:t xml:space="preserve"> y qué falta desde un punto de vista </w:t>
      </w:r>
      <w:r w:rsidR="001C3799">
        <w:rPr>
          <w:bCs/>
        </w:rPr>
        <w:t xml:space="preserve">integral </w:t>
      </w:r>
      <w:r w:rsidR="00A53BE6">
        <w:rPr>
          <w:bCs/>
        </w:rPr>
        <w:t>que permita tener un paquete ordenado y congruente de mejoras normativas</w:t>
      </w:r>
      <w:r>
        <w:rPr>
          <w:bCs/>
        </w:rPr>
        <w:t xml:space="preserve">. </w:t>
      </w:r>
      <w:r w:rsidR="00A53BE6">
        <w:rPr>
          <w:bCs/>
        </w:rPr>
        <w:t>Por otro lado, es necesario conocer con exactitud cuántas guías faltan por elaborar</w:t>
      </w:r>
      <w:r w:rsidR="00624562">
        <w:rPr>
          <w:bCs/>
        </w:rPr>
        <w:t xml:space="preserve"> como parte de la estandarización de evidencias. Explicó que hasta que se tenga adecuadamente implementado el MPEG en el Instituto será posible llevarlo al SNIEG.  </w:t>
      </w:r>
    </w:p>
    <w:p w14:paraId="3CA6387E" w14:textId="5396DFB6" w:rsidR="00C23534" w:rsidRDefault="00624562" w:rsidP="00022095">
      <w:pPr>
        <w:spacing w:after="200"/>
        <w:ind w:right="49"/>
        <w:jc w:val="both"/>
        <w:rPr>
          <w:bCs/>
        </w:rPr>
      </w:pPr>
      <w:r>
        <w:rPr>
          <w:bCs/>
        </w:rPr>
        <w:t>Solicitó que</w:t>
      </w:r>
      <w:r w:rsidR="00852DA0">
        <w:rPr>
          <w:bCs/>
        </w:rPr>
        <w:t>,</w:t>
      </w:r>
      <w:r>
        <w:rPr>
          <w:bCs/>
        </w:rPr>
        <w:t xml:space="preserve"> </w:t>
      </w:r>
      <w:r w:rsidR="000A14A1">
        <w:rPr>
          <w:bCs/>
        </w:rPr>
        <w:t>en la siguiente sesión</w:t>
      </w:r>
      <w:r w:rsidR="00DA31EF">
        <w:rPr>
          <w:bCs/>
        </w:rPr>
        <w:t xml:space="preserve"> del Comité</w:t>
      </w:r>
      <w:r>
        <w:rPr>
          <w:bCs/>
        </w:rPr>
        <w:t>,</w:t>
      </w:r>
      <w:r w:rsidR="000A14A1">
        <w:rPr>
          <w:bCs/>
        </w:rPr>
        <w:t xml:space="preserve"> </w:t>
      </w:r>
      <w:r w:rsidR="00F836BC">
        <w:rPr>
          <w:bCs/>
        </w:rPr>
        <w:t xml:space="preserve">la DGIAI presente un mapa de ruta </w:t>
      </w:r>
      <w:r w:rsidR="00852DA0">
        <w:rPr>
          <w:bCs/>
        </w:rPr>
        <w:t>que</w:t>
      </w:r>
      <w:r w:rsidR="00F836BC">
        <w:rPr>
          <w:bCs/>
        </w:rPr>
        <w:t xml:space="preserve"> identifique dónde estamos actualmente y qué nos falta</w:t>
      </w:r>
      <w:r w:rsidR="000A14A1">
        <w:rPr>
          <w:bCs/>
        </w:rPr>
        <w:t xml:space="preserve">. </w:t>
      </w:r>
      <w:r>
        <w:rPr>
          <w:bCs/>
        </w:rPr>
        <w:t>Esta estrategia deberá especificar claramente qué se busca lograr con la implementación del MPEG</w:t>
      </w:r>
      <w:r w:rsidR="00852DA0">
        <w:rPr>
          <w:bCs/>
        </w:rPr>
        <w:t>,</w:t>
      </w:r>
      <w:r>
        <w:rPr>
          <w:bCs/>
        </w:rPr>
        <w:t xml:space="preserve"> así como los plazos en los que se espera</w:t>
      </w:r>
      <w:r w:rsidR="002674A4">
        <w:rPr>
          <w:bCs/>
        </w:rPr>
        <w:t xml:space="preserve"> tener los resultados. Agregó que la estrategia deberá contemplar la continuidad de los trabajos relacionados con los indicadores y evaluación de la calidad que ha impulsado el vicepresidente Enrique de Alba Guerra. Explicó que es necesario hacer una pausa para revisar la estrategia completa, definir nuevas metas y de esta manera poder avanzar de forma certera en los proyectos relacionados con el aseguramiento de la </w:t>
      </w:r>
      <w:r w:rsidR="00852DA0">
        <w:rPr>
          <w:bCs/>
        </w:rPr>
        <w:t>c</w:t>
      </w:r>
      <w:r w:rsidR="002674A4">
        <w:rPr>
          <w:bCs/>
        </w:rPr>
        <w:t xml:space="preserve">alidad.  </w:t>
      </w:r>
    </w:p>
    <w:p w14:paraId="4FD21A82" w14:textId="77777777" w:rsidR="00FF51FA" w:rsidRPr="00E87606" w:rsidRDefault="00FF51FA" w:rsidP="00FF51FA">
      <w:pPr>
        <w:spacing w:after="200"/>
        <w:jc w:val="both"/>
        <w:rPr>
          <w:bCs/>
        </w:rPr>
      </w:pPr>
      <w:r w:rsidRPr="00E87606">
        <w:rPr>
          <w:bCs/>
        </w:rPr>
        <w:t>A partir de la exposición y los comentarios, se tom</w:t>
      </w:r>
      <w:r w:rsidR="00D06A95">
        <w:rPr>
          <w:bCs/>
        </w:rPr>
        <w:t>ó</w:t>
      </w:r>
      <w:r w:rsidRPr="00E87606">
        <w:rPr>
          <w:bCs/>
        </w:rPr>
        <w:t xml:space="preserve"> </w:t>
      </w:r>
      <w:r w:rsidR="00D06A95">
        <w:rPr>
          <w:bCs/>
        </w:rPr>
        <w:t>el</w:t>
      </w:r>
      <w:r w:rsidRPr="00E87606">
        <w:rPr>
          <w:bCs/>
        </w:rPr>
        <w:t xml:space="preserve"> siguiente acuerdo </w:t>
      </w:r>
      <w:r w:rsidRPr="00E87606">
        <w:t>con los 1</w:t>
      </w:r>
      <w:r w:rsidR="003911C1">
        <w:t>2</w:t>
      </w:r>
      <w:r w:rsidRPr="00E87606">
        <w:t xml:space="preserve"> votos a favor:</w:t>
      </w:r>
      <w:r w:rsidRPr="00E87606">
        <w:rPr>
          <w:bCs/>
        </w:rPr>
        <w:t xml:space="preserve"> </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6521"/>
        <w:gridCol w:w="1740"/>
      </w:tblGrid>
      <w:tr w:rsidR="00FF51FA" w:rsidRPr="0088681F" w14:paraId="25E409C1" w14:textId="77777777" w:rsidTr="00A32F82">
        <w:trPr>
          <w:trHeight w:val="340"/>
        </w:trPr>
        <w:tc>
          <w:tcPr>
            <w:tcW w:w="1701" w:type="dxa"/>
            <w:shd w:val="clear" w:color="auto" w:fill="808080" w:themeFill="background1" w:themeFillShade="80"/>
          </w:tcPr>
          <w:p w14:paraId="4A4FC232" w14:textId="77777777" w:rsidR="00FF51FA" w:rsidRPr="00CF58A2" w:rsidRDefault="00FF51FA" w:rsidP="00A32F82">
            <w:pPr>
              <w:pStyle w:val="Evento-Negrita"/>
              <w:spacing w:after="200"/>
              <w:jc w:val="center"/>
              <w:rPr>
                <w:rFonts w:cstheme="minorHAnsi"/>
                <w:sz w:val="20"/>
              </w:rPr>
            </w:pPr>
            <w:r w:rsidRPr="00CF58A2">
              <w:rPr>
                <w:rFonts w:cstheme="minorHAnsi"/>
                <w:sz w:val="20"/>
              </w:rPr>
              <w:t xml:space="preserve">Número </w:t>
            </w:r>
          </w:p>
        </w:tc>
        <w:tc>
          <w:tcPr>
            <w:tcW w:w="6521" w:type="dxa"/>
            <w:shd w:val="clear" w:color="auto" w:fill="808080" w:themeFill="background1" w:themeFillShade="80"/>
          </w:tcPr>
          <w:p w14:paraId="70D9D140" w14:textId="77777777" w:rsidR="00FF51FA" w:rsidRPr="00CF58A2" w:rsidRDefault="00FF51FA" w:rsidP="00A32F82">
            <w:pPr>
              <w:pStyle w:val="Evento-Negrita"/>
              <w:spacing w:after="200"/>
              <w:jc w:val="center"/>
              <w:rPr>
                <w:rFonts w:cstheme="minorHAnsi"/>
                <w:sz w:val="20"/>
              </w:rPr>
            </w:pPr>
            <w:r w:rsidRPr="00CF58A2">
              <w:rPr>
                <w:rFonts w:cstheme="minorHAnsi"/>
                <w:sz w:val="20"/>
              </w:rPr>
              <w:t>Acuerdo</w:t>
            </w:r>
          </w:p>
        </w:tc>
        <w:tc>
          <w:tcPr>
            <w:tcW w:w="1740" w:type="dxa"/>
            <w:shd w:val="clear" w:color="auto" w:fill="808080" w:themeFill="background1" w:themeFillShade="80"/>
          </w:tcPr>
          <w:p w14:paraId="6F3D8353" w14:textId="77777777" w:rsidR="00FF51FA" w:rsidRPr="00CF58A2" w:rsidRDefault="00FF51FA" w:rsidP="00A32F82">
            <w:pPr>
              <w:pStyle w:val="Evento-Negrita"/>
              <w:spacing w:after="200"/>
              <w:jc w:val="center"/>
              <w:rPr>
                <w:rFonts w:cstheme="minorHAnsi"/>
                <w:sz w:val="20"/>
              </w:rPr>
            </w:pPr>
            <w:r w:rsidRPr="00CF58A2">
              <w:rPr>
                <w:rFonts w:cstheme="minorHAnsi"/>
                <w:sz w:val="20"/>
              </w:rPr>
              <w:t>Fundamento</w:t>
            </w:r>
          </w:p>
        </w:tc>
      </w:tr>
      <w:tr w:rsidR="00FF51FA" w:rsidRPr="0088681F" w14:paraId="46BB2914" w14:textId="77777777" w:rsidTr="00A32F82">
        <w:tc>
          <w:tcPr>
            <w:tcW w:w="1701" w:type="dxa"/>
          </w:tcPr>
          <w:p w14:paraId="3856FBAB" w14:textId="77777777" w:rsidR="00FF51FA" w:rsidRPr="00E87606" w:rsidRDefault="00FF51FA" w:rsidP="00A32F82">
            <w:pPr>
              <w:pStyle w:val="Evento-Negrita"/>
              <w:spacing w:after="200"/>
              <w:rPr>
                <w:rFonts w:cstheme="minorHAnsi"/>
                <w:b w:val="0"/>
                <w:sz w:val="20"/>
              </w:rPr>
            </w:pPr>
            <w:r w:rsidRPr="00E87606">
              <w:rPr>
                <w:rFonts w:cstheme="minorHAnsi"/>
                <w:b w:val="0"/>
                <w:sz w:val="20"/>
              </w:rPr>
              <w:t>CAC-0</w:t>
            </w:r>
            <w:r w:rsidR="00AC79C1">
              <w:rPr>
                <w:rFonts w:cstheme="minorHAnsi"/>
                <w:b w:val="0"/>
                <w:sz w:val="20"/>
              </w:rPr>
              <w:t>04</w:t>
            </w:r>
            <w:r w:rsidRPr="00E87606">
              <w:rPr>
                <w:rFonts w:cstheme="minorHAnsi"/>
                <w:b w:val="0"/>
                <w:sz w:val="20"/>
              </w:rPr>
              <w:t>/0</w:t>
            </w:r>
            <w:r w:rsidR="00AC79C1">
              <w:rPr>
                <w:rFonts w:cstheme="minorHAnsi"/>
                <w:b w:val="0"/>
                <w:sz w:val="20"/>
              </w:rPr>
              <w:t>1</w:t>
            </w:r>
            <w:r w:rsidRPr="00E87606">
              <w:rPr>
                <w:rFonts w:cstheme="minorHAnsi"/>
                <w:b w:val="0"/>
                <w:sz w:val="20"/>
              </w:rPr>
              <w:t>/202</w:t>
            </w:r>
            <w:r w:rsidR="00AC79C1">
              <w:rPr>
                <w:rFonts w:cstheme="minorHAnsi"/>
                <w:b w:val="0"/>
                <w:sz w:val="20"/>
              </w:rPr>
              <w:t>2</w:t>
            </w:r>
          </w:p>
        </w:tc>
        <w:tc>
          <w:tcPr>
            <w:tcW w:w="6521" w:type="dxa"/>
          </w:tcPr>
          <w:p w14:paraId="7C019EB1" w14:textId="527C99AF" w:rsidR="00FF51FA" w:rsidRPr="00E87606" w:rsidRDefault="00B20DD6" w:rsidP="0065312C">
            <w:pPr>
              <w:rPr>
                <w:rFonts w:cstheme="minorHAnsi"/>
                <w:b/>
                <w:sz w:val="20"/>
              </w:rPr>
            </w:pPr>
            <w:r>
              <w:rPr>
                <w:rFonts w:cstheme="minorHAnsi"/>
                <w:sz w:val="20"/>
              </w:rPr>
              <w:t xml:space="preserve">El </w:t>
            </w:r>
            <w:r w:rsidR="00C2744E">
              <w:rPr>
                <w:rFonts w:cstheme="minorHAnsi"/>
                <w:sz w:val="20"/>
              </w:rPr>
              <w:t>C</w:t>
            </w:r>
            <w:r>
              <w:rPr>
                <w:rFonts w:cstheme="minorHAnsi"/>
                <w:sz w:val="20"/>
              </w:rPr>
              <w:t>omité toma conocimiento de los avances y comentarios e inst</w:t>
            </w:r>
            <w:r w:rsidR="00DA6A8A">
              <w:rPr>
                <w:rFonts w:cstheme="minorHAnsi"/>
                <w:sz w:val="20"/>
              </w:rPr>
              <w:t>r</w:t>
            </w:r>
            <w:r>
              <w:rPr>
                <w:rFonts w:cstheme="minorHAnsi"/>
                <w:sz w:val="20"/>
              </w:rPr>
              <w:t>uye al</w:t>
            </w:r>
            <w:r w:rsidR="00AC79C1">
              <w:rPr>
                <w:rFonts w:cstheme="minorHAnsi"/>
                <w:sz w:val="20"/>
              </w:rPr>
              <w:t xml:space="preserve"> Secretario Técnico </w:t>
            </w:r>
            <w:r>
              <w:rPr>
                <w:rFonts w:cstheme="minorHAnsi"/>
                <w:sz w:val="20"/>
              </w:rPr>
              <w:t>para coordinar</w:t>
            </w:r>
            <w:r w:rsidR="00AC79C1">
              <w:rPr>
                <w:rFonts w:cstheme="minorHAnsi"/>
                <w:sz w:val="20"/>
              </w:rPr>
              <w:t xml:space="preserve"> </w:t>
            </w:r>
            <w:r w:rsidR="00852DA0">
              <w:rPr>
                <w:rFonts w:cstheme="minorHAnsi"/>
                <w:sz w:val="20"/>
              </w:rPr>
              <w:t xml:space="preserve">la elaboración de </w:t>
            </w:r>
            <w:r w:rsidR="00AC79C1">
              <w:rPr>
                <w:rFonts w:cstheme="minorHAnsi"/>
                <w:sz w:val="20"/>
              </w:rPr>
              <w:t xml:space="preserve">una </w:t>
            </w:r>
            <w:r w:rsidR="00852DA0">
              <w:rPr>
                <w:rFonts w:cstheme="minorHAnsi"/>
                <w:sz w:val="20"/>
              </w:rPr>
              <w:t xml:space="preserve">propuesta de mapa de ruta que incluya lo avanzado </w:t>
            </w:r>
            <w:r w:rsidR="00AC79C1">
              <w:rPr>
                <w:rFonts w:cstheme="minorHAnsi"/>
                <w:sz w:val="20"/>
              </w:rPr>
              <w:t xml:space="preserve">en la implementación del MPEG, </w:t>
            </w:r>
            <w:r w:rsidR="00852DA0">
              <w:rPr>
                <w:rFonts w:cstheme="minorHAnsi"/>
                <w:sz w:val="20"/>
              </w:rPr>
              <w:t>así como las alternativas hacia el futuro</w:t>
            </w:r>
            <w:r>
              <w:rPr>
                <w:rFonts w:cstheme="minorHAnsi"/>
                <w:sz w:val="20"/>
              </w:rPr>
              <w:t>, la cual deberá presentarse</w:t>
            </w:r>
            <w:r w:rsidR="00AC79C1">
              <w:rPr>
                <w:rFonts w:cstheme="minorHAnsi"/>
                <w:sz w:val="20"/>
              </w:rPr>
              <w:t xml:space="preserve"> en la 2ª sesión 2022 del Comité.</w:t>
            </w:r>
          </w:p>
        </w:tc>
        <w:tc>
          <w:tcPr>
            <w:tcW w:w="1740" w:type="dxa"/>
          </w:tcPr>
          <w:p w14:paraId="6531E8C1" w14:textId="2ECCA674" w:rsidR="00FF51FA" w:rsidRPr="00E87606" w:rsidRDefault="00FF51FA" w:rsidP="00A32F82">
            <w:pPr>
              <w:pStyle w:val="Evento-Negrita"/>
              <w:numPr>
                <w:ilvl w:val="0"/>
                <w:numId w:val="22"/>
              </w:numPr>
              <w:spacing w:after="200"/>
              <w:ind w:left="318" w:hanging="284"/>
              <w:rPr>
                <w:rFonts w:cstheme="minorHAnsi"/>
                <w:b w:val="0"/>
                <w:sz w:val="20"/>
                <w:lang w:val="es-MX"/>
              </w:rPr>
            </w:pPr>
            <w:r w:rsidRPr="00E87606">
              <w:rPr>
                <w:rFonts w:ascii="Calibri" w:hAnsi="Calibri" w:cs="Calibri"/>
                <w:b w:val="0"/>
                <w:sz w:val="20"/>
                <w:szCs w:val="20"/>
                <w:lang w:val="es-MX"/>
              </w:rPr>
              <w:t>Norma: art.</w:t>
            </w:r>
            <w:r w:rsidR="00B20DD6">
              <w:rPr>
                <w:rFonts w:ascii="Calibri" w:hAnsi="Calibri" w:cs="Calibri"/>
                <w:b w:val="0"/>
                <w:sz w:val="20"/>
                <w:szCs w:val="20"/>
                <w:lang w:val="es-MX"/>
              </w:rPr>
              <w:t>26</w:t>
            </w:r>
            <w:r w:rsidRPr="00E87606">
              <w:rPr>
                <w:rFonts w:ascii="Calibri" w:hAnsi="Calibri" w:cs="Calibri"/>
                <w:b w:val="0"/>
                <w:sz w:val="20"/>
                <w:szCs w:val="20"/>
                <w:lang w:val="es-MX"/>
              </w:rPr>
              <w:t xml:space="preserve"> fracción I</w:t>
            </w:r>
            <w:r w:rsidR="00AE12F0">
              <w:rPr>
                <w:rFonts w:ascii="Calibri" w:hAnsi="Calibri" w:cs="Calibri"/>
                <w:b w:val="0"/>
                <w:sz w:val="20"/>
                <w:szCs w:val="20"/>
                <w:lang w:val="es-MX"/>
              </w:rPr>
              <w:t>V</w:t>
            </w:r>
            <w:r w:rsidR="00B20DD6">
              <w:rPr>
                <w:rFonts w:ascii="Calibri" w:hAnsi="Calibri" w:cs="Calibri"/>
                <w:b w:val="0"/>
                <w:sz w:val="20"/>
                <w:szCs w:val="20"/>
                <w:lang w:val="es-MX"/>
              </w:rPr>
              <w:t>, VI y X</w:t>
            </w:r>
            <w:r w:rsidRPr="00E87606">
              <w:rPr>
                <w:rFonts w:ascii="Calibri" w:hAnsi="Calibri" w:cs="Calibri"/>
                <w:b w:val="0"/>
                <w:sz w:val="20"/>
                <w:szCs w:val="20"/>
                <w:lang w:val="es-MX"/>
              </w:rPr>
              <w:t>.</w:t>
            </w:r>
          </w:p>
        </w:tc>
      </w:tr>
    </w:tbl>
    <w:p w14:paraId="1523AC80" w14:textId="77777777" w:rsidR="00FF51FA" w:rsidRDefault="00FF51FA" w:rsidP="00A13A07">
      <w:pPr>
        <w:spacing w:after="200"/>
        <w:jc w:val="both"/>
        <w:rPr>
          <w:b/>
          <w:bCs/>
        </w:rPr>
      </w:pPr>
    </w:p>
    <w:p w14:paraId="149D61E0" w14:textId="20D5F7BD" w:rsidR="00B621AB" w:rsidRDefault="00311805" w:rsidP="00B621AB">
      <w:pPr>
        <w:spacing w:after="200"/>
        <w:jc w:val="both"/>
      </w:pPr>
      <w:r w:rsidRPr="00E87606">
        <w:rPr>
          <w:rFonts w:ascii="Calibri" w:hAnsi="Calibri" w:cs="Calibri"/>
          <w:b/>
        </w:rPr>
        <w:t>1</w:t>
      </w:r>
      <w:r w:rsidR="00FF51FA">
        <w:rPr>
          <w:rFonts w:ascii="Calibri" w:hAnsi="Calibri" w:cs="Calibri"/>
          <w:b/>
        </w:rPr>
        <w:t>1</w:t>
      </w:r>
      <w:r w:rsidRPr="00E87606">
        <w:rPr>
          <w:rFonts w:ascii="Calibri" w:hAnsi="Calibri" w:cs="Calibri"/>
          <w:b/>
        </w:rPr>
        <w:t xml:space="preserve">. </w:t>
      </w:r>
      <w:r w:rsidR="008E0236" w:rsidRPr="00E87606">
        <w:rPr>
          <w:rFonts w:ascii="Calibri" w:hAnsi="Calibri" w:cs="Calibri"/>
          <w:b/>
        </w:rPr>
        <w:t xml:space="preserve"> </w:t>
      </w:r>
      <w:r w:rsidR="00B829CD" w:rsidRPr="00E87606">
        <w:rPr>
          <w:rFonts w:ascii="Calibri" w:hAnsi="Calibri" w:cs="Calibri"/>
          <w:b/>
        </w:rPr>
        <w:t>ASUNTOS GE</w:t>
      </w:r>
      <w:r w:rsidR="00E358D1" w:rsidRPr="00E87606">
        <w:rPr>
          <w:rFonts w:ascii="Calibri" w:hAnsi="Calibri" w:cs="Calibri"/>
          <w:b/>
        </w:rPr>
        <w:t>N</w:t>
      </w:r>
      <w:r w:rsidR="00DC7550" w:rsidRPr="00E87606">
        <w:rPr>
          <w:rFonts w:ascii="Calibri" w:hAnsi="Calibri" w:cs="Calibri"/>
          <w:b/>
        </w:rPr>
        <w:t>E</w:t>
      </w:r>
      <w:r w:rsidR="00B829CD" w:rsidRPr="00E87606">
        <w:rPr>
          <w:rFonts w:ascii="Calibri" w:hAnsi="Calibri" w:cs="Calibri"/>
          <w:b/>
        </w:rPr>
        <w:t>RALES.</w:t>
      </w:r>
      <w:r w:rsidR="008E0236" w:rsidRPr="00E87606">
        <w:rPr>
          <w:rFonts w:ascii="Calibri" w:hAnsi="Calibri" w:cs="Calibri"/>
          <w:b/>
        </w:rPr>
        <w:t xml:space="preserve"> </w:t>
      </w:r>
      <w:r w:rsidR="0019343A" w:rsidRPr="0019343A">
        <w:rPr>
          <w:rFonts w:ascii="Calibri" w:hAnsi="Calibri" w:cs="Calibri"/>
        </w:rPr>
        <w:t>José Arturo Blancas Espejo presentó los resultados del</w:t>
      </w:r>
      <w:r w:rsidR="0019343A">
        <w:rPr>
          <w:rFonts w:ascii="Calibri" w:hAnsi="Calibri" w:cs="Calibri"/>
          <w:b/>
        </w:rPr>
        <w:t xml:space="preserve"> </w:t>
      </w:r>
      <w:r w:rsidR="0019343A">
        <w:t xml:space="preserve">Reporte final sobre la Observancia de Estándares y </w:t>
      </w:r>
      <w:r w:rsidR="0019343A" w:rsidRPr="001E7BAF">
        <w:t>Códigos (</w:t>
      </w:r>
      <w:proofErr w:type="spellStart"/>
      <w:r w:rsidR="0019343A" w:rsidRPr="001E7BAF">
        <w:rPr>
          <w:i/>
          <w:iCs/>
        </w:rPr>
        <w:t>Report</w:t>
      </w:r>
      <w:proofErr w:type="spellEnd"/>
      <w:r w:rsidR="0019343A" w:rsidRPr="001E7BAF">
        <w:rPr>
          <w:i/>
          <w:iCs/>
        </w:rPr>
        <w:t xml:space="preserve"> </w:t>
      </w:r>
      <w:proofErr w:type="spellStart"/>
      <w:r w:rsidR="0019343A" w:rsidRPr="001E7BAF">
        <w:rPr>
          <w:i/>
          <w:iCs/>
        </w:rPr>
        <w:t>on</w:t>
      </w:r>
      <w:proofErr w:type="spellEnd"/>
      <w:r w:rsidR="0019343A" w:rsidRPr="001E7BAF">
        <w:rPr>
          <w:i/>
          <w:iCs/>
        </w:rPr>
        <w:t xml:space="preserve"> </w:t>
      </w:r>
      <w:proofErr w:type="spellStart"/>
      <w:r w:rsidR="0019343A" w:rsidRPr="001E7BAF">
        <w:rPr>
          <w:i/>
          <w:iCs/>
        </w:rPr>
        <w:t>the</w:t>
      </w:r>
      <w:proofErr w:type="spellEnd"/>
      <w:r w:rsidR="0019343A" w:rsidRPr="001E7BAF">
        <w:rPr>
          <w:i/>
          <w:iCs/>
        </w:rPr>
        <w:t xml:space="preserve"> </w:t>
      </w:r>
      <w:proofErr w:type="spellStart"/>
      <w:r w:rsidR="0019343A" w:rsidRPr="001E7BAF">
        <w:rPr>
          <w:i/>
          <w:iCs/>
        </w:rPr>
        <w:t>Observance</w:t>
      </w:r>
      <w:proofErr w:type="spellEnd"/>
      <w:r w:rsidR="0019343A" w:rsidRPr="001E7BAF">
        <w:rPr>
          <w:i/>
          <w:iCs/>
        </w:rPr>
        <w:t xml:space="preserve"> </w:t>
      </w:r>
      <w:proofErr w:type="spellStart"/>
      <w:r w:rsidR="0019343A" w:rsidRPr="001E7BAF">
        <w:rPr>
          <w:i/>
          <w:iCs/>
        </w:rPr>
        <w:t>of</w:t>
      </w:r>
      <w:proofErr w:type="spellEnd"/>
      <w:r w:rsidR="0019343A" w:rsidRPr="001E7BAF">
        <w:rPr>
          <w:i/>
          <w:iCs/>
        </w:rPr>
        <w:t xml:space="preserve"> </w:t>
      </w:r>
      <w:proofErr w:type="spellStart"/>
      <w:r w:rsidR="0019343A" w:rsidRPr="001E7BAF">
        <w:rPr>
          <w:i/>
          <w:iCs/>
        </w:rPr>
        <w:t>Standar</w:t>
      </w:r>
      <w:r w:rsidR="00852DA0" w:rsidRPr="001E7BAF">
        <w:rPr>
          <w:i/>
          <w:iCs/>
        </w:rPr>
        <w:t>d</w:t>
      </w:r>
      <w:r w:rsidR="0019343A" w:rsidRPr="001E7BAF">
        <w:rPr>
          <w:i/>
          <w:iCs/>
        </w:rPr>
        <w:t>s</w:t>
      </w:r>
      <w:proofErr w:type="spellEnd"/>
      <w:r w:rsidR="0019343A" w:rsidRPr="001E7BAF">
        <w:rPr>
          <w:i/>
          <w:iCs/>
        </w:rPr>
        <w:t xml:space="preserve"> and Codes</w:t>
      </w:r>
      <w:r w:rsidR="0019343A" w:rsidRPr="001E7BAF">
        <w:t>, ROSC), implementado por el Fondo Monetario Internacional (FMI)</w:t>
      </w:r>
      <w:r w:rsidR="00376173" w:rsidRPr="001E7BAF">
        <w:t>.</w:t>
      </w:r>
      <w:r w:rsidR="002674A4" w:rsidRPr="001E7BAF">
        <w:t xml:space="preserve"> </w:t>
      </w:r>
      <w:r w:rsidR="00376173" w:rsidRPr="001E7BAF">
        <w:t>Señaló que e</w:t>
      </w:r>
      <w:r w:rsidR="002674A4" w:rsidRPr="001E7BAF">
        <w:t>n esta e</w:t>
      </w:r>
      <w:r w:rsidR="00AC79C1" w:rsidRPr="001E7BAF">
        <w:t>valuación se</w:t>
      </w:r>
      <w:r w:rsidR="0019343A" w:rsidRPr="001E7BAF">
        <w:t xml:space="preserve"> considera la medida en que los países observan normas y códigos reconocidos internacionalmente. Agregó que el FMI reconoce 12 grupos de estándares para el trabajo operativo del Fondo y del Banco Mundial, y que dentro de ellos se encuentra la Contabilidad Nacional, la Balanza de </w:t>
      </w:r>
      <w:r w:rsidR="00D7676E" w:rsidRPr="001E7BAF">
        <w:t>Pagos</w:t>
      </w:r>
      <w:r w:rsidR="0019343A" w:rsidRPr="001E7BAF">
        <w:t xml:space="preserve">, las Estadísticas de las Finanzas Públicas, entre otros. Asimismo, indicó que </w:t>
      </w:r>
      <w:r w:rsidR="00DF120B" w:rsidRPr="001E7BAF">
        <w:t>l</w:t>
      </w:r>
      <w:r w:rsidR="0019343A" w:rsidRPr="001E7BAF">
        <w:t>os informes de la observancia de estas normas se publican a petición del país miembro</w:t>
      </w:r>
      <w:r w:rsidR="00DF120B" w:rsidRPr="001E7BAF">
        <w:t xml:space="preserve"> y que ayudan en las discusiones sobre políticas de las instituciones</w:t>
      </w:r>
      <w:r w:rsidR="00D7676E" w:rsidRPr="001E7BAF">
        <w:t>,</w:t>
      </w:r>
      <w:r w:rsidR="00DF120B" w:rsidRPr="001E7BAF">
        <w:t xml:space="preserve"> </w:t>
      </w:r>
      <w:r w:rsidR="00D7676E" w:rsidRPr="001E7BAF">
        <w:t>así como</w:t>
      </w:r>
      <w:r w:rsidR="00DF120B" w:rsidRPr="001E7BAF">
        <w:t xml:space="preserve"> para la evaluación de riesgos. </w:t>
      </w:r>
      <w:r w:rsidR="00376173" w:rsidRPr="001E7BAF">
        <w:t xml:space="preserve">Expuso que el Instituto se ha sometido a esta evaluación en </w:t>
      </w:r>
      <w:r w:rsidR="00DF120B" w:rsidRPr="001E7BAF">
        <w:t>los años 2003, 2010, 2013, 2015 y 2021</w:t>
      </w:r>
      <w:r w:rsidR="00376173" w:rsidRPr="001E7BAF">
        <w:t>;</w:t>
      </w:r>
      <w:r w:rsidR="00DF120B" w:rsidRPr="001E7BAF">
        <w:t xml:space="preserve"> destacó que en 2010 se hicieron 10 observaciones, en 2015 </w:t>
      </w:r>
      <w:r w:rsidR="00493A91" w:rsidRPr="001E7BAF">
        <w:t>siete</w:t>
      </w:r>
      <w:r w:rsidR="00DF120B" w:rsidRPr="001E7BAF">
        <w:t xml:space="preserve"> y en 2021 s</w:t>
      </w:r>
      <w:r w:rsidR="00376173" w:rsidRPr="001E7BAF">
        <w:t>ó</w:t>
      </w:r>
      <w:r w:rsidR="00DF120B" w:rsidRPr="001E7BAF">
        <w:t xml:space="preserve">lo </w:t>
      </w:r>
      <w:r w:rsidR="00B3098B" w:rsidRPr="001E7BAF">
        <w:t>cinco</w:t>
      </w:r>
      <w:r w:rsidR="00DF120B" w:rsidRPr="001E7BAF">
        <w:t xml:space="preserve">. Agregó que el marco de la calidad de los datos que se consideran en este tipo de evaluaciones considera </w:t>
      </w:r>
      <w:r w:rsidR="00B3098B" w:rsidRPr="001E7BAF">
        <w:t>seis</w:t>
      </w:r>
      <w:r w:rsidR="00DF120B" w:rsidRPr="001E7BAF">
        <w:t xml:space="preserve"> dimensiones</w:t>
      </w:r>
      <w:r w:rsidR="00D7676E">
        <w:t xml:space="preserve">: </w:t>
      </w:r>
      <w:r w:rsidR="00DF120B">
        <w:t xml:space="preserve">requisitos previos de calidad, garantías de integridad, solidez metodológica, precisión y fiabilidad, facilidad de servicio y accesibilidad. </w:t>
      </w:r>
      <w:r w:rsidR="00D7676E">
        <w:t>Explicó algunos</w:t>
      </w:r>
      <w:r w:rsidR="00C01706">
        <w:t xml:space="preserve"> ejemplos de </w:t>
      </w:r>
      <w:r w:rsidR="00D7676E">
        <w:t xml:space="preserve">las </w:t>
      </w:r>
      <w:r w:rsidR="00C01706">
        <w:t>recomendaciones</w:t>
      </w:r>
      <w:r w:rsidR="00D7676E">
        <w:t xml:space="preserve"> recibidas</w:t>
      </w:r>
      <w:r w:rsidR="00C01706">
        <w:t>:</w:t>
      </w:r>
      <w:r w:rsidR="00B86E26">
        <w:t xml:space="preserve"> </w:t>
      </w:r>
      <w:r w:rsidR="00B86E26" w:rsidRPr="00B86E26">
        <w:t>utilizar diferentes técnicas como las imágenes satelitales de la encuesta agrícola</w:t>
      </w:r>
      <w:r w:rsidR="00A071A0">
        <w:t xml:space="preserve"> y</w:t>
      </w:r>
      <w:r w:rsidR="00B86E26">
        <w:t xml:space="preserve"> </w:t>
      </w:r>
      <w:r w:rsidR="00A071A0" w:rsidRPr="00A071A0">
        <w:t>compilar índices encadenados con ponderaciones anuales actualizadas para calcular las medidas de volumen del PIB</w:t>
      </w:r>
      <w:r w:rsidR="00A071A0">
        <w:t>; mejorar las explicaciones sobre las revisiones de la información y p</w:t>
      </w:r>
      <w:r w:rsidR="00A071A0" w:rsidRPr="00A071A0">
        <w:t>roporcionar información detallada sobre los procedimientos de cálculo</w:t>
      </w:r>
      <w:r w:rsidR="00C01706">
        <w:t>.</w:t>
      </w:r>
    </w:p>
    <w:p w14:paraId="74C08AC4" w14:textId="77777777" w:rsidR="00AC79C1" w:rsidRDefault="00AC79C1" w:rsidP="00B621AB">
      <w:pPr>
        <w:spacing w:after="200"/>
        <w:jc w:val="both"/>
        <w:rPr>
          <w:rFonts w:ascii="Calibri" w:hAnsi="Calibri" w:cs="Calibri"/>
        </w:rPr>
      </w:pPr>
      <w:r>
        <w:rPr>
          <w:rFonts w:ascii="Calibri" w:hAnsi="Calibri" w:cs="Calibri"/>
        </w:rPr>
        <w:t>Respecto al ROSC, Graciela Márquez Colín comentó que esta evaluación nos conecta con BANXICO y la SHCP, lo que es una virtud de este tipo de ejercicios.</w:t>
      </w:r>
    </w:p>
    <w:p w14:paraId="19986A7B" w14:textId="4B8DC93A" w:rsidR="00CB7871" w:rsidRPr="00E87606" w:rsidRDefault="000D4075" w:rsidP="00071B2F">
      <w:pPr>
        <w:spacing w:after="200"/>
        <w:jc w:val="both"/>
      </w:pPr>
      <w:r w:rsidRPr="00E87606">
        <w:rPr>
          <w:b/>
        </w:rPr>
        <w:t>1</w:t>
      </w:r>
      <w:r w:rsidR="00FF51FA">
        <w:rPr>
          <w:b/>
        </w:rPr>
        <w:t>2</w:t>
      </w:r>
      <w:r w:rsidR="00D50D4A" w:rsidRPr="00E87606">
        <w:rPr>
          <w:b/>
        </w:rPr>
        <w:t xml:space="preserve">. CIERRE DE LA </w:t>
      </w:r>
      <w:r w:rsidR="0061554C" w:rsidRPr="00E87606">
        <w:rPr>
          <w:b/>
        </w:rPr>
        <w:t>SESIÓN</w:t>
      </w:r>
      <w:r w:rsidR="00F239BC" w:rsidRPr="00E87606">
        <w:t xml:space="preserve">. </w:t>
      </w:r>
      <w:r w:rsidR="00D06A95">
        <w:t>La</w:t>
      </w:r>
      <w:r w:rsidR="00204D52" w:rsidRPr="00E87606">
        <w:t xml:space="preserve"> </w:t>
      </w:r>
      <w:proofErr w:type="gramStart"/>
      <w:r w:rsidR="00204D52" w:rsidRPr="00E87606">
        <w:t>President</w:t>
      </w:r>
      <w:r w:rsidR="00D06A95">
        <w:t>a</w:t>
      </w:r>
      <w:proofErr w:type="gramEnd"/>
      <w:r w:rsidR="00204D52" w:rsidRPr="00E87606">
        <w:t xml:space="preserve"> del Comité agradeció la asistencia </w:t>
      </w:r>
      <w:r w:rsidR="000174CE" w:rsidRPr="00E87606">
        <w:t>y participa</w:t>
      </w:r>
      <w:r w:rsidR="00E36338" w:rsidRPr="00E87606">
        <w:t>ción de l</w:t>
      </w:r>
      <w:r w:rsidR="00167701">
        <w:t>a</w:t>
      </w:r>
      <w:r w:rsidR="00E36338" w:rsidRPr="00E87606">
        <w:t>s</w:t>
      </w:r>
      <w:r w:rsidR="00167701">
        <w:t xml:space="preserve"> personas</w:t>
      </w:r>
      <w:r w:rsidR="00E36338" w:rsidRPr="00E87606">
        <w:t xml:space="preserve"> integrantes </w:t>
      </w:r>
      <w:r w:rsidR="000174CE" w:rsidRPr="00E87606">
        <w:t>del Comité e invitados</w:t>
      </w:r>
      <w:r w:rsidR="00810E2A" w:rsidRPr="00E87606">
        <w:t xml:space="preserve">, </w:t>
      </w:r>
      <w:r w:rsidR="004A12AC" w:rsidRPr="00E87606">
        <w:t>dando</w:t>
      </w:r>
      <w:r w:rsidR="00204D52" w:rsidRPr="00E87606">
        <w:t xml:space="preserve"> por concluida la </w:t>
      </w:r>
      <w:r w:rsidR="00D06A95">
        <w:t>Primera</w:t>
      </w:r>
      <w:r w:rsidR="00233E31" w:rsidRPr="00E87606">
        <w:t xml:space="preserve"> </w:t>
      </w:r>
      <w:r w:rsidR="00EE311F" w:rsidRPr="00E87606">
        <w:t>Sesión</w:t>
      </w:r>
      <w:r w:rsidR="00CE7AB5">
        <w:t xml:space="preserve"> de </w:t>
      </w:r>
      <w:r w:rsidR="00166256" w:rsidRPr="00E87606">
        <w:t>20</w:t>
      </w:r>
      <w:r w:rsidR="00501431" w:rsidRPr="00E87606">
        <w:t>2</w:t>
      </w:r>
      <w:r w:rsidR="00D06A95">
        <w:t>2</w:t>
      </w:r>
      <w:r w:rsidR="00C90B1C" w:rsidRPr="00E87606">
        <w:t xml:space="preserve"> </w:t>
      </w:r>
      <w:r w:rsidR="00204D52" w:rsidRPr="00E87606">
        <w:t xml:space="preserve">del Comité </w:t>
      </w:r>
      <w:r w:rsidR="00C90B1C" w:rsidRPr="00E87606">
        <w:t>de Aseguramiento de la Calidad del INEGI</w:t>
      </w:r>
      <w:r w:rsidR="00501431" w:rsidRPr="00E87606">
        <w:t xml:space="preserve"> </w:t>
      </w:r>
      <w:r w:rsidR="00204D52" w:rsidRPr="00E87606">
        <w:t xml:space="preserve">a las </w:t>
      </w:r>
      <w:r w:rsidR="00FF51FA">
        <w:t>1</w:t>
      </w:r>
      <w:r w:rsidR="00D06A95">
        <w:t>8</w:t>
      </w:r>
      <w:r w:rsidR="00204D52" w:rsidRPr="00E87606">
        <w:t>:</w:t>
      </w:r>
      <w:r w:rsidR="00D06A95">
        <w:t>45</w:t>
      </w:r>
      <w:r w:rsidR="00204D52" w:rsidRPr="00E87606">
        <w:t xml:space="preserve"> horas</w:t>
      </w:r>
      <w:r w:rsidR="00E7646C" w:rsidRPr="00E87606">
        <w:t xml:space="preserve"> del </w:t>
      </w:r>
      <w:r w:rsidR="00227660" w:rsidRPr="00E87606">
        <w:t>día</w:t>
      </w:r>
      <w:r w:rsidR="00E7646C" w:rsidRPr="00E87606">
        <w:t xml:space="preserve"> de su inicio</w:t>
      </w:r>
      <w:r w:rsidR="00204D52" w:rsidRPr="00E87606">
        <w:t xml:space="preserve">, suscribiendo al margen y al calce </w:t>
      </w:r>
      <w:r w:rsidR="00A864E7" w:rsidRPr="00E87606">
        <w:t>quienes en ella intervinieron.</w:t>
      </w:r>
    </w:p>
    <w:p w14:paraId="0739AC1B" w14:textId="77777777" w:rsidR="006B7AA3" w:rsidRPr="00BE5007" w:rsidRDefault="00204D52" w:rsidP="005E2D5E">
      <w:pPr>
        <w:spacing w:before="240" w:after="200" w:line="276" w:lineRule="auto"/>
        <w:jc w:val="right"/>
      </w:pPr>
      <w:r w:rsidRPr="00E87606">
        <w:t>México</w:t>
      </w:r>
      <w:r w:rsidR="00360BBA" w:rsidRPr="00E87606">
        <w:t>,</w:t>
      </w:r>
      <w:r w:rsidRPr="00E87606">
        <w:t xml:space="preserve"> a </w:t>
      </w:r>
      <w:r w:rsidR="00D06A95">
        <w:t>11</w:t>
      </w:r>
      <w:r w:rsidR="004F373A" w:rsidRPr="00E87606">
        <w:t xml:space="preserve"> de </w:t>
      </w:r>
      <w:r w:rsidR="00D06A95">
        <w:t>marzo</w:t>
      </w:r>
      <w:r w:rsidR="004F373A" w:rsidRPr="00E87606">
        <w:t xml:space="preserve"> </w:t>
      </w:r>
      <w:r w:rsidR="00166256" w:rsidRPr="00E87606">
        <w:t>de 20</w:t>
      </w:r>
      <w:r w:rsidR="00ED09D0" w:rsidRPr="00E87606">
        <w:t>2</w:t>
      </w:r>
      <w:r w:rsidR="00D06A95">
        <w:t>2</w:t>
      </w:r>
      <w:r w:rsidR="00E93056" w:rsidRPr="00E87606">
        <w:t>.</w:t>
      </w:r>
      <w:r w:rsidR="006B7AA3" w:rsidRPr="00BE5007">
        <w:br w:type="page"/>
      </w:r>
    </w:p>
    <w:p w14:paraId="4A8C3CDC" w14:textId="77777777" w:rsidR="000579E0" w:rsidRPr="00BE5007" w:rsidRDefault="000579E0" w:rsidP="00071B2F">
      <w:pPr>
        <w:spacing w:before="240" w:after="200" w:line="276" w:lineRule="auto"/>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694EB3" w:rsidRPr="00BE5007" w14:paraId="4EBA4A2A" w14:textId="77777777" w:rsidTr="00A32F82">
        <w:trPr>
          <w:cantSplit/>
          <w:trHeight w:val="2180"/>
          <w:jc w:val="center"/>
        </w:trPr>
        <w:tc>
          <w:tcPr>
            <w:tcW w:w="8828" w:type="dxa"/>
            <w:gridSpan w:val="2"/>
          </w:tcPr>
          <w:p w14:paraId="01078E7B" w14:textId="77777777" w:rsidR="00694EB3" w:rsidRPr="00E87606" w:rsidRDefault="00694EB3" w:rsidP="00A32F82">
            <w:pPr>
              <w:spacing w:after="0" w:line="240" w:lineRule="auto"/>
              <w:jc w:val="center"/>
              <w:rPr>
                <w:rFonts w:ascii="Arial Narrow" w:hAnsi="Arial Narrow"/>
                <w:noProof/>
                <w:sz w:val="20"/>
                <w:szCs w:val="20"/>
              </w:rPr>
            </w:pPr>
          </w:p>
          <w:p w14:paraId="19F1ADE6" w14:textId="77777777" w:rsidR="00694EB3" w:rsidRPr="00E87606" w:rsidRDefault="00694EB3" w:rsidP="00A32F82">
            <w:pPr>
              <w:spacing w:after="0" w:line="240" w:lineRule="auto"/>
              <w:jc w:val="center"/>
              <w:rPr>
                <w:rFonts w:ascii="Arial Narrow" w:hAnsi="Arial Narrow"/>
                <w:noProof/>
                <w:sz w:val="20"/>
                <w:szCs w:val="20"/>
              </w:rPr>
            </w:pPr>
          </w:p>
          <w:p w14:paraId="67A90048" w14:textId="77777777" w:rsidR="00694EB3" w:rsidRPr="00E87606" w:rsidRDefault="00694EB3" w:rsidP="00A32F82">
            <w:pPr>
              <w:spacing w:after="0" w:line="240" w:lineRule="auto"/>
              <w:jc w:val="center"/>
              <w:rPr>
                <w:rFonts w:ascii="Arial Narrow" w:hAnsi="Arial Narrow"/>
                <w:noProof/>
                <w:sz w:val="20"/>
                <w:szCs w:val="20"/>
              </w:rPr>
            </w:pPr>
          </w:p>
          <w:p w14:paraId="597CCA8B" w14:textId="77777777" w:rsidR="00694EB3" w:rsidRPr="00E87606" w:rsidRDefault="00694EB3" w:rsidP="00A32F82">
            <w:pPr>
              <w:spacing w:after="0" w:line="240" w:lineRule="auto"/>
              <w:jc w:val="center"/>
              <w:rPr>
                <w:rFonts w:ascii="Arial Narrow" w:hAnsi="Arial Narrow"/>
                <w:noProof/>
                <w:sz w:val="20"/>
                <w:szCs w:val="20"/>
              </w:rPr>
            </w:pPr>
          </w:p>
          <w:p w14:paraId="23732CBC" w14:textId="77777777" w:rsidR="00694EB3" w:rsidRPr="00E87606" w:rsidRDefault="00694EB3" w:rsidP="00A32F82">
            <w:pPr>
              <w:spacing w:after="0" w:line="240" w:lineRule="auto"/>
              <w:jc w:val="center"/>
              <w:rPr>
                <w:rFonts w:ascii="Arial Narrow" w:hAnsi="Arial Narrow"/>
                <w:noProof/>
                <w:sz w:val="20"/>
                <w:szCs w:val="20"/>
              </w:rPr>
            </w:pPr>
          </w:p>
          <w:p w14:paraId="1487F3E7" w14:textId="77777777" w:rsidR="00694EB3" w:rsidRPr="00E87606" w:rsidRDefault="00694EB3" w:rsidP="00A32F82">
            <w:pPr>
              <w:spacing w:after="0" w:line="240" w:lineRule="auto"/>
              <w:jc w:val="center"/>
              <w:rPr>
                <w:rFonts w:ascii="Arial Narrow" w:hAnsi="Arial Narrow"/>
                <w:noProof/>
                <w:sz w:val="20"/>
                <w:szCs w:val="20"/>
              </w:rPr>
            </w:pPr>
          </w:p>
          <w:p w14:paraId="3EA4A2F6" w14:textId="77777777" w:rsidR="00694EB3" w:rsidRPr="00E87606" w:rsidRDefault="00715353" w:rsidP="00A32F82">
            <w:pPr>
              <w:spacing w:after="0" w:line="240" w:lineRule="auto"/>
              <w:jc w:val="center"/>
              <w:rPr>
                <w:rFonts w:ascii="Arial Narrow" w:hAnsi="Arial Narrow"/>
                <w:noProof/>
                <w:sz w:val="20"/>
                <w:szCs w:val="20"/>
              </w:rPr>
            </w:pPr>
            <w:r>
              <w:rPr>
                <w:rFonts w:ascii="Arial Narrow" w:hAnsi="Arial Narrow"/>
                <w:noProof/>
                <w:sz w:val="20"/>
                <w:szCs w:val="20"/>
              </w:rPr>
              <w:t>Graciela Márquez Colín</w:t>
            </w:r>
          </w:p>
          <w:p w14:paraId="4D0C7A21" w14:textId="77777777" w:rsidR="00694EB3" w:rsidRPr="00E87606" w:rsidRDefault="00694EB3" w:rsidP="00A32F82">
            <w:pPr>
              <w:spacing w:after="0" w:line="240" w:lineRule="auto"/>
              <w:jc w:val="center"/>
              <w:rPr>
                <w:rFonts w:ascii="Arial Narrow" w:hAnsi="Arial Narrow"/>
                <w:noProof/>
                <w:sz w:val="20"/>
                <w:szCs w:val="20"/>
              </w:rPr>
            </w:pPr>
            <w:r w:rsidRPr="00E87606">
              <w:rPr>
                <w:rFonts w:ascii="Arial Narrow" w:hAnsi="Arial Narrow"/>
                <w:noProof/>
                <w:sz w:val="20"/>
                <w:szCs w:val="20"/>
              </w:rPr>
              <w:t>President</w:t>
            </w:r>
            <w:r w:rsidR="00715353">
              <w:rPr>
                <w:rFonts w:ascii="Arial Narrow" w:hAnsi="Arial Narrow"/>
                <w:noProof/>
                <w:sz w:val="20"/>
                <w:szCs w:val="20"/>
              </w:rPr>
              <w:t>a</w:t>
            </w:r>
            <w:r w:rsidRPr="00E87606">
              <w:rPr>
                <w:rFonts w:ascii="Arial Narrow" w:hAnsi="Arial Narrow"/>
                <w:noProof/>
                <w:sz w:val="20"/>
                <w:szCs w:val="20"/>
              </w:rPr>
              <w:t xml:space="preserve"> del INEGI</w:t>
            </w:r>
          </w:p>
          <w:p w14:paraId="72B617C1" w14:textId="77777777" w:rsidR="00694EB3" w:rsidRPr="00E87606" w:rsidRDefault="00694EB3" w:rsidP="00A32F82">
            <w:pPr>
              <w:spacing w:after="0" w:line="240" w:lineRule="auto"/>
              <w:jc w:val="center"/>
              <w:rPr>
                <w:rFonts w:ascii="Arial Narrow" w:hAnsi="Arial Narrow"/>
                <w:sz w:val="20"/>
                <w:szCs w:val="20"/>
              </w:rPr>
            </w:pPr>
            <w:r w:rsidRPr="00E87606">
              <w:rPr>
                <w:rFonts w:ascii="Arial Narrow" w:hAnsi="Arial Narrow"/>
                <w:noProof/>
                <w:sz w:val="20"/>
                <w:szCs w:val="20"/>
              </w:rPr>
              <w:t>President</w:t>
            </w:r>
            <w:r w:rsidR="00715353">
              <w:rPr>
                <w:rFonts w:ascii="Arial Narrow" w:hAnsi="Arial Narrow"/>
                <w:noProof/>
                <w:sz w:val="20"/>
                <w:szCs w:val="20"/>
              </w:rPr>
              <w:t>a</w:t>
            </w:r>
            <w:r w:rsidRPr="00E87606">
              <w:rPr>
                <w:rFonts w:ascii="Arial Narrow" w:hAnsi="Arial Narrow"/>
                <w:noProof/>
                <w:sz w:val="20"/>
                <w:szCs w:val="20"/>
              </w:rPr>
              <w:t xml:space="preserve"> del Comité</w:t>
            </w:r>
          </w:p>
        </w:tc>
      </w:tr>
      <w:tr w:rsidR="00694EB3" w:rsidRPr="00BE5007" w14:paraId="79147B85" w14:textId="77777777" w:rsidTr="00A32F82">
        <w:trPr>
          <w:cantSplit/>
          <w:trHeight w:val="2183"/>
          <w:jc w:val="center"/>
        </w:trPr>
        <w:tc>
          <w:tcPr>
            <w:tcW w:w="8828" w:type="dxa"/>
            <w:gridSpan w:val="2"/>
          </w:tcPr>
          <w:p w14:paraId="5BBBFB42" w14:textId="77777777" w:rsidR="00694EB3" w:rsidRPr="00E87606" w:rsidRDefault="00694EB3" w:rsidP="00A32F82">
            <w:pPr>
              <w:spacing w:after="0" w:line="240" w:lineRule="auto"/>
              <w:jc w:val="center"/>
              <w:rPr>
                <w:rFonts w:ascii="Arial Narrow" w:hAnsi="Arial Narrow"/>
                <w:noProof/>
                <w:sz w:val="20"/>
                <w:szCs w:val="20"/>
              </w:rPr>
            </w:pPr>
          </w:p>
          <w:p w14:paraId="55A2F030" w14:textId="77777777" w:rsidR="00694EB3" w:rsidRPr="00E87606" w:rsidRDefault="00694EB3" w:rsidP="00A32F82">
            <w:pPr>
              <w:spacing w:after="0" w:line="240" w:lineRule="auto"/>
              <w:jc w:val="center"/>
              <w:rPr>
                <w:rFonts w:ascii="Arial Narrow" w:hAnsi="Arial Narrow"/>
                <w:noProof/>
                <w:sz w:val="20"/>
                <w:szCs w:val="20"/>
              </w:rPr>
            </w:pPr>
          </w:p>
          <w:p w14:paraId="66E539C7" w14:textId="77777777" w:rsidR="00694EB3" w:rsidRPr="00E87606" w:rsidRDefault="00694EB3" w:rsidP="00A32F82">
            <w:pPr>
              <w:spacing w:after="0" w:line="240" w:lineRule="auto"/>
              <w:jc w:val="center"/>
              <w:rPr>
                <w:rFonts w:ascii="Arial Narrow" w:hAnsi="Arial Narrow"/>
                <w:noProof/>
                <w:sz w:val="20"/>
                <w:szCs w:val="20"/>
              </w:rPr>
            </w:pPr>
          </w:p>
          <w:p w14:paraId="02E6670E" w14:textId="77777777" w:rsidR="00694EB3" w:rsidRPr="00E87606" w:rsidRDefault="00694EB3" w:rsidP="00A32F82">
            <w:pPr>
              <w:spacing w:after="0" w:line="240" w:lineRule="auto"/>
              <w:jc w:val="center"/>
              <w:rPr>
                <w:rFonts w:ascii="Arial Narrow" w:hAnsi="Arial Narrow"/>
                <w:noProof/>
                <w:sz w:val="20"/>
                <w:szCs w:val="20"/>
              </w:rPr>
            </w:pPr>
          </w:p>
          <w:p w14:paraId="5C0C3CCE" w14:textId="77777777" w:rsidR="00694EB3" w:rsidRPr="00E87606" w:rsidRDefault="00694EB3" w:rsidP="00A32F82">
            <w:pPr>
              <w:spacing w:after="0" w:line="240" w:lineRule="auto"/>
              <w:jc w:val="center"/>
              <w:rPr>
                <w:rFonts w:ascii="Arial Narrow" w:hAnsi="Arial Narrow"/>
                <w:noProof/>
                <w:sz w:val="20"/>
                <w:szCs w:val="20"/>
              </w:rPr>
            </w:pPr>
          </w:p>
          <w:p w14:paraId="5C8597EF" w14:textId="77777777" w:rsidR="00694EB3" w:rsidRPr="00E87606" w:rsidRDefault="00694EB3" w:rsidP="00A32F82">
            <w:pPr>
              <w:spacing w:after="0" w:line="240" w:lineRule="auto"/>
              <w:jc w:val="center"/>
              <w:rPr>
                <w:rFonts w:ascii="Arial Narrow" w:hAnsi="Arial Narrow"/>
                <w:noProof/>
                <w:sz w:val="20"/>
                <w:szCs w:val="20"/>
              </w:rPr>
            </w:pPr>
            <w:r w:rsidRPr="00E87606">
              <w:rPr>
                <w:rFonts w:ascii="Arial Narrow" w:hAnsi="Arial Narrow"/>
                <w:noProof/>
                <w:sz w:val="20"/>
                <w:szCs w:val="20"/>
              </w:rPr>
              <w:t>Sergio Carrera Riva Palacio</w:t>
            </w:r>
          </w:p>
          <w:p w14:paraId="0C22884A" w14:textId="77777777" w:rsidR="00694EB3" w:rsidRPr="00E87606" w:rsidRDefault="00694EB3" w:rsidP="00A32F82">
            <w:pPr>
              <w:spacing w:after="0" w:line="240" w:lineRule="auto"/>
              <w:jc w:val="center"/>
              <w:rPr>
                <w:rFonts w:ascii="Arial Narrow" w:hAnsi="Arial Narrow"/>
                <w:noProof/>
                <w:sz w:val="20"/>
                <w:szCs w:val="20"/>
              </w:rPr>
            </w:pPr>
            <w:r w:rsidRPr="00E87606">
              <w:rPr>
                <w:rFonts w:ascii="Arial Narrow" w:hAnsi="Arial Narrow"/>
                <w:noProof/>
                <w:sz w:val="20"/>
                <w:szCs w:val="20"/>
              </w:rPr>
              <w:t>Director General de Integración, Análisis e Investigación</w:t>
            </w:r>
          </w:p>
          <w:p w14:paraId="23D337E8" w14:textId="77777777" w:rsidR="00694EB3" w:rsidRPr="00E87606" w:rsidRDefault="00694EB3" w:rsidP="00A32F82">
            <w:pPr>
              <w:spacing w:after="0" w:line="240" w:lineRule="auto"/>
              <w:jc w:val="center"/>
              <w:rPr>
                <w:rFonts w:ascii="Arial Narrow" w:hAnsi="Arial Narrow"/>
                <w:sz w:val="20"/>
                <w:szCs w:val="20"/>
              </w:rPr>
            </w:pPr>
            <w:r w:rsidRPr="00E87606">
              <w:rPr>
                <w:rFonts w:ascii="Arial Narrow" w:hAnsi="Arial Narrow"/>
                <w:noProof/>
                <w:sz w:val="20"/>
                <w:szCs w:val="20"/>
              </w:rPr>
              <w:t>Secretario Técnico del Comité</w:t>
            </w:r>
          </w:p>
        </w:tc>
      </w:tr>
      <w:tr w:rsidR="00EA2EB4" w:rsidRPr="00BE5007" w14:paraId="0AAF025A" w14:textId="77777777" w:rsidTr="003618A1">
        <w:trPr>
          <w:cantSplit/>
          <w:trHeight w:val="2563"/>
          <w:jc w:val="center"/>
        </w:trPr>
        <w:tc>
          <w:tcPr>
            <w:tcW w:w="4531" w:type="dxa"/>
          </w:tcPr>
          <w:p w14:paraId="21D39F05" w14:textId="77777777" w:rsidR="00594E2F" w:rsidRPr="00E87606" w:rsidRDefault="00594E2F" w:rsidP="00C07655">
            <w:pPr>
              <w:spacing w:after="0" w:line="240" w:lineRule="auto"/>
              <w:jc w:val="center"/>
              <w:rPr>
                <w:rFonts w:ascii="Arial Narrow" w:hAnsi="Arial Narrow"/>
                <w:noProof/>
                <w:sz w:val="20"/>
                <w:szCs w:val="20"/>
              </w:rPr>
            </w:pPr>
          </w:p>
          <w:p w14:paraId="4E88467A" w14:textId="77777777" w:rsidR="00594E2F" w:rsidRPr="00E87606" w:rsidRDefault="00594E2F" w:rsidP="00C07655">
            <w:pPr>
              <w:spacing w:after="0" w:line="240" w:lineRule="auto"/>
              <w:jc w:val="center"/>
              <w:rPr>
                <w:rFonts w:ascii="Arial Narrow" w:hAnsi="Arial Narrow"/>
                <w:noProof/>
                <w:sz w:val="20"/>
                <w:szCs w:val="20"/>
              </w:rPr>
            </w:pPr>
          </w:p>
          <w:p w14:paraId="5D0490FB" w14:textId="77777777" w:rsidR="00594E2F" w:rsidRPr="00E87606" w:rsidRDefault="00594E2F" w:rsidP="00C07655">
            <w:pPr>
              <w:spacing w:after="0" w:line="240" w:lineRule="auto"/>
              <w:jc w:val="center"/>
              <w:rPr>
                <w:rFonts w:ascii="Arial Narrow" w:hAnsi="Arial Narrow"/>
                <w:noProof/>
                <w:sz w:val="20"/>
                <w:szCs w:val="20"/>
              </w:rPr>
            </w:pPr>
          </w:p>
          <w:p w14:paraId="133AE526" w14:textId="77777777" w:rsidR="00594E2F" w:rsidRPr="00E87606" w:rsidRDefault="00594E2F" w:rsidP="00C07655">
            <w:pPr>
              <w:spacing w:after="0" w:line="240" w:lineRule="auto"/>
              <w:jc w:val="center"/>
              <w:rPr>
                <w:rFonts w:ascii="Arial Narrow" w:hAnsi="Arial Narrow"/>
                <w:noProof/>
                <w:sz w:val="20"/>
                <w:szCs w:val="20"/>
              </w:rPr>
            </w:pPr>
          </w:p>
          <w:p w14:paraId="55758EDD" w14:textId="77777777" w:rsidR="00C12D39" w:rsidRDefault="00C12D39" w:rsidP="00C07655">
            <w:pPr>
              <w:spacing w:after="0" w:line="240" w:lineRule="auto"/>
              <w:jc w:val="center"/>
              <w:rPr>
                <w:rFonts w:ascii="Arial Narrow" w:hAnsi="Arial Narrow"/>
                <w:sz w:val="20"/>
                <w:szCs w:val="20"/>
              </w:rPr>
            </w:pPr>
          </w:p>
          <w:p w14:paraId="19F686A2" w14:textId="77777777" w:rsidR="002D62F5" w:rsidRPr="00E87606" w:rsidRDefault="002D62F5" w:rsidP="00C07655">
            <w:pPr>
              <w:spacing w:after="0" w:line="240" w:lineRule="auto"/>
              <w:jc w:val="center"/>
              <w:rPr>
                <w:rFonts w:ascii="Arial Narrow" w:hAnsi="Arial Narrow"/>
                <w:sz w:val="20"/>
                <w:szCs w:val="20"/>
              </w:rPr>
            </w:pPr>
          </w:p>
          <w:p w14:paraId="2197C03B" w14:textId="77777777" w:rsidR="006E2990" w:rsidRDefault="00BA4803" w:rsidP="00BA4803">
            <w:pPr>
              <w:spacing w:after="0" w:line="240" w:lineRule="auto"/>
              <w:jc w:val="center"/>
              <w:rPr>
                <w:rFonts w:ascii="Arial Narrow" w:hAnsi="Arial Narrow"/>
                <w:noProof/>
                <w:sz w:val="20"/>
                <w:szCs w:val="20"/>
              </w:rPr>
            </w:pPr>
            <w:r>
              <w:rPr>
                <w:rFonts w:ascii="Arial Narrow" w:hAnsi="Arial Narrow"/>
                <w:noProof/>
                <w:sz w:val="20"/>
                <w:szCs w:val="20"/>
              </w:rPr>
              <w:t>Edgar Vielma Orozco</w:t>
            </w:r>
          </w:p>
          <w:p w14:paraId="55B666EE" w14:textId="77777777" w:rsidR="00BA4803" w:rsidRDefault="00BA4803" w:rsidP="00BA4803">
            <w:pPr>
              <w:spacing w:after="0" w:line="240" w:lineRule="auto"/>
              <w:jc w:val="center"/>
              <w:rPr>
                <w:rFonts w:ascii="Arial Narrow" w:hAnsi="Arial Narrow"/>
                <w:noProof/>
                <w:sz w:val="20"/>
                <w:szCs w:val="20"/>
              </w:rPr>
            </w:pPr>
            <w:r>
              <w:rPr>
                <w:rFonts w:ascii="Arial Narrow" w:hAnsi="Arial Narrow"/>
                <w:noProof/>
                <w:sz w:val="20"/>
                <w:szCs w:val="20"/>
              </w:rPr>
              <w:t>Director General de Estadísticas Sociodemográficas</w:t>
            </w:r>
          </w:p>
          <w:p w14:paraId="5197ADF3" w14:textId="77777777" w:rsidR="00BA4803" w:rsidRPr="00E87606" w:rsidRDefault="00BA4803" w:rsidP="00BA4803">
            <w:pPr>
              <w:spacing w:after="0" w:line="240" w:lineRule="auto"/>
              <w:jc w:val="center"/>
              <w:rPr>
                <w:rFonts w:ascii="Arial Narrow" w:hAnsi="Arial Narrow"/>
                <w:noProof/>
                <w:sz w:val="20"/>
                <w:szCs w:val="20"/>
              </w:rPr>
            </w:pPr>
            <w:r>
              <w:rPr>
                <w:rFonts w:ascii="Arial Narrow" w:hAnsi="Arial Narrow"/>
                <w:noProof/>
                <w:sz w:val="20"/>
                <w:szCs w:val="20"/>
              </w:rPr>
              <w:t>Vocal</w:t>
            </w:r>
          </w:p>
        </w:tc>
        <w:tc>
          <w:tcPr>
            <w:tcW w:w="4297" w:type="dxa"/>
            <w:tcBorders>
              <w:bottom w:val="single" w:sz="4" w:space="0" w:color="auto"/>
            </w:tcBorders>
          </w:tcPr>
          <w:p w14:paraId="42F915EC" w14:textId="77777777" w:rsidR="00594E2F" w:rsidRPr="00E87606" w:rsidRDefault="00594E2F" w:rsidP="00C07655">
            <w:pPr>
              <w:spacing w:after="0" w:line="240" w:lineRule="auto"/>
              <w:jc w:val="center"/>
              <w:rPr>
                <w:rFonts w:ascii="Arial Narrow" w:hAnsi="Arial Narrow"/>
                <w:sz w:val="20"/>
                <w:szCs w:val="20"/>
              </w:rPr>
            </w:pPr>
          </w:p>
          <w:p w14:paraId="68CAE5FC" w14:textId="77777777" w:rsidR="00594E2F" w:rsidRPr="00E87606" w:rsidRDefault="00594E2F" w:rsidP="00C07655">
            <w:pPr>
              <w:spacing w:after="0" w:line="240" w:lineRule="auto"/>
              <w:jc w:val="center"/>
              <w:rPr>
                <w:rFonts w:ascii="Arial Narrow" w:hAnsi="Arial Narrow"/>
                <w:sz w:val="20"/>
                <w:szCs w:val="20"/>
              </w:rPr>
            </w:pPr>
          </w:p>
          <w:p w14:paraId="4AE5D9ED" w14:textId="77777777" w:rsidR="00594E2F" w:rsidRPr="00E87606" w:rsidRDefault="00594E2F" w:rsidP="00C07655">
            <w:pPr>
              <w:spacing w:after="0" w:line="240" w:lineRule="auto"/>
              <w:jc w:val="center"/>
              <w:rPr>
                <w:rFonts w:ascii="Arial Narrow" w:hAnsi="Arial Narrow"/>
                <w:sz w:val="20"/>
                <w:szCs w:val="20"/>
              </w:rPr>
            </w:pPr>
          </w:p>
          <w:p w14:paraId="6EE629B8" w14:textId="77777777" w:rsidR="00C12D39" w:rsidRPr="00E87606" w:rsidRDefault="00C12D39" w:rsidP="00C07655">
            <w:pPr>
              <w:spacing w:after="0" w:line="240" w:lineRule="auto"/>
              <w:jc w:val="center"/>
              <w:rPr>
                <w:rFonts w:ascii="Arial Narrow" w:hAnsi="Arial Narrow"/>
                <w:sz w:val="20"/>
                <w:szCs w:val="20"/>
              </w:rPr>
            </w:pPr>
          </w:p>
          <w:p w14:paraId="0EDB62C5" w14:textId="77777777" w:rsidR="003618A1" w:rsidRPr="00E87606" w:rsidRDefault="003618A1" w:rsidP="00C07655">
            <w:pPr>
              <w:spacing w:after="0" w:line="240" w:lineRule="auto"/>
              <w:jc w:val="center"/>
              <w:rPr>
                <w:rFonts w:ascii="Arial Narrow" w:hAnsi="Arial Narrow"/>
                <w:sz w:val="20"/>
                <w:szCs w:val="20"/>
              </w:rPr>
            </w:pPr>
          </w:p>
          <w:p w14:paraId="1168DAD6" w14:textId="77777777" w:rsidR="003618A1" w:rsidRPr="00E87606" w:rsidRDefault="003618A1" w:rsidP="00C07655">
            <w:pPr>
              <w:spacing w:after="0" w:line="240" w:lineRule="auto"/>
              <w:jc w:val="center"/>
              <w:rPr>
                <w:rFonts w:ascii="Arial Narrow" w:hAnsi="Arial Narrow"/>
                <w:sz w:val="20"/>
                <w:szCs w:val="20"/>
              </w:rPr>
            </w:pPr>
          </w:p>
          <w:p w14:paraId="7EA01137" w14:textId="77777777" w:rsidR="00BA4803" w:rsidRDefault="00715353" w:rsidP="00BA4803">
            <w:pPr>
              <w:spacing w:after="0" w:line="240" w:lineRule="auto"/>
              <w:jc w:val="center"/>
              <w:rPr>
                <w:rFonts w:ascii="Arial Narrow" w:hAnsi="Arial Narrow"/>
                <w:sz w:val="20"/>
                <w:szCs w:val="20"/>
              </w:rPr>
            </w:pPr>
            <w:r>
              <w:rPr>
                <w:rFonts w:ascii="Arial Narrow" w:hAnsi="Arial Narrow"/>
                <w:sz w:val="20"/>
                <w:szCs w:val="20"/>
              </w:rPr>
              <w:t>Ricardo Miranda Burgos</w:t>
            </w:r>
          </w:p>
          <w:p w14:paraId="5DC16423" w14:textId="77777777" w:rsidR="00BA4803" w:rsidRDefault="00BA4803" w:rsidP="00BA4803">
            <w:pPr>
              <w:spacing w:after="0" w:line="240" w:lineRule="auto"/>
              <w:jc w:val="center"/>
              <w:rPr>
                <w:rFonts w:ascii="Arial Narrow" w:hAnsi="Arial Narrow"/>
                <w:sz w:val="20"/>
                <w:szCs w:val="20"/>
              </w:rPr>
            </w:pPr>
            <w:r>
              <w:rPr>
                <w:rFonts w:ascii="Arial Narrow" w:hAnsi="Arial Narrow"/>
                <w:sz w:val="20"/>
                <w:szCs w:val="20"/>
              </w:rPr>
              <w:t>Director General de Administración</w:t>
            </w:r>
          </w:p>
          <w:p w14:paraId="5F2B87FA" w14:textId="77777777" w:rsidR="00BA4803" w:rsidRPr="00E87606" w:rsidRDefault="00BA4803" w:rsidP="00BA4803">
            <w:pPr>
              <w:spacing w:after="0" w:line="240" w:lineRule="auto"/>
              <w:jc w:val="center"/>
              <w:rPr>
                <w:rFonts w:ascii="Arial Narrow" w:hAnsi="Arial Narrow"/>
                <w:sz w:val="20"/>
                <w:szCs w:val="20"/>
              </w:rPr>
            </w:pPr>
            <w:r>
              <w:rPr>
                <w:rFonts w:ascii="Arial Narrow" w:hAnsi="Arial Narrow"/>
                <w:sz w:val="20"/>
                <w:szCs w:val="20"/>
              </w:rPr>
              <w:t>Vocal</w:t>
            </w:r>
          </w:p>
          <w:p w14:paraId="240C65ED" w14:textId="77777777" w:rsidR="00594E2F" w:rsidRPr="00E87606" w:rsidRDefault="00594E2F" w:rsidP="009D0382">
            <w:pPr>
              <w:spacing w:after="0" w:line="240" w:lineRule="auto"/>
              <w:jc w:val="center"/>
              <w:rPr>
                <w:rFonts w:ascii="Arial Narrow" w:hAnsi="Arial Narrow"/>
                <w:sz w:val="20"/>
                <w:szCs w:val="20"/>
              </w:rPr>
            </w:pPr>
          </w:p>
        </w:tc>
      </w:tr>
      <w:tr w:rsidR="00594E2F" w:rsidRPr="00BE5007" w14:paraId="21662875" w14:textId="77777777" w:rsidTr="003618A1">
        <w:trPr>
          <w:cantSplit/>
          <w:trHeight w:val="2563"/>
          <w:jc w:val="center"/>
        </w:trPr>
        <w:tc>
          <w:tcPr>
            <w:tcW w:w="4531" w:type="dxa"/>
          </w:tcPr>
          <w:p w14:paraId="76F9F495" w14:textId="77777777" w:rsidR="00594E2F" w:rsidRPr="00E87606" w:rsidRDefault="00594E2F" w:rsidP="00C07655">
            <w:pPr>
              <w:spacing w:after="0" w:line="240" w:lineRule="auto"/>
              <w:jc w:val="center"/>
              <w:rPr>
                <w:rFonts w:ascii="Arial Narrow" w:hAnsi="Arial Narrow"/>
                <w:sz w:val="20"/>
                <w:szCs w:val="20"/>
              </w:rPr>
            </w:pPr>
          </w:p>
          <w:p w14:paraId="6E28F9AD" w14:textId="77777777" w:rsidR="00594E2F" w:rsidRPr="00E87606" w:rsidRDefault="00594E2F" w:rsidP="00C07655">
            <w:pPr>
              <w:spacing w:after="0" w:line="240" w:lineRule="auto"/>
              <w:jc w:val="center"/>
              <w:rPr>
                <w:rFonts w:ascii="Arial Narrow" w:hAnsi="Arial Narrow" w:cstheme="minorHAnsi"/>
                <w:sz w:val="20"/>
                <w:szCs w:val="20"/>
              </w:rPr>
            </w:pPr>
          </w:p>
          <w:p w14:paraId="34FF644C" w14:textId="77777777" w:rsidR="00594E2F" w:rsidRPr="00E87606" w:rsidRDefault="00594E2F" w:rsidP="00C07655">
            <w:pPr>
              <w:spacing w:after="0" w:line="240" w:lineRule="auto"/>
              <w:jc w:val="center"/>
              <w:rPr>
                <w:rFonts w:ascii="Arial Narrow" w:hAnsi="Arial Narrow" w:cstheme="minorHAnsi"/>
                <w:sz w:val="20"/>
                <w:szCs w:val="20"/>
              </w:rPr>
            </w:pPr>
          </w:p>
          <w:p w14:paraId="44B79A97" w14:textId="77777777" w:rsidR="00352B24" w:rsidRPr="00E87606" w:rsidRDefault="00352B24" w:rsidP="00C07655">
            <w:pPr>
              <w:spacing w:after="0" w:line="240" w:lineRule="auto"/>
              <w:jc w:val="center"/>
              <w:rPr>
                <w:rFonts w:ascii="Arial Narrow" w:hAnsi="Arial Narrow" w:cstheme="minorHAnsi"/>
                <w:sz w:val="20"/>
                <w:szCs w:val="20"/>
              </w:rPr>
            </w:pPr>
          </w:p>
          <w:p w14:paraId="52B26AAC" w14:textId="77777777" w:rsidR="00594E2F" w:rsidRPr="00E87606" w:rsidRDefault="00594E2F" w:rsidP="00C07655">
            <w:pPr>
              <w:spacing w:after="0" w:line="240" w:lineRule="auto"/>
              <w:jc w:val="center"/>
              <w:rPr>
                <w:rFonts w:ascii="Arial Narrow" w:hAnsi="Arial Narrow" w:cstheme="minorHAnsi"/>
                <w:sz w:val="20"/>
                <w:szCs w:val="20"/>
              </w:rPr>
            </w:pPr>
          </w:p>
          <w:p w14:paraId="21B31DD4" w14:textId="77777777" w:rsidR="00594E2F" w:rsidRPr="00E87606" w:rsidRDefault="00594E2F" w:rsidP="00C07655">
            <w:pPr>
              <w:spacing w:after="0" w:line="240" w:lineRule="auto"/>
              <w:jc w:val="center"/>
              <w:rPr>
                <w:rFonts w:ascii="Arial Narrow" w:hAnsi="Arial Narrow"/>
                <w:noProof/>
                <w:sz w:val="20"/>
                <w:szCs w:val="20"/>
              </w:rPr>
            </w:pPr>
          </w:p>
          <w:p w14:paraId="6F8C2395" w14:textId="77777777" w:rsidR="000631B9" w:rsidRPr="00E87606" w:rsidRDefault="000631B9" w:rsidP="000631B9">
            <w:pPr>
              <w:spacing w:after="0" w:line="240" w:lineRule="auto"/>
              <w:jc w:val="center"/>
              <w:rPr>
                <w:rFonts w:ascii="Arial Narrow" w:hAnsi="Arial Narrow" w:cs="Arial"/>
                <w:sz w:val="20"/>
                <w:szCs w:val="20"/>
              </w:rPr>
            </w:pPr>
            <w:r w:rsidRPr="00E87606">
              <w:rPr>
                <w:rFonts w:ascii="Arial Narrow" w:hAnsi="Arial Narrow" w:cs="Arial"/>
                <w:sz w:val="20"/>
                <w:szCs w:val="20"/>
              </w:rPr>
              <w:t xml:space="preserve">Víctor Armando Cruz Ceballos </w:t>
            </w:r>
          </w:p>
          <w:p w14:paraId="6E3DF599" w14:textId="77777777" w:rsidR="000631B9" w:rsidRPr="00E87606" w:rsidRDefault="000631B9" w:rsidP="000631B9">
            <w:pPr>
              <w:spacing w:after="0" w:line="240" w:lineRule="auto"/>
              <w:jc w:val="center"/>
              <w:rPr>
                <w:rFonts w:ascii="Arial Narrow" w:hAnsi="Arial Narrow" w:cs="Arial"/>
                <w:sz w:val="20"/>
                <w:szCs w:val="20"/>
              </w:rPr>
            </w:pPr>
            <w:r w:rsidRPr="00E87606">
              <w:rPr>
                <w:rFonts w:ascii="Arial Narrow" w:hAnsi="Arial Narrow" w:cs="Arial"/>
                <w:sz w:val="20"/>
                <w:szCs w:val="20"/>
              </w:rPr>
              <w:t>Coordinador General de Informática</w:t>
            </w:r>
          </w:p>
          <w:p w14:paraId="5A03F321" w14:textId="77777777" w:rsidR="00DF6AF4" w:rsidRPr="00E87606" w:rsidRDefault="000631B9" w:rsidP="000631B9">
            <w:pPr>
              <w:spacing w:after="0" w:line="240" w:lineRule="auto"/>
              <w:jc w:val="center"/>
              <w:rPr>
                <w:rFonts w:ascii="Arial Narrow" w:hAnsi="Arial Narrow"/>
                <w:sz w:val="20"/>
                <w:szCs w:val="20"/>
              </w:rPr>
            </w:pPr>
            <w:r w:rsidRPr="00E87606">
              <w:rPr>
                <w:rFonts w:ascii="Arial Narrow" w:hAnsi="Arial Narrow" w:cs="Arial"/>
                <w:sz w:val="20"/>
                <w:szCs w:val="20"/>
              </w:rPr>
              <w:t>Vocal</w:t>
            </w:r>
          </w:p>
        </w:tc>
        <w:tc>
          <w:tcPr>
            <w:tcW w:w="4297" w:type="dxa"/>
          </w:tcPr>
          <w:p w14:paraId="64931F43" w14:textId="77777777" w:rsidR="00594E2F" w:rsidRPr="00E87606" w:rsidRDefault="00594E2F" w:rsidP="00C07655">
            <w:pPr>
              <w:spacing w:after="0" w:line="240" w:lineRule="auto"/>
              <w:jc w:val="center"/>
              <w:rPr>
                <w:rFonts w:ascii="Arial Narrow" w:hAnsi="Arial Narrow"/>
                <w:sz w:val="20"/>
                <w:szCs w:val="20"/>
              </w:rPr>
            </w:pPr>
          </w:p>
          <w:p w14:paraId="7B234B37" w14:textId="77777777" w:rsidR="00594E2F" w:rsidRPr="00E87606" w:rsidRDefault="00594E2F" w:rsidP="00C07655">
            <w:pPr>
              <w:spacing w:after="0" w:line="240" w:lineRule="auto"/>
              <w:jc w:val="center"/>
              <w:rPr>
                <w:rFonts w:ascii="Arial Narrow" w:hAnsi="Arial Narrow"/>
                <w:sz w:val="20"/>
                <w:szCs w:val="20"/>
              </w:rPr>
            </w:pPr>
          </w:p>
          <w:p w14:paraId="1409832E" w14:textId="77777777" w:rsidR="00594E2F" w:rsidRPr="00E87606" w:rsidRDefault="00594E2F" w:rsidP="00C07655">
            <w:pPr>
              <w:spacing w:after="0" w:line="240" w:lineRule="auto"/>
              <w:jc w:val="center"/>
              <w:rPr>
                <w:rFonts w:ascii="Arial Narrow" w:hAnsi="Arial Narrow"/>
                <w:sz w:val="20"/>
                <w:szCs w:val="20"/>
              </w:rPr>
            </w:pPr>
          </w:p>
          <w:p w14:paraId="4BFA3B79" w14:textId="77777777" w:rsidR="00F223FE" w:rsidRDefault="00F223FE" w:rsidP="00F223FE">
            <w:pPr>
              <w:spacing w:after="0" w:line="240" w:lineRule="auto"/>
              <w:jc w:val="center"/>
              <w:rPr>
                <w:rFonts w:ascii="Arial Narrow" w:hAnsi="Arial Narrow"/>
                <w:sz w:val="20"/>
                <w:szCs w:val="20"/>
              </w:rPr>
            </w:pPr>
          </w:p>
          <w:p w14:paraId="59C880E6" w14:textId="77777777" w:rsidR="009D0382" w:rsidRDefault="009D0382" w:rsidP="00F223FE">
            <w:pPr>
              <w:spacing w:after="0" w:line="240" w:lineRule="auto"/>
              <w:jc w:val="center"/>
              <w:rPr>
                <w:rFonts w:ascii="Arial Narrow" w:hAnsi="Arial Narrow"/>
                <w:sz w:val="20"/>
                <w:szCs w:val="20"/>
              </w:rPr>
            </w:pPr>
          </w:p>
          <w:p w14:paraId="7C05DFA0" w14:textId="77777777" w:rsidR="009D0382" w:rsidRDefault="009D0382" w:rsidP="00F223FE">
            <w:pPr>
              <w:spacing w:after="0" w:line="240" w:lineRule="auto"/>
              <w:jc w:val="center"/>
              <w:rPr>
                <w:rFonts w:ascii="Arial Narrow" w:hAnsi="Arial Narrow"/>
                <w:sz w:val="20"/>
                <w:szCs w:val="20"/>
              </w:rPr>
            </w:pPr>
          </w:p>
          <w:p w14:paraId="086108CC" w14:textId="77777777" w:rsidR="00F223FE" w:rsidRDefault="00715353" w:rsidP="00BA4803">
            <w:pPr>
              <w:spacing w:after="0" w:line="240" w:lineRule="auto"/>
              <w:jc w:val="center"/>
              <w:rPr>
                <w:rFonts w:ascii="Arial Narrow" w:hAnsi="Arial Narrow"/>
                <w:sz w:val="20"/>
                <w:szCs w:val="20"/>
              </w:rPr>
            </w:pPr>
            <w:r>
              <w:rPr>
                <w:rFonts w:ascii="Arial Narrow" w:hAnsi="Arial Narrow"/>
                <w:sz w:val="20"/>
                <w:szCs w:val="20"/>
              </w:rPr>
              <w:t>Oscar Gasca Brito</w:t>
            </w:r>
          </w:p>
          <w:p w14:paraId="0D9B1D67" w14:textId="3302B1FB" w:rsidR="000631B9" w:rsidRPr="00AC028A" w:rsidRDefault="00376173" w:rsidP="000631B9">
            <w:pPr>
              <w:spacing w:after="0" w:line="240" w:lineRule="auto"/>
              <w:jc w:val="center"/>
              <w:rPr>
                <w:rFonts w:ascii="Arial Narrow" w:hAnsi="Arial Narrow"/>
                <w:sz w:val="16"/>
                <w:szCs w:val="16"/>
              </w:rPr>
            </w:pPr>
            <w:r>
              <w:rPr>
                <w:rFonts w:ascii="Arial Narrow" w:hAnsi="Arial Narrow"/>
                <w:sz w:val="20"/>
                <w:szCs w:val="20"/>
              </w:rPr>
              <w:t xml:space="preserve">Coordinador </w:t>
            </w:r>
            <w:r w:rsidR="00715353">
              <w:rPr>
                <w:rFonts w:ascii="Arial Narrow" w:hAnsi="Arial Narrow"/>
                <w:sz w:val="20"/>
                <w:szCs w:val="20"/>
              </w:rPr>
              <w:t>General de Operación Regional</w:t>
            </w:r>
          </w:p>
          <w:p w14:paraId="12C3C11A" w14:textId="77777777" w:rsidR="000631B9" w:rsidRDefault="000631B9" w:rsidP="000631B9">
            <w:pPr>
              <w:spacing w:after="0" w:line="240" w:lineRule="auto"/>
              <w:jc w:val="center"/>
              <w:rPr>
                <w:rFonts w:ascii="Arial Narrow" w:hAnsi="Arial Narrow"/>
                <w:sz w:val="20"/>
                <w:szCs w:val="20"/>
              </w:rPr>
            </w:pPr>
            <w:r w:rsidRPr="00AC028A">
              <w:rPr>
                <w:rFonts w:ascii="Arial Narrow" w:hAnsi="Arial Narrow"/>
                <w:sz w:val="20"/>
                <w:szCs w:val="20"/>
              </w:rPr>
              <w:t>Vocal</w:t>
            </w:r>
          </w:p>
          <w:p w14:paraId="7AD3BD43" w14:textId="77777777" w:rsidR="0007522C" w:rsidRPr="00E87606" w:rsidRDefault="0007522C" w:rsidP="00C07655">
            <w:pPr>
              <w:spacing w:after="0" w:line="240" w:lineRule="auto"/>
              <w:jc w:val="center"/>
              <w:rPr>
                <w:rFonts w:ascii="Arial Narrow" w:hAnsi="Arial Narrow"/>
                <w:sz w:val="20"/>
                <w:szCs w:val="20"/>
              </w:rPr>
            </w:pPr>
          </w:p>
          <w:p w14:paraId="2810A3BC" w14:textId="77777777" w:rsidR="000A4E4D" w:rsidRPr="00E87606" w:rsidRDefault="000A4E4D" w:rsidP="00E117B3">
            <w:pPr>
              <w:spacing w:after="0" w:line="240" w:lineRule="auto"/>
              <w:jc w:val="center"/>
              <w:rPr>
                <w:rFonts w:ascii="Arial Narrow" w:hAnsi="Arial Narrow"/>
                <w:sz w:val="20"/>
                <w:szCs w:val="20"/>
              </w:rPr>
            </w:pPr>
          </w:p>
        </w:tc>
      </w:tr>
    </w:tbl>
    <w:p w14:paraId="672ADD14" w14:textId="77777777" w:rsidR="00594E2F" w:rsidRPr="00BE5007" w:rsidRDefault="00594E2F" w:rsidP="00071B2F">
      <w:pPr>
        <w:spacing w:after="20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694EB3" w:rsidRPr="00BE5007" w14:paraId="1F534960" w14:textId="77777777" w:rsidTr="00A32F82">
        <w:trPr>
          <w:cantSplit/>
          <w:jc w:val="center"/>
        </w:trPr>
        <w:tc>
          <w:tcPr>
            <w:tcW w:w="4531" w:type="dxa"/>
          </w:tcPr>
          <w:p w14:paraId="72703A87" w14:textId="77777777" w:rsidR="00694EB3" w:rsidRPr="00E87606" w:rsidRDefault="00694EB3" w:rsidP="00A32F82">
            <w:pPr>
              <w:spacing w:after="0" w:line="240" w:lineRule="auto"/>
              <w:jc w:val="center"/>
              <w:rPr>
                <w:rFonts w:ascii="Arial Narrow" w:hAnsi="Arial Narrow"/>
                <w:noProof/>
                <w:sz w:val="20"/>
                <w:szCs w:val="20"/>
              </w:rPr>
            </w:pPr>
          </w:p>
          <w:p w14:paraId="56824D52" w14:textId="77777777" w:rsidR="00694EB3" w:rsidRPr="00E87606" w:rsidRDefault="00694EB3" w:rsidP="00A32F82">
            <w:pPr>
              <w:spacing w:after="0" w:line="240" w:lineRule="auto"/>
              <w:jc w:val="center"/>
              <w:rPr>
                <w:rFonts w:ascii="Arial Narrow" w:hAnsi="Arial Narrow"/>
                <w:noProof/>
                <w:sz w:val="20"/>
                <w:szCs w:val="20"/>
              </w:rPr>
            </w:pPr>
          </w:p>
          <w:p w14:paraId="5FDD1B6D" w14:textId="77777777" w:rsidR="00694EB3" w:rsidRPr="00E87606" w:rsidRDefault="00694EB3" w:rsidP="00A32F82">
            <w:pPr>
              <w:spacing w:after="0" w:line="240" w:lineRule="auto"/>
              <w:jc w:val="center"/>
              <w:rPr>
                <w:rFonts w:ascii="Arial Narrow" w:hAnsi="Arial Narrow"/>
                <w:noProof/>
                <w:sz w:val="20"/>
                <w:szCs w:val="20"/>
              </w:rPr>
            </w:pPr>
          </w:p>
          <w:p w14:paraId="4072203B" w14:textId="77777777" w:rsidR="00694EB3" w:rsidRPr="009D0382" w:rsidRDefault="00694EB3" w:rsidP="00A32F82">
            <w:pPr>
              <w:spacing w:after="0" w:line="240" w:lineRule="auto"/>
              <w:jc w:val="center"/>
              <w:rPr>
                <w:rFonts w:ascii="Arial Narrow" w:hAnsi="Arial Narrow"/>
                <w:noProof/>
                <w:sz w:val="20"/>
                <w:szCs w:val="20"/>
              </w:rPr>
            </w:pPr>
          </w:p>
          <w:p w14:paraId="754B4608" w14:textId="0CC50069" w:rsidR="00694EB3" w:rsidRDefault="00694EB3" w:rsidP="00A32F82">
            <w:pPr>
              <w:spacing w:after="0" w:line="240" w:lineRule="auto"/>
              <w:jc w:val="center"/>
              <w:rPr>
                <w:rFonts w:ascii="Arial Narrow" w:hAnsi="Arial Narrow"/>
                <w:noProof/>
                <w:sz w:val="20"/>
                <w:szCs w:val="20"/>
              </w:rPr>
            </w:pPr>
          </w:p>
          <w:p w14:paraId="7CAD72FD" w14:textId="77777777" w:rsidR="00170BB7" w:rsidRDefault="00170BB7" w:rsidP="00A32F82">
            <w:pPr>
              <w:spacing w:after="0" w:line="240" w:lineRule="auto"/>
              <w:jc w:val="center"/>
              <w:rPr>
                <w:rFonts w:ascii="Arial Narrow" w:hAnsi="Arial Narrow"/>
                <w:noProof/>
                <w:sz w:val="20"/>
                <w:szCs w:val="20"/>
              </w:rPr>
            </w:pPr>
          </w:p>
          <w:p w14:paraId="63CA8F80" w14:textId="77777777" w:rsidR="00694EB3" w:rsidRPr="009D0382" w:rsidRDefault="00694EB3" w:rsidP="00A32F82">
            <w:pPr>
              <w:spacing w:after="0" w:line="240" w:lineRule="auto"/>
              <w:jc w:val="center"/>
              <w:rPr>
                <w:rFonts w:ascii="Arial Narrow" w:hAnsi="Arial Narrow"/>
                <w:noProof/>
                <w:sz w:val="20"/>
                <w:szCs w:val="20"/>
              </w:rPr>
            </w:pPr>
            <w:r w:rsidRPr="009D0382">
              <w:rPr>
                <w:rFonts w:ascii="Arial Narrow" w:hAnsi="Arial Narrow"/>
                <w:noProof/>
                <w:sz w:val="20"/>
                <w:szCs w:val="20"/>
              </w:rPr>
              <w:t>María Isabel Monterrubio Gómez</w:t>
            </w:r>
          </w:p>
          <w:p w14:paraId="6CEFFF3C" w14:textId="77777777" w:rsidR="00694EB3" w:rsidRPr="009D0382" w:rsidRDefault="00694EB3" w:rsidP="00A32F82">
            <w:pPr>
              <w:spacing w:after="0" w:line="240" w:lineRule="auto"/>
              <w:jc w:val="center"/>
              <w:rPr>
                <w:rFonts w:ascii="Arial Narrow" w:hAnsi="Arial Narrow"/>
                <w:noProof/>
                <w:sz w:val="20"/>
                <w:szCs w:val="20"/>
              </w:rPr>
            </w:pPr>
            <w:r w:rsidRPr="009D0382">
              <w:rPr>
                <w:rFonts w:ascii="Arial Narrow" w:hAnsi="Arial Narrow"/>
                <w:noProof/>
                <w:sz w:val="20"/>
                <w:szCs w:val="20"/>
              </w:rPr>
              <w:t>Directora General de Coordinación del Sistema Nacional de Información Estadística y Geográfica</w:t>
            </w:r>
          </w:p>
          <w:p w14:paraId="4E1F838D" w14:textId="77777777" w:rsidR="00694EB3" w:rsidRPr="009D0382" w:rsidRDefault="00694EB3" w:rsidP="00A32F82">
            <w:pPr>
              <w:spacing w:after="0" w:line="240" w:lineRule="auto"/>
              <w:jc w:val="center"/>
              <w:rPr>
                <w:rFonts w:ascii="Arial Narrow" w:hAnsi="Arial Narrow"/>
                <w:noProof/>
                <w:sz w:val="20"/>
                <w:szCs w:val="20"/>
              </w:rPr>
            </w:pPr>
            <w:r w:rsidRPr="009D0382">
              <w:rPr>
                <w:rFonts w:ascii="Arial Narrow" w:hAnsi="Arial Narrow"/>
                <w:noProof/>
                <w:sz w:val="20"/>
                <w:szCs w:val="20"/>
              </w:rPr>
              <w:t>Vocal</w:t>
            </w:r>
          </w:p>
          <w:p w14:paraId="2A06A1A6" w14:textId="77777777" w:rsidR="00694EB3" w:rsidRPr="00E87606" w:rsidRDefault="00694EB3" w:rsidP="00A32F82">
            <w:pPr>
              <w:spacing w:after="0" w:line="240" w:lineRule="auto"/>
              <w:jc w:val="center"/>
              <w:rPr>
                <w:rFonts w:ascii="Arial Narrow" w:hAnsi="Arial Narrow"/>
                <w:noProof/>
                <w:sz w:val="20"/>
                <w:szCs w:val="20"/>
              </w:rPr>
            </w:pPr>
          </w:p>
        </w:tc>
        <w:tc>
          <w:tcPr>
            <w:tcW w:w="4297" w:type="dxa"/>
            <w:tcBorders>
              <w:bottom w:val="single" w:sz="4" w:space="0" w:color="auto"/>
            </w:tcBorders>
          </w:tcPr>
          <w:p w14:paraId="5B742695" w14:textId="77777777" w:rsidR="00694EB3" w:rsidRPr="00E87606" w:rsidRDefault="00694EB3" w:rsidP="00A32F82">
            <w:pPr>
              <w:spacing w:after="0" w:line="240" w:lineRule="auto"/>
              <w:jc w:val="center"/>
              <w:rPr>
                <w:rFonts w:ascii="Arial Narrow" w:hAnsi="Arial Narrow"/>
                <w:sz w:val="20"/>
                <w:szCs w:val="20"/>
              </w:rPr>
            </w:pPr>
          </w:p>
          <w:p w14:paraId="11F914B3" w14:textId="2521529E" w:rsidR="00694EB3" w:rsidRDefault="00694EB3" w:rsidP="00A32F82">
            <w:pPr>
              <w:spacing w:after="0" w:line="240" w:lineRule="auto"/>
              <w:jc w:val="center"/>
              <w:rPr>
                <w:rFonts w:ascii="Arial Narrow" w:hAnsi="Arial Narrow"/>
                <w:sz w:val="20"/>
                <w:szCs w:val="20"/>
              </w:rPr>
            </w:pPr>
          </w:p>
          <w:p w14:paraId="0A6B30DF" w14:textId="77777777" w:rsidR="00170BB7" w:rsidRPr="00E87606" w:rsidRDefault="00170BB7" w:rsidP="00A32F82">
            <w:pPr>
              <w:spacing w:after="0" w:line="240" w:lineRule="auto"/>
              <w:jc w:val="center"/>
              <w:rPr>
                <w:rFonts w:ascii="Arial Narrow" w:hAnsi="Arial Narrow"/>
                <w:sz w:val="20"/>
                <w:szCs w:val="20"/>
              </w:rPr>
            </w:pPr>
          </w:p>
          <w:p w14:paraId="1B9BC017" w14:textId="77777777" w:rsidR="00694EB3" w:rsidRPr="00E87606" w:rsidRDefault="00694EB3" w:rsidP="00A32F82">
            <w:pPr>
              <w:spacing w:after="0" w:line="240" w:lineRule="auto"/>
              <w:jc w:val="center"/>
              <w:rPr>
                <w:rFonts w:ascii="Arial Narrow" w:hAnsi="Arial Narrow"/>
                <w:sz w:val="20"/>
                <w:szCs w:val="20"/>
              </w:rPr>
            </w:pPr>
          </w:p>
          <w:p w14:paraId="4124FA83" w14:textId="77777777" w:rsidR="00694EB3" w:rsidRPr="009D0382" w:rsidRDefault="00694EB3" w:rsidP="00A32F82">
            <w:pPr>
              <w:spacing w:after="0" w:line="240" w:lineRule="auto"/>
              <w:jc w:val="center"/>
              <w:rPr>
                <w:rFonts w:ascii="Arial Narrow" w:hAnsi="Arial Narrow"/>
                <w:sz w:val="20"/>
                <w:szCs w:val="20"/>
              </w:rPr>
            </w:pPr>
          </w:p>
          <w:p w14:paraId="42AB4A5B" w14:textId="77777777" w:rsidR="00694EB3" w:rsidRDefault="00694EB3" w:rsidP="00A32F82">
            <w:pPr>
              <w:tabs>
                <w:tab w:val="left" w:pos="598"/>
                <w:tab w:val="center" w:pos="2040"/>
              </w:tabs>
              <w:spacing w:after="0" w:line="240" w:lineRule="auto"/>
              <w:rPr>
                <w:rFonts w:ascii="Arial Narrow" w:hAnsi="Arial Narrow"/>
                <w:noProof/>
                <w:sz w:val="20"/>
                <w:szCs w:val="20"/>
              </w:rPr>
            </w:pPr>
            <w:r>
              <w:rPr>
                <w:rFonts w:ascii="Arial Narrow" w:hAnsi="Arial Narrow"/>
                <w:noProof/>
                <w:sz w:val="20"/>
                <w:szCs w:val="20"/>
              </w:rPr>
              <w:tab/>
            </w:r>
          </w:p>
          <w:p w14:paraId="40506BEF" w14:textId="77777777" w:rsidR="00715353" w:rsidRPr="009D0382" w:rsidRDefault="00715353" w:rsidP="00715353">
            <w:pPr>
              <w:spacing w:after="0" w:line="240" w:lineRule="auto"/>
              <w:jc w:val="center"/>
              <w:rPr>
                <w:rFonts w:ascii="Arial Narrow" w:hAnsi="Arial Narrow"/>
                <w:noProof/>
                <w:sz w:val="20"/>
                <w:szCs w:val="20"/>
              </w:rPr>
            </w:pPr>
            <w:r w:rsidRPr="009D0382">
              <w:rPr>
                <w:rFonts w:ascii="Arial Narrow" w:hAnsi="Arial Narrow"/>
                <w:noProof/>
                <w:sz w:val="20"/>
                <w:szCs w:val="20"/>
              </w:rPr>
              <w:t>José Arturo Blancas Espejo</w:t>
            </w:r>
          </w:p>
          <w:p w14:paraId="684998B9" w14:textId="77777777" w:rsidR="00715353" w:rsidRPr="009D0382" w:rsidRDefault="00715353" w:rsidP="00715353">
            <w:pPr>
              <w:spacing w:after="0" w:line="240" w:lineRule="auto"/>
              <w:jc w:val="center"/>
              <w:rPr>
                <w:rFonts w:ascii="Arial Narrow" w:hAnsi="Arial Narrow"/>
                <w:noProof/>
                <w:sz w:val="20"/>
                <w:szCs w:val="20"/>
              </w:rPr>
            </w:pPr>
            <w:r w:rsidRPr="009D0382">
              <w:rPr>
                <w:rFonts w:ascii="Arial Narrow" w:hAnsi="Arial Narrow"/>
                <w:noProof/>
                <w:sz w:val="20"/>
                <w:szCs w:val="20"/>
              </w:rPr>
              <w:t xml:space="preserve">Director General de Estadísticas Económicas </w:t>
            </w:r>
          </w:p>
          <w:p w14:paraId="6A74D66F" w14:textId="77777777" w:rsidR="00694EB3" w:rsidRPr="00E87606" w:rsidRDefault="00715353" w:rsidP="00715353">
            <w:pPr>
              <w:tabs>
                <w:tab w:val="left" w:pos="598"/>
                <w:tab w:val="center" w:pos="2040"/>
              </w:tabs>
              <w:spacing w:after="0" w:line="240" w:lineRule="auto"/>
              <w:jc w:val="center"/>
              <w:rPr>
                <w:rFonts w:ascii="Arial Narrow" w:hAnsi="Arial Narrow"/>
                <w:sz w:val="20"/>
                <w:szCs w:val="20"/>
              </w:rPr>
            </w:pPr>
            <w:r w:rsidRPr="009D0382">
              <w:rPr>
                <w:rFonts w:ascii="Arial Narrow" w:hAnsi="Arial Narrow"/>
                <w:noProof/>
                <w:sz w:val="20"/>
                <w:szCs w:val="20"/>
              </w:rPr>
              <w:t>Vocal</w:t>
            </w:r>
          </w:p>
        </w:tc>
      </w:tr>
      <w:tr w:rsidR="00694EB3" w:rsidRPr="00BE5007" w14:paraId="5A0DE5A0" w14:textId="77777777" w:rsidTr="00A32F82">
        <w:trPr>
          <w:cantSplit/>
          <w:trHeight w:val="2102"/>
          <w:jc w:val="center"/>
        </w:trPr>
        <w:tc>
          <w:tcPr>
            <w:tcW w:w="4531" w:type="dxa"/>
          </w:tcPr>
          <w:p w14:paraId="5932B4AD" w14:textId="77777777" w:rsidR="00694EB3" w:rsidRPr="00E87606" w:rsidRDefault="00694EB3" w:rsidP="00A32F82">
            <w:pPr>
              <w:spacing w:after="0" w:line="240" w:lineRule="auto"/>
              <w:jc w:val="center"/>
              <w:rPr>
                <w:rFonts w:ascii="Arial Narrow" w:hAnsi="Arial Narrow"/>
                <w:noProof/>
                <w:sz w:val="20"/>
                <w:szCs w:val="20"/>
              </w:rPr>
            </w:pPr>
          </w:p>
          <w:p w14:paraId="094A31A9" w14:textId="4D3E9AB3" w:rsidR="00694EB3" w:rsidRDefault="00694EB3" w:rsidP="00A32F82">
            <w:pPr>
              <w:spacing w:after="0" w:line="240" w:lineRule="auto"/>
              <w:jc w:val="center"/>
              <w:rPr>
                <w:rFonts w:ascii="Arial Narrow" w:hAnsi="Arial Narrow"/>
                <w:noProof/>
                <w:sz w:val="20"/>
                <w:szCs w:val="20"/>
              </w:rPr>
            </w:pPr>
          </w:p>
          <w:p w14:paraId="75C1AE00" w14:textId="77777777" w:rsidR="00170BB7" w:rsidRPr="00E87606" w:rsidRDefault="00170BB7" w:rsidP="00A32F82">
            <w:pPr>
              <w:spacing w:after="0" w:line="240" w:lineRule="auto"/>
              <w:jc w:val="center"/>
              <w:rPr>
                <w:rFonts w:ascii="Arial Narrow" w:hAnsi="Arial Narrow"/>
                <w:noProof/>
                <w:sz w:val="20"/>
                <w:szCs w:val="20"/>
              </w:rPr>
            </w:pPr>
          </w:p>
          <w:p w14:paraId="7E5FC794" w14:textId="77777777" w:rsidR="00694EB3" w:rsidRDefault="00694EB3" w:rsidP="00A32F82">
            <w:pPr>
              <w:spacing w:after="0" w:line="240" w:lineRule="auto"/>
              <w:jc w:val="center"/>
              <w:rPr>
                <w:rFonts w:ascii="Arial Narrow" w:hAnsi="Arial Narrow"/>
                <w:noProof/>
                <w:sz w:val="20"/>
                <w:szCs w:val="20"/>
              </w:rPr>
            </w:pPr>
          </w:p>
          <w:p w14:paraId="3B7878E5" w14:textId="77777777" w:rsidR="00694EB3" w:rsidRPr="00E87606" w:rsidRDefault="00694EB3" w:rsidP="00A32F82">
            <w:pPr>
              <w:spacing w:after="0" w:line="240" w:lineRule="auto"/>
              <w:jc w:val="center"/>
              <w:rPr>
                <w:rFonts w:ascii="Arial Narrow" w:hAnsi="Arial Narrow"/>
                <w:noProof/>
                <w:sz w:val="20"/>
                <w:szCs w:val="20"/>
              </w:rPr>
            </w:pPr>
          </w:p>
          <w:p w14:paraId="17C2B40C" w14:textId="77777777" w:rsidR="00694EB3" w:rsidRPr="00E87606" w:rsidRDefault="00694EB3" w:rsidP="00A32F82">
            <w:pPr>
              <w:spacing w:after="0" w:line="240" w:lineRule="auto"/>
              <w:jc w:val="center"/>
              <w:rPr>
                <w:rFonts w:ascii="Arial Narrow" w:hAnsi="Arial Narrow"/>
                <w:noProof/>
                <w:sz w:val="20"/>
                <w:szCs w:val="20"/>
              </w:rPr>
            </w:pPr>
          </w:p>
          <w:p w14:paraId="2381F572" w14:textId="77777777" w:rsidR="00694EB3" w:rsidRDefault="00B74B0D" w:rsidP="00715353">
            <w:pPr>
              <w:spacing w:after="0" w:line="240" w:lineRule="auto"/>
              <w:jc w:val="center"/>
              <w:rPr>
                <w:rFonts w:ascii="Arial Narrow" w:hAnsi="Arial Narrow"/>
                <w:noProof/>
                <w:sz w:val="20"/>
                <w:szCs w:val="20"/>
              </w:rPr>
            </w:pPr>
            <w:r>
              <w:rPr>
                <w:rFonts w:ascii="Arial Narrow" w:hAnsi="Arial Narrow"/>
                <w:noProof/>
                <w:sz w:val="20"/>
                <w:szCs w:val="20"/>
              </w:rPr>
              <w:t>Jorge Ventura Nevares</w:t>
            </w:r>
          </w:p>
          <w:p w14:paraId="4BB1DC06" w14:textId="77777777" w:rsidR="00B74B0D" w:rsidRDefault="00B74B0D" w:rsidP="00715353">
            <w:pPr>
              <w:spacing w:after="0" w:line="240" w:lineRule="auto"/>
              <w:jc w:val="center"/>
              <w:rPr>
                <w:rFonts w:ascii="Arial Narrow" w:hAnsi="Arial Narrow"/>
                <w:noProof/>
                <w:sz w:val="20"/>
                <w:szCs w:val="20"/>
              </w:rPr>
            </w:pPr>
            <w:r>
              <w:rPr>
                <w:rFonts w:ascii="Arial Narrow" w:hAnsi="Arial Narrow"/>
                <w:noProof/>
                <w:sz w:val="20"/>
                <w:szCs w:val="20"/>
              </w:rPr>
              <w:t>Coordinador General de Asuntos Jurídicos</w:t>
            </w:r>
          </w:p>
          <w:p w14:paraId="0152A235" w14:textId="77777777" w:rsidR="00B74B0D" w:rsidRPr="00E87606" w:rsidRDefault="00B74B0D" w:rsidP="00715353">
            <w:pPr>
              <w:spacing w:after="0" w:line="240" w:lineRule="auto"/>
              <w:jc w:val="center"/>
              <w:rPr>
                <w:rFonts w:ascii="Arial Narrow" w:hAnsi="Arial Narrow"/>
                <w:noProof/>
                <w:sz w:val="20"/>
                <w:szCs w:val="20"/>
              </w:rPr>
            </w:pPr>
            <w:r>
              <w:rPr>
                <w:rFonts w:ascii="Arial Narrow" w:hAnsi="Arial Narrow"/>
                <w:noProof/>
                <w:sz w:val="20"/>
                <w:szCs w:val="20"/>
              </w:rPr>
              <w:t>Vocal</w:t>
            </w:r>
          </w:p>
        </w:tc>
        <w:tc>
          <w:tcPr>
            <w:tcW w:w="4297" w:type="dxa"/>
            <w:tcBorders>
              <w:bottom w:val="single" w:sz="4" w:space="0" w:color="auto"/>
            </w:tcBorders>
          </w:tcPr>
          <w:p w14:paraId="5A257E6E" w14:textId="77777777" w:rsidR="00694EB3" w:rsidRPr="00E87606" w:rsidRDefault="00694EB3" w:rsidP="00A32F82">
            <w:pPr>
              <w:spacing w:after="0" w:line="240" w:lineRule="auto"/>
              <w:jc w:val="center"/>
              <w:rPr>
                <w:rFonts w:ascii="Arial Narrow" w:hAnsi="Arial Narrow"/>
                <w:sz w:val="20"/>
                <w:szCs w:val="20"/>
              </w:rPr>
            </w:pPr>
          </w:p>
          <w:p w14:paraId="6B701E1F" w14:textId="77777777" w:rsidR="00694EB3" w:rsidRPr="00E87606" w:rsidRDefault="00694EB3" w:rsidP="00A32F82">
            <w:pPr>
              <w:spacing w:after="0" w:line="240" w:lineRule="auto"/>
              <w:jc w:val="center"/>
              <w:rPr>
                <w:rFonts w:ascii="Arial Narrow" w:hAnsi="Arial Narrow"/>
                <w:sz w:val="20"/>
                <w:szCs w:val="20"/>
              </w:rPr>
            </w:pPr>
          </w:p>
          <w:p w14:paraId="47408099" w14:textId="223D2233" w:rsidR="00694EB3" w:rsidRDefault="00694EB3" w:rsidP="00A32F82">
            <w:pPr>
              <w:spacing w:after="0" w:line="240" w:lineRule="auto"/>
              <w:jc w:val="center"/>
              <w:rPr>
                <w:rFonts w:ascii="Arial Narrow" w:hAnsi="Arial Narrow"/>
                <w:sz w:val="20"/>
                <w:szCs w:val="20"/>
              </w:rPr>
            </w:pPr>
          </w:p>
          <w:p w14:paraId="1E55BD18" w14:textId="77777777" w:rsidR="00170BB7" w:rsidRDefault="00170BB7" w:rsidP="00A32F82">
            <w:pPr>
              <w:spacing w:after="0" w:line="240" w:lineRule="auto"/>
              <w:jc w:val="center"/>
              <w:rPr>
                <w:rFonts w:ascii="Arial Narrow" w:hAnsi="Arial Narrow"/>
                <w:sz w:val="20"/>
                <w:szCs w:val="20"/>
              </w:rPr>
            </w:pPr>
          </w:p>
          <w:p w14:paraId="109258CF" w14:textId="77777777" w:rsidR="00694EB3" w:rsidRPr="00E87606" w:rsidRDefault="00694EB3" w:rsidP="00A32F82">
            <w:pPr>
              <w:spacing w:after="0" w:line="240" w:lineRule="auto"/>
              <w:jc w:val="center"/>
              <w:rPr>
                <w:rFonts w:ascii="Arial Narrow" w:hAnsi="Arial Narrow"/>
                <w:sz w:val="20"/>
                <w:szCs w:val="20"/>
              </w:rPr>
            </w:pPr>
          </w:p>
          <w:p w14:paraId="5965ADE7" w14:textId="77777777" w:rsidR="00694EB3" w:rsidRPr="00E87606" w:rsidRDefault="00694EB3" w:rsidP="00A32F82">
            <w:pPr>
              <w:spacing w:after="0" w:line="240" w:lineRule="auto"/>
              <w:jc w:val="center"/>
              <w:rPr>
                <w:rFonts w:ascii="Arial Narrow" w:hAnsi="Arial Narrow"/>
                <w:sz w:val="20"/>
                <w:szCs w:val="20"/>
              </w:rPr>
            </w:pPr>
          </w:p>
          <w:p w14:paraId="2CCD534E" w14:textId="77777777" w:rsidR="00694EB3" w:rsidRPr="009D0382" w:rsidRDefault="00B74B0D" w:rsidP="00A32F82">
            <w:pPr>
              <w:spacing w:after="0" w:line="240" w:lineRule="auto"/>
              <w:jc w:val="center"/>
              <w:rPr>
                <w:rFonts w:ascii="Arial Narrow" w:hAnsi="Arial Narrow"/>
                <w:sz w:val="20"/>
                <w:szCs w:val="20"/>
              </w:rPr>
            </w:pPr>
            <w:r>
              <w:rPr>
                <w:rFonts w:ascii="Arial Narrow" w:hAnsi="Arial Narrow"/>
                <w:sz w:val="20"/>
                <w:szCs w:val="20"/>
              </w:rPr>
              <w:t>Julieta Alejandra Brambila Ramírez</w:t>
            </w:r>
          </w:p>
          <w:p w14:paraId="5C01AFC0" w14:textId="77777777" w:rsidR="00694EB3" w:rsidRPr="009D0382" w:rsidRDefault="00694EB3" w:rsidP="00A32F82">
            <w:pPr>
              <w:spacing w:after="0" w:line="240" w:lineRule="auto"/>
              <w:jc w:val="center"/>
              <w:rPr>
                <w:rFonts w:ascii="Arial Narrow" w:hAnsi="Arial Narrow"/>
                <w:sz w:val="20"/>
                <w:szCs w:val="20"/>
              </w:rPr>
            </w:pPr>
            <w:r w:rsidRPr="009D0382">
              <w:rPr>
                <w:rFonts w:ascii="Arial Narrow" w:hAnsi="Arial Narrow"/>
                <w:sz w:val="20"/>
                <w:szCs w:val="20"/>
              </w:rPr>
              <w:t>Director</w:t>
            </w:r>
            <w:r w:rsidR="00B74B0D">
              <w:rPr>
                <w:rFonts w:ascii="Arial Narrow" w:hAnsi="Arial Narrow"/>
                <w:sz w:val="20"/>
                <w:szCs w:val="20"/>
              </w:rPr>
              <w:t>a</w:t>
            </w:r>
            <w:r w:rsidRPr="009D0382">
              <w:rPr>
                <w:rFonts w:ascii="Arial Narrow" w:hAnsi="Arial Narrow"/>
                <w:sz w:val="20"/>
                <w:szCs w:val="20"/>
              </w:rPr>
              <w:t xml:space="preserve"> General de Comunicación, Servicio Público de Información y Relaciones Institucionales </w:t>
            </w:r>
          </w:p>
          <w:p w14:paraId="47C03F7A" w14:textId="77777777" w:rsidR="00694EB3" w:rsidRPr="009D0382" w:rsidRDefault="00694EB3" w:rsidP="00A32F82">
            <w:pPr>
              <w:spacing w:after="0" w:line="240" w:lineRule="auto"/>
              <w:jc w:val="center"/>
              <w:rPr>
                <w:rFonts w:ascii="Arial Narrow" w:hAnsi="Arial Narrow"/>
                <w:sz w:val="20"/>
                <w:szCs w:val="20"/>
              </w:rPr>
            </w:pPr>
            <w:r w:rsidRPr="009D0382">
              <w:rPr>
                <w:rFonts w:ascii="Arial Narrow" w:hAnsi="Arial Narrow"/>
                <w:sz w:val="20"/>
                <w:szCs w:val="20"/>
              </w:rPr>
              <w:t>Vocal</w:t>
            </w:r>
          </w:p>
          <w:p w14:paraId="35500649" w14:textId="77777777" w:rsidR="00694EB3" w:rsidRPr="00E87606" w:rsidRDefault="00694EB3" w:rsidP="00A32F82">
            <w:pPr>
              <w:spacing w:after="0" w:line="240" w:lineRule="auto"/>
              <w:jc w:val="center"/>
              <w:rPr>
                <w:rFonts w:ascii="Arial Narrow" w:hAnsi="Arial Narrow"/>
                <w:sz w:val="20"/>
                <w:szCs w:val="20"/>
              </w:rPr>
            </w:pPr>
          </w:p>
        </w:tc>
      </w:tr>
      <w:tr w:rsidR="00694EB3" w:rsidRPr="00BE5007" w14:paraId="4F1FD875" w14:textId="77777777" w:rsidTr="00A32F82">
        <w:trPr>
          <w:cantSplit/>
          <w:trHeight w:val="2563"/>
          <w:jc w:val="center"/>
        </w:trPr>
        <w:tc>
          <w:tcPr>
            <w:tcW w:w="4531" w:type="dxa"/>
          </w:tcPr>
          <w:p w14:paraId="622F136C" w14:textId="77777777" w:rsidR="00694EB3" w:rsidRPr="00E87606" w:rsidRDefault="00694EB3" w:rsidP="00A32F82">
            <w:pPr>
              <w:spacing w:after="0" w:line="240" w:lineRule="auto"/>
              <w:jc w:val="center"/>
              <w:rPr>
                <w:rFonts w:ascii="Arial Narrow" w:hAnsi="Arial Narrow"/>
                <w:noProof/>
                <w:sz w:val="20"/>
                <w:szCs w:val="20"/>
              </w:rPr>
            </w:pPr>
          </w:p>
          <w:p w14:paraId="43091071" w14:textId="77777777" w:rsidR="00694EB3" w:rsidRDefault="00694EB3" w:rsidP="00A32F82">
            <w:pPr>
              <w:spacing w:after="0" w:line="240" w:lineRule="auto"/>
              <w:jc w:val="center"/>
              <w:rPr>
                <w:rFonts w:ascii="Arial Narrow" w:hAnsi="Arial Narrow"/>
                <w:noProof/>
                <w:sz w:val="20"/>
                <w:szCs w:val="20"/>
              </w:rPr>
            </w:pPr>
          </w:p>
          <w:p w14:paraId="4DC8A2B4" w14:textId="77777777" w:rsidR="00694EB3" w:rsidRDefault="00694EB3" w:rsidP="00A32F82">
            <w:pPr>
              <w:spacing w:after="0" w:line="240" w:lineRule="auto"/>
              <w:jc w:val="center"/>
              <w:rPr>
                <w:rFonts w:ascii="Arial Narrow" w:hAnsi="Arial Narrow"/>
                <w:noProof/>
                <w:sz w:val="20"/>
                <w:szCs w:val="20"/>
              </w:rPr>
            </w:pPr>
          </w:p>
          <w:p w14:paraId="2516C38F" w14:textId="2F5FC61E" w:rsidR="00694EB3" w:rsidRDefault="00694EB3" w:rsidP="00A32F82">
            <w:pPr>
              <w:spacing w:after="0" w:line="240" w:lineRule="auto"/>
              <w:jc w:val="center"/>
              <w:rPr>
                <w:rFonts w:ascii="Arial Narrow" w:hAnsi="Arial Narrow"/>
                <w:noProof/>
                <w:sz w:val="20"/>
                <w:szCs w:val="20"/>
              </w:rPr>
            </w:pPr>
          </w:p>
          <w:p w14:paraId="08403F06" w14:textId="77777777" w:rsidR="00170BB7" w:rsidRPr="00E87606" w:rsidRDefault="00170BB7" w:rsidP="00A32F82">
            <w:pPr>
              <w:spacing w:after="0" w:line="240" w:lineRule="auto"/>
              <w:jc w:val="center"/>
              <w:rPr>
                <w:rFonts w:ascii="Arial Narrow" w:hAnsi="Arial Narrow"/>
                <w:noProof/>
                <w:sz w:val="20"/>
                <w:szCs w:val="20"/>
              </w:rPr>
            </w:pPr>
          </w:p>
          <w:p w14:paraId="75591B90" w14:textId="77777777" w:rsidR="00694EB3" w:rsidRPr="00E87606" w:rsidRDefault="00694EB3" w:rsidP="00A32F82">
            <w:pPr>
              <w:spacing w:after="0" w:line="240" w:lineRule="auto"/>
              <w:jc w:val="center"/>
              <w:rPr>
                <w:rFonts w:ascii="Arial Narrow" w:hAnsi="Arial Narrow"/>
                <w:sz w:val="20"/>
                <w:szCs w:val="20"/>
              </w:rPr>
            </w:pPr>
          </w:p>
          <w:p w14:paraId="7683629D" w14:textId="77777777" w:rsidR="00694EB3" w:rsidRPr="009D0382" w:rsidRDefault="00694EB3" w:rsidP="00A32F82">
            <w:pPr>
              <w:spacing w:after="0" w:line="240" w:lineRule="auto"/>
              <w:jc w:val="center"/>
              <w:rPr>
                <w:rFonts w:ascii="Arial Narrow" w:hAnsi="Arial Narrow"/>
                <w:noProof/>
                <w:sz w:val="20"/>
                <w:szCs w:val="20"/>
              </w:rPr>
            </w:pPr>
            <w:r w:rsidRPr="009D0382">
              <w:rPr>
                <w:rFonts w:ascii="Arial Narrow" w:hAnsi="Arial Narrow"/>
                <w:noProof/>
                <w:sz w:val="20"/>
                <w:szCs w:val="20"/>
              </w:rPr>
              <w:t>Óscar Jaimes Bello</w:t>
            </w:r>
          </w:p>
          <w:p w14:paraId="296B1241" w14:textId="77777777" w:rsidR="00694EB3" w:rsidRPr="009D0382" w:rsidRDefault="00694EB3" w:rsidP="00A32F82">
            <w:pPr>
              <w:spacing w:after="0" w:line="240" w:lineRule="auto"/>
              <w:jc w:val="center"/>
              <w:rPr>
                <w:rFonts w:ascii="Arial Narrow" w:hAnsi="Arial Narrow"/>
                <w:noProof/>
                <w:sz w:val="20"/>
                <w:szCs w:val="20"/>
              </w:rPr>
            </w:pPr>
            <w:r w:rsidRPr="009D0382">
              <w:rPr>
                <w:rFonts w:ascii="Arial Narrow" w:hAnsi="Arial Narrow"/>
                <w:noProof/>
                <w:sz w:val="20"/>
                <w:szCs w:val="20"/>
              </w:rPr>
              <w:t>Director General de Estadísticas de Gobierno, Seguridad Pública y Justicia</w:t>
            </w:r>
          </w:p>
          <w:p w14:paraId="0BA80CC7" w14:textId="77777777" w:rsidR="00694EB3" w:rsidRPr="00E87606" w:rsidRDefault="00694EB3" w:rsidP="00A32F82">
            <w:pPr>
              <w:spacing w:after="0" w:line="240" w:lineRule="auto"/>
              <w:jc w:val="center"/>
              <w:rPr>
                <w:rFonts w:ascii="Arial Narrow" w:hAnsi="Arial Narrow"/>
                <w:sz w:val="20"/>
                <w:szCs w:val="20"/>
              </w:rPr>
            </w:pPr>
            <w:r w:rsidRPr="009D0382">
              <w:rPr>
                <w:rFonts w:ascii="Arial Narrow" w:hAnsi="Arial Narrow"/>
                <w:noProof/>
                <w:sz w:val="20"/>
                <w:szCs w:val="20"/>
              </w:rPr>
              <w:t>Vocal</w:t>
            </w:r>
          </w:p>
        </w:tc>
        <w:tc>
          <w:tcPr>
            <w:tcW w:w="4297" w:type="dxa"/>
            <w:tcBorders>
              <w:bottom w:val="single" w:sz="4" w:space="0" w:color="auto"/>
            </w:tcBorders>
          </w:tcPr>
          <w:p w14:paraId="48FED482" w14:textId="77777777" w:rsidR="00694EB3" w:rsidRPr="00E87606" w:rsidRDefault="00694EB3" w:rsidP="00A32F82">
            <w:pPr>
              <w:spacing w:after="0" w:line="240" w:lineRule="auto"/>
              <w:jc w:val="center"/>
              <w:rPr>
                <w:rFonts w:ascii="Arial Narrow" w:hAnsi="Arial Narrow"/>
                <w:sz w:val="20"/>
                <w:szCs w:val="20"/>
              </w:rPr>
            </w:pPr>
          </w:p>
          <w:p w14:paraId="732B4B20" w14:textId="77777777" w:rsidR="00694EB3" w:rsidRDefault="00694EB3" w:rsidP="00A32F82">
            <w:pPr>
              <w:spacing w:after="0" w:line="240" w:lineRule="auto"/>
              <w:jc w:val="center"/>
              <w:rPr>
                <w:rFonts w:ascii="Arial Narrow" w:hAnsi="Arial Narrow"/>
                <w:sz w:val="20"/>
                <w:szCs w:val="20"/>
              </w:rPr>
            </w:pPr>
          </w:p>
          <w:p w14:paraId="5EEE0AE7" w14:textId="23BE7FA8" w:rsidR="00694EB3" w:rsidRDefault="00694EB3" w:rsidP="00A32F82">
            <w:pPr>
              <w:spacing w:after="0" w:line="240" w:lineRule="auto"/>
              <w:jc w:val="center"/>
              <w:rPr>
                <w:rFonts w:ascii="Arial Narrow" w:hAnsi="Arial Narrow"/>
                <w:sz w:val="20"/>
                <w:szCs w:val="20"/>
              </w:rPr>
            </w:pPr>
          </w:p>
          <w:p w14:paraId="5E340587" w14:textId="77777777" w:rsidR="00170BB7" w:rsidRPr="00E87606" w:rsidRDefault="00170BB7" w:rsidP="00A32F82">
            <w:pPr>
              <w:spacing w:after="0" w:line="240" w:lineRule="auto"/>
              <w:jc w:val="center"/>
              <w:rPr>
                <w:rFonts w:ascii="Arial Narrow" w:hAnsi="Arial Narrow"/>
                <w:sz w:val="20"/>
                <w:szCs w:val="20"/>
              </w:rPr>
            </w:pPr>
          </w:p>
          <w:p w14:paraId="6D25188E" w14:textId="77777777" w:rsidR="00694EB3" w:rsidRPr="00E87606" w:rsidRDefault="00694EB3" w:rsidP="00A32F82">
            <w:pPr>
              <w:spacing w:after="0" w:line="240" w:lineRule="auto"/>
              <w:jc w:val="center"/>
              <w:rPr>
                <w:rFonts w:ascii="Arial Narrow" w:hAnsi="Arial Narrow"/>
                <w:sz w:val="20"/>
                <w:szCs w:val="20"/>
              </w:rPr>
            </w:pPr>
          </w:p>
          <w:p w14:paraId="432BFB38" w14:textId="77777777" w:rsidR="00694EB3" w:rsidRPr="00E87606" w:rsidRDefault="00694EB3" w:rsidP="00A32F82">
            <w:pPr>
              <w:spacing w:after="0" w:line="240" w:lineRule="auto"/>
              <w:jc w:val="center"/>
              <w:rPr>
                <w:rFonts w:ascii="Arial Narrow" w:hAnsi="Arial Narrow"/>
                <w:sz w:val="20"/>
                <w:szCs w:val="20"/>
              </w:rPr>
            </w:pPr>
          </w:p>
          <w:p w14:paraId="09516219" w14:textId="77777777" w:rsidR="00694EB3" w:rsidRDefault="00B74B0D" w:rsidP="00A32F82">
            <w:pPr>
              <w:spacing w:after="0" w:line="240" w:lineRule="auto"/>
              <w:jc w:val="center"/>
              <w:rPr>
                <w:rFonts w:ascii="Arial Narrow" w:hAnsi="Arial Narrow"/>
                <w:sz w:val="20"/>
                <w:szCs w:val="20"/>
              </w:rPr>
            </w:pPr>
            <w:r>
              <w:rPr>
                <w:rFonts w:ascii="Arial Narrow" w:hAnsi="Arial Narrow"/>
                <w:sz w:val="20"/>
                <w:szCs w:val="20"/>
              </w:rPr>
              <w:t>Enrique Muñoz Goncen</w:t>
            </w:r>
          </w:p>
          <w:p w14:paraId="122D08E4" w14:textId="77777777" w:rsidR="00694EB3" w:rsidRPr="00663536" w:rsidRDefault="00694EB3" w:rsidP="00A32F82">
            <w:pPr>
              <w:spacing w:after="0" w:line="240" w:lineRule="auto"/>
              <w:jc w:val="center"/>
              <w:rPr>
                <w:rFonts w:ascii="Arial Narrow" w:hAnsi="Arial Narrow"/>
                <w:sz w:val="20"/>
                <w:szCs w:val="20"/>
              </w:rPr>
            </w:pPr>
            <w:r>
              <w:rPr>
                <w:rFonts w:ascii="Arial Narrow" w:hAnsi="Arial Narrow"/>
                <w:sz w:val="20"/>
                <w:szCs w:val="20"/>
              </w:rPr>
              <w:t>Director</w:t>
            </w:r>
            <w:r w:rsidR="00B74B0D">
              <w:rPr>
                <w:rFonts w:ascii="Arial Narrow" w:hAnsi="Arial Narrow"/>
                <w:sz w:val="20"/>
                <w:szCs w:val="20"/>
              </w:rPr>
              <w:t xml:space="preserve"> General Adjunto de Información Geográfica Básica</w:t>
            </w:r>
            <w:r w:rsidRPr="009E6743">
              <w:rPr>
                <w:rFonts w:ascii="Arial Narrow" w:hAnsi="Arial Narrow"/>
                <w:sz w:val="20"/>
                <w:szCs w:val="20"/>
              </w:rPr>
              <w:t xml:space="preserve">, </w:t>
            </w:r>
            <w:r w:rsidRPr="00663536">
              <w:rPr>
                <w:rFonts w:ascii="Arial Narrow" w:hAnsi="Arial Narrow"/>
                <w:sz w:val="20"/>
                <w:szCs w:val="20"/>
              </w:rPr>
              <w:t xml:space="preserve">en calidad de vocal suplente de la </w:t>
            </w:r>
            <w:r w:rsidR="00B74B0D" w:rsidRPr="00663536">
              <w:rPr>
                <w:rFonts w:ascii="Arial Narrow" w:hAnsi="Arial Narrow"/>
                <w:sz w:val="20"/>
                <w:szCs w:val="20"/>
              </w:rPr>
              <w:t>Dirección General de Geografía y Medio Ambiente</w:t>
            </w:r>
            <w:r w:rsidRPr="00663536">
              <w:rPr>
                <w:rFonts w:ascii="Arial Narrow" w:hAnsi="Arial Narrow"/>
                <w:sz w:val="20"/>
                <w:szCs w:val="20"/>
              </w:rPr>
              <w:t>, con fundamento en lo establecido en el artículo 29, fracción II de la Norma para el Aseguramiento de la Calidad de la Información del Instituto Nacional de Estadística y Geografía</w:t>
            </w:r>
          </w:p>
          <w:p w14:paraId="64BAC1F5" w14:textId="77777777" w:rsidR="00694EB3" w:rsidRPr="00E87606" w:rsidRDefault="00694EB3" w:rsidP="00A32F82">
            <w:pPr>
              <w:spacing w:after="0" w:line="240" w:lineRule="auto"/>
              <w:jc w:val="center"/>
              <w:rPr>
                <w:rFonts w:ascii="Arial Narrow" w:hAnsi="Arial Narrow"/>
                <w:sz w:val="20"/>
                <w:szCs w:val="20"/>
              </w:rPr>
            </w:pPr>
            <w:r>
              <w:rPr>
                <w:rFonts w:ascii="Arial Narrow" w:hAnsi="Arial Narrow"/>
                <w:sz w:val="20"/>
                <w:szCs w:val="20"/>
              </w:rPr>
              <w:t>Vocal suplente</w:t>
            </w:r>
          </w:p>
          <w:p w14:paraId="6BAFB782" w14:textId="77777777" w:rsidR="00694EB3" w:rsidRPr="00E87606" w:rsidRDefault="00694EB3" w:rsidP="00A32F82">
            <w:pPr>
              <w:spacing w:after="0" w:line="240" w:lineRule="auto"/>
              <w:jc w:val="center"/>
              <w:rPr>
                <w:rFonts w:ascii="Arial Narrow" w:hAnsi="Arial Narrow"/>
                <w:sz w:val="20"/>
                <w:szCs w:val="20"/>
              </w:rPr>
            </w:pPr>
          </w:p>
        </w:tc>
      </w:tr>
    </w:tbl>
    <w:p w14:paraId="13BFDF71" w14:textId="77777777" w:rsidR="00594E2F" w:rsidRPr="00BE5007" w:rsidRDefault="00594E2F" w:rsidP="00071B2F">
      <w:pPr>
        <w:spacing w:after="200"/>
      </w:pPr>
    </w:p>
    <w:p w14:paraId="42EBAAD9" w14:textId="77777777" w:rsidR="00594E2F" w:rsidRPr="00BE5007" w:rsidRDefault="00594E2F" w:rsidP="00071B2F">
      <w:pPr>
        <w:spacing w:after="200"/>
      </w:pPr>
    </w:p>
    <w:p w14:paraId="66061488" w14:textId="77777777" w:rsidR="006D00C2" w:rsidRPr="00BE5007" w:rsidRDefault="006D00C2" w:rsidP="00071B2F">
      <w:pPr>
        <w:spacing w:after="200"/>
      </w:pPr>
    </w:p>
    <w:p w14:paraId="124E8D1C" w14:textId="77777777" w:rsidR="006D00C2" w:rsidRPr="00BE5007" w:rsidRDefault="006D00C2" w:rsidP="00071B2F">
      <w:pPr>
        <w:spacing w:after="200"/>
      </w:pPr>
    </w:p>
    <w:p w14:paraId="6A882DA2" w14:textId="77777777" w:rsidR="006D00C2" w:rsidRPr="00BE5007" w:rsidRDefault="006D00C2" w:rsidP="00071B2F">
      <w:pPr>
        <w:spacing w:after="200"/>
      </w:pPr>
    </w:p>
    <w:p w14:paraId="054B7E1E" w14:textId="77777777" w:rsidR="006D00C2" w:rsidRPr="00BE5007" w:rsidRDefault="006D00C2" w:rsidP="00071B2F">
      <w:pPr>
        <w:spacing w:after="200"/>
      </w:pPr>
    </w:p>
    <w:p w14:paraId="3C31E558" w14:textId="77777777" w:rsidR="0007522C" w:rsidRPr="00BE5007" w:rsidRDefault="0007522C" w:rsidP="00071B2F">
      <w:pPr>
        <w:spacing w:after="200"/>
      </w:pPr>
    </w:p>
    <w:sectPr w:rsidR="0007522C" w:rsidRPr="00BE5007" w:rsidSect="00B80DFD">
      <w:headerReference w:type="default" r:id="rId11"/>
      <w:footerReference w:type="default" r:id="rId12"/>
      <w:pgSz w:w="12240" w:h="15840"/>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960B2" w16cex:dateUtc="2022-04-07T18:08:00Z"/>
  <w16cex:commentExtensible w16cex:durableId="25F9433F" w16cex:dateUtc="2022-04-07T16:02:00Z"/>
  <w16cex:commentExtensible w16cex:durableId="25F9449E" w16cex:dateUtc="2022-04-07T16:08:00Z"/>
  <w16cex:commentExtensible w16cex:durableId="25F944C1" w16cex:dateUtc="2022-04-07T16:08:00Z"/>
  <w16cex:commentExtensible w16cex:durableId="25F9454B" w16cex:dateUtc="2022-04-07T16:11:00Z"/>
  <w16cex:commentExtensible w16cex:durableId="25F9471E" w16cex:dateUtc="2022-04-07T16:18:00Z"/>
  <w16cex:commentExtensible w16cex:durableId="25F9472E" w16cex:dateUtc="2022-04-07T16:19:00Z"/>
  <w16cex:commentExtensible w16cex:durableId="25F947AB" w16cex:dateUtc="2022-04-07T16:21:00Z"/>
  <w16cex:commentExtensible w16cex:durableId="25F949CD" w16cex:dateUtc="2022-04-07T16:30:00Z"/>
  <w16cex:commentExtensible w16cex:durableId="25F949DF" w16cex:dateUtc="2022-04-07T16:30:00Z"/>
  <w16cex:commentExtensible w16cex:durableId="25F94A25" w16cex:dateUtc="2022-04-07T16:31:00Z"/>
  <w16cex:commentExtensible w16cex:durableId="25F94B1C" w16cex:dateUtc="2022-04-07T16:35:00Z"/>
  <w16cex:commentExtensible w16cex:durableId="25F94B45" w16cex:dateUtc="2022-04-07T16:36:00Z"/>
  <w16cex:commentExtensible w16cex:durableId="25F94B7E" w16cex:dateUtc="2022-04-07T16:37:00Z"/>
  <w16cex:commentExtensible w16cex:durableId="25F94C3B" w16cex:dateUtc="2022-04-07T16: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CF3D6" w14:textId="77777777" w:rsidR="002D3991" w:rsidRDefault="002D3991" w:rsidP="000579E0">
      <w:pPr>
        <w:spacing w:after="0" w:line="240" w:lineRule="auto"/>
      </w:pPr>
      <w:r>
        <w:separator/>
      </w:r>
    </w:p>
  </w:endnote>
  <w:endnote w:type="continuationSeparator" w:id="0">
    <w:p w14:paraId="1E2068A2" w14:textId="77777777" w:rsidR="002D3991" w:rsidRDefault="002D3991" w:rsidP="00057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3E685" w14:textId="77777777" w:rsidR="00A23409" w:rsidRDefault="00A23409" w:rsidP="002D3921">
    <w:pPr>
      <w:pStyle w:val="Piedepgina"/>
      <w:jc w:val="right"/>
    </w:pPr>
    <w:r>
      <w:fldChar w:fldCharType="begin"/>
    </w:r>
    <w:r>
      <w:instrText>PAGE   \* MERGEFORMAT</w:instrText>
    </w:r>
    <w:r>
      <w:fldChar w:fldCharType="separate"/>
    </w:r>
    <w:r w:rsidRPr="007A2120">
      <w:rPr>
        <w:noProof/>
        <w:lang w:val="es-ES"/>
      </w:rPr>
      <w:t>1</w:t>
    </w:r>
    <w:r>
      <w:rPr>
        <w:noProof/>
        <w:lang w:val="es-ES"/>
      </w:rPr>
      <w:fldChar w:fldCharType="end"/>
    </w:r>
    <w:r>
      <w:t xml:space="preserve"> de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D2317" w14:textId="77777777" w:rsidR="002D3991" w:rsidRDefault="002D3991" w:rsidP="000579E0">
      <w:pPr>
        <w:spacing w:after="0" w:line="240" w:lineRule="auto"/>
      </w:pPr>
      <w:r>
        <w:separator/>
      </w:r>
    </w:p>
  </w:footnote>
  <w:footnote w:type="continuationSeparator" w:id="0">
    <w:p w14:paraId="628C002F" w14:textId="77777777" w:rsidR="002D3991" w:rsidRDefault="002D3991" w:rsidP="00057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F995D" w14:textId="77777777" w:rsidR="00A23409" w:rsidRDefault="00A23409">
    <w:pPr>
      <w:pStyle w:val="Encabezado"/>
    </w:pPr>
  </w:p>
  <w:p w14:paraId="3AEB6C09" w14:textId="77777777" w:rsidR="00A23409" w:rsidRDefault="00A23409" w:rsidP="00165FBC">
    <w:pPr>
      <w:pStyle w:val="Encabezado"/>
      <w:tabs>
        <w:tab w:val="clear" w:pos="4252"/>
        <w:tab w:val="clear" w:pos="8504"/>
        <w:tab w:val="center" w:pos="4419"/>
      </w:tabs>
    </w:pPr>
    <w:r>
      <w:rPr>
        <w:noProof/>
        <w:lang w:eastAsia="es-MX"/>
      </w:rPr>
      <mc:AlternateContent>
        <mc:Choice Requires="wps">
          <w:drawing>
            <wp:anchor distT="45720" distB="45720" distL="114300" distR="114300" simplePos="0" relativeHeight="251659264" behindDoc="0" locked="0" layoutInCell="1" allowOverlap="1" wp14:anchorId="40D368D0" wp14:editId="0968D499">
              <wp:simplePos x="0" y="0"/>
              <wp:positionH relativeFrom="margin">
                <wp:align>right</wp:align>
              </wp:positionH>
              <wp:positionV relativeFrom="paragraph">
                <wp:posOffset>46880</wp:posOffset>
              </wp:positionV>
              <wp:extent cx="3525078" cy="615315"/>
              <wp:effectExtent l="0" t="0" r="18415" b="1333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078" cy="615315"/>
                      </a:xfrm>
                      <a:prstGeom prst="rect">
                        <a:avLst/>
                      </a:prstGeom>
                      <a:solidFill>
                        <a:srgbClr val="FFFFFF"/>
                      </a:solidFill>
                      <a:ln w="9525">
                        <a:solidFill>
                          <a:srgbClr val="000000"/>
                        </a:solidFill>
                        <a:miter lim="800000"/>
                        <a:headEnd/>
                        <a:tailEnd/>
                      </a:ln>
                    </wps:spPr>
                    <wps:txbx>
                      <w:txbxContent>
                        <w:p w14:paraId="4234CA14" w14:textId="77777777" w:rsidR="00A23409" w:rsidRDefault="00A23409" w:rsidP="00165FBC">
                          <w:pPr>
                            <w:spacing w:after="0" w:line="240" w:lineRule="auto"/>
                            <w:jc w:val="right"/>
                            <w:rPr>
                              <w:b/>
                            </w:rPr>
                          </w:pPr>
                          <w:r w:rsidRPr="009F7430">
                            <w:rPr>
                              <w:b/>
                            </w:rPr>
                            <w:t xml:space="preserve">COMITÉ DE </w:t>
                          </w:r>
                          <w:r>
                            <w:rPr>
                              <w:b/>
                            </w:rPr>
                            <w:t>ASEGURAMIENTO DE LA CALIDAD</w:t>
                          </w:r>
                          <w:r w:rsidRPr="009F7430">
                            <w:rPr>
                              <w:b/>
                            </w:rPr>
                            <w:t xml:space="preserve"> DEL INEGI</w:t>
                          </w:r>
                        </w:p>
                        <w:p w14:paraId="7E393435" w14:textId="77777777" w:rsidR="00A23409" w:rsidRDefault="00A23409" w:rsidP="00165FBC">
                          <w:pPr>
                            <w:spacing w:after="0" w:line="240" w:lineRule="auto"/>
                            <w:jc w:val="right"/>
                            <w:rPr>
                              <w:b/>
                            </w:rPr>
                          </w:pPr>
                          <w:r>
                            <w:rPr>
                              <w:b/>
                            </w:rPr>
                            <w:t xml:space="preserve">ACTA DE LA PRIMERA SESIÓN 2022 </w:t>
                          </w:r>
                        </w:p>
                        <w:p w14:paraId="7394D860" w14:textId="77777777" w:rsidR="00A23409" w:rsidRDefault="00A23409" w:rsidP="00165FBC">
                          <w:pPr>
                            <w:spacing w:after="0" w:line="240" w:lineRule="auto"/>
                            <w:jc w:val="right"/>
                            <w:rPr>
                              <w:b/>
                            </w:rPr>
                          </w:pPr>
                          <w:r>
                            <w:rPr>
                              <w:b/>
                            </w:rPr>
                            <w:t>11 DE MARZO DE 2022</w:t>
                          </w:r>
                          <w:r w:rsidRPr="009F7430">
                            <w:rPr>
                              <w:b/>
                            </w:rPr>
                            <w:t xml:space="preserve"> </w:t>
                          </w:r>
                        </w:p>
                        <w:p w14:paraId="303DD648" w14:textId="77777777" w:rsidR="00A23409" w:rsidRPr="009F7430" w:rsidRDefault="00A23409" w:rsidP="00165FBC">
                          <w:pPr>
                            <w:spacing w:after="0" w:line="240" w:lineRule="auto"/>
                            <w:jc w:val="right"/>
                            <w:rPr>
                              <w:b/>
                            </w:rPr>
                          </w:pPr>
                          <w:r>
                            <w:rPr>
                              <w:b/>
                            </w:rPr>
                            <w:t>17</w:t>
                          </w:r>
                          <w:r w:rsidRPr="009F7430">
                            <w:rPr>
                              <w:b/>
                            </w:rPr>
                            <w:t xml:space="preserve"> DE </w:t>
                          </w:r>
                          <w:r>
                            <w:rPr>
                              <w:b/>
                            </w:rPr>
                            <w:t>SEPTIEMBRE DE</w:t>
                          </w:r>
                          <w:r w:rsidRPr="009F7430">
                            <w:rPr>
                              <w:b/>
                            </w:rPr>
                            <w:t xml:space="preserve"> 201</w:t>
                          </w:r>
                          <w:r>
                            <w:rPr>
                              <w: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40D368D0" id="_x0000_t202" coordsize="21600,21600" o:spt="202" path="m,l,21600r21600,l21600,xe">
              <v:stroke joinstyle="miter"/>
              <v:path gradientshapeok="t" o:connecttype="rect"/>
            </v:shapetype>
            <v:shape id="Cuadro de texto 2" o:spid="_x0000_s1026" type="#_x0000_t202" style="position:absolute;margin-left:226.35pt;margin-top:3.7pt;width:277.55pt;height:48.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">
              <v:textbox>
                <w:txbxContent>
                  <w:p w14:paraId="4234CA14" w14:textId="77777777" w:rsidR="00A23409" w:rsidRDefault="00A23409" w:rsidP="00165FBC">
                    <w:pPr>
                      <w:spacing w:after="0" w:line="240" w:lineRule="auto"/>
                      <w:jc w:val="right"/>
                      <w:rPr>
                        <w:b/>
                      </w:rPr>
                    </w:pPr>
                    <w:r w:rsidRPr="009F7430">
                      <w:rPr>
                        <w:b/>
                      </w:rPr>
                      <w:t xml:space="preserve">COMITÉ DE </w:t>
                    </w:r>
                    <w:r>
                      <w:rPr>
                        <w:b/>
                      </w:rPr>
                      <w:t>ASEGURAMIENTO DE LA CALIDAD</w:t>
                    </w:r>
                    <w:r w:rsidRPr="009F7430">
                      <w:rPr>
                        <w:b/>
                      </w:rPr>
                      <w:t xml:space="preserve"> DEL INEGI</w:t>
                    </w:r>
                  </w:p>
                  <w:p w14:paraId="7E393435" w14:textId="77777777" w:rsidR="00A23409" w:rsidRDefault="00A23409" w:rsidP="00165FBC">
                    <w:pPr>
                      <w:spacing w:after="0" w:line="240" w:lineRule="auto"/>
                      <w:jc w:val="right"/>
                      <w:rPr>
                        <w:b/>
                      </w:rPr>
                    </w:pPr>
                    <w:r>
                      <w:rPr>
                        <w:b/>
                      </w:rPr>
                      <w:t xml:space="preserve">ACTA DE LA PRIMERA SESIÓN 2022 </w:t>
                    </w:r>
                  </w:p>
                  <w:p w14:paraId="7394D860" w14:textId="77777777" w:rsidR="00A23409" w:rsidRDefault="00A23409" w:rsidP="00165FBC">
                    <w:pPr>
                      <w:spacing w:after="0" w:line="240" w:lineRule="auto"/>
                      <w:jc w:val="right"/>
                      <w:rPr>
                        <w:b/>
                      </w:rPr>
                    </w:pPr>
                    <w:r>
                      <w:rPr>
                        <w:b/>
                      </w:rPr>
                      <w:t>11 DE MARZO DE 2022</w:t>
                    </w:r>
                    <w:r w:rsidRPr="009F7430">
                      <w:rPr>
                        <w:b/>
                      </w:rPr>
                      <w:t xml:space="preserve"> </w:t>
                    </w:r>
                  </w:p>
                  <w:p w14:paraId="303DD648" w14:textId="77777777" w:rsidR="00A23409" w:rsidRPr="009F7430" w:rsidRDefault="00A23409" w:rsidP="00165FBC">
                    <w:pPr>
                      <w:spacing w:after="0" w:line="240" w:lineRule="auto"/>
                      <w:jc w:val="right"/>
                      <w:rPr>
                        <w:b/>
                      </w:rPr>
                    </w:pPr>
                    <w:r>
                      <w:rPr>
                        <w:b/>
                      </w:rPr>
                      <w:t>17</w:t>
                    </w:r>
                    <w:r w:rsidRPr="009F7430">
                      <w:rPr>
                        <w:b/>
                      </w:rPr>
                      <w:t xml:space="preserve"> DE </w:t>
                    </w:r>
                    <w:r>
                      <w:rPr>
                        <w:b/>
                      </w:rPr>
                      <w:t>SEPTIEMBRE DE</w:t>
                    </w:r>
                    <w:r w:rsidRPr="009F7430">
                      <w:rPr>
                        <w:b/>
                      </w:rPr>
                      <w:t xml:space="preserve"> 201</w:t>
                    </w:r>
                    <w:r>
                      <w:rPr>
                        <w:b/>
                      </w:rPr>
                      <w:t>5</w:t>
                    </w:r>
                  </w:p>
                </w:txbxContent>
              </v:textbox>
              <w10:wrap anchorx="margin"/>
            </v:shape>
          </w:pict>
        </mc:Fallback>
      </mc:AlternateContent>
    </w:r>
    <w:r w:rsidRPr="00D10FAA">
      <w:rPr>
        <w:rFonts w:ascii="Century Gothic" w:hAnsi="Century Gothic"/>
        <w:noProof/>
        <w:lang w:eastAsia="es-MX"/>
      </w:rPr>
      <w:drawing>
        <wp:inline distT="0" distB="0" distL="0" distR="0" wp14:anchorId="15B0ADAD" wp14:editId="36039340">
          <wp:extent cx="2349500" cy="470535"/>
          <wp:effectExtent l="0" t="0" r="0" b="5715"/>
          <wp:docPr id="1" name="Imagen 1" descr="C:\Users\nuria.torroja\AppData\Local\Temp\Temp1_INEGI_a.zip\INEGI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ia.torroja\AppData\Local\Temp\Temp1_INEGI_a.zip\INEGI_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9500" cy="470535"/>
                  </a:xfrm>
                  <a:prstGeom prst="rect">
                    <a:avLst/>
                  </a:prstGeom>
                  <a:noFill/>
                  <a:ln>
                    <a:noFill/>
                  </a:ln>
                </pic:spPr>
              </pic:pic>
            </a:graphicData>
          </a:graphic>
        </wp:inline>
      </w:drawing>
    </w:r>
    <w:r>
      <w:tab/>
    </w:r>
  </w:p>
  <w:p w14:paraId="749C7ACB" w14:textId="77777777" w:rsidR="00A23409" w:rsidRDefault="00A23409">
    <w:pPr>
      <w:pStyle w:val="Encabezado"/>
    </w:pPr>
  </w:p>
  <w:p w14:paraId="321FC2AC" w14:textId="77777777" w:rsidR="00A23409" w:rsidRDefault="00A234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FE6"/>
    <w:multiLevelType w:val="hybridMultilevel"/>
    <w:tmpl w:val="25847AAA"/>
    <w:lvl w:ilvl="0" w:tplc="71B0D97C">
      <w:start w:val="9"/>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33E122A"/>
    <w:multiLevelType w:val="hybridMultilevel"/>
    <w:tmpl w:val="60421A74"/>
    <w:lvl w:ilvl="0" w:tplc="080A0001">
      <w:start w:val="1"/>
      <w:numFmt w:val="bullet"/>
      <w:lvlText w:val=""/>
      <w:lvlJc w:val="left"/>
      <w:pPr>
        <w:ind w:left="902" w:hanging="360"/>
      </w:pPr>
      <w:rPr>
        <w:rFonts w:ascii="Symbol" w:hAnsi="Symbol" w:hint="default"/>
      </w:rPr>
    </w:lvl>
    <w:lvl w:ilvl="1" w:tplc="080A0003" w:tentative="1">
      <w:start w:val="1"/>
      <w:numFmt w:val="bullet"/>
      <w:lvlText w:val="o"/>
      <w:lvlJc w:val="left"/>
      <w:pPr>
        <w:ind w:left="1622" w:hanging="360"/>
      </w:pPr>
      <w:rPr>
        <w:rFonts w:ascii="Courier New" w:hAnsi="Courier New" w:cs="Courier New" w:hint="default"/>
      </w:rPr>
    </w:lvl>
    <w:lvl w:ilvl="2" w:tplc="080A0005" w:tentative="1">
      <w:start w:val="1"/>
      <w:numFmt w:val="bullet"/>
      <w:lvlText w:val=""/>
      <w:lvlJc w:val="left"/>
      <w:pPr>
        <w:ind w:left="2342" w:hanging="360"/>
      </w:pPr>
      <w:rPr>
        <w:rFonts w:ascii="Wingdings" w:hAnsi="Wingdings" w:hint="default"/>
      </w:rPr>
    </w:lvl>
    <w:lvl w:ilvl="3" w:tplc="080A0001" w:tentative="1">
      <w:start w:val="1"/>
      <w:numFmt w:val="bullet"/>
      <w:lvlText w:val=""/>
      <w:lvlJc w:val="left"/>
      <w:pPr>
        <w:ind w:left="3062" w:hanging="360"/>
      </w:pPr>
      <w:rPr>
        <w:rFonts w:ascii="Symbol" w:hAnsi="Symbol" w:hint="default"/>
      </w:rPr>
    </w:lvl>
    <w:lvl w:ilvl="4" w:tplc="080A0003" w:tentative="1">
      <w:start w:val="1"/>
      <w:numFmt w:val="bullet"/>
      <w:lvlText w:val="o"/>
      <w:lvlJc w:val="left"/>
      <w:pPr>
        <w:ind w:left="3782" w:hanging="360"/>
      </w:pPr>
      <w:rPr>
        <w:rFonts w:ascii="Courier New" w:hAnsi="Courier New" w:cs="Courier New" w:hint="default"/>
      </w:rPr>
    </w:lvl>
    <w:lvl w:ilvl="5" w:tplc="080A0005" w:tentative="1">
      <w:start w:val="1"/>
      <w:numFmt w:val="bullet"/>
      <w:lvlText w:val=""/>
      <w:lvlJc w:val="left"/>
      <w:pPr>
        <w:ind w:left="4502" w:hanging="360"/>
      </w:pPr>
      <w:rPr>
        <w:rFonts w:ascii="Wingdings" w:hAnsi="Wingdings" w:hint="default"/>
      </w:rPr>
    </w:lvl>
    <w:lvl w:ilvl="6" w:tplc="080A0001" w:tentative="1">
      <w:start w:val="1"/>
      <w:numFmt w:val="bullet"/>
      <w:lvlText w:val=""/>
      <w:lvlJc w:val="left"/>
      <w:pPr>
        <w:ind w:left="5222" w:hanging="360"/>
      </w:pPr>
      <w:rPr>
        <w:rFonts w:ascii="Symbol" w:hAnsi="Symbol" w:hint="default"/>
      </w:rPr>
    </w:lvl>
    <w:lvl w:ilvl="7" w:tplc="080A0003" w:tentative="1">
      <w:start w:val="1"/>
      <w:numFmt w:val="bullet"/>
      <w:lvlText w:val="o"/>
      <w:lvlJc w:val="left"/>
      <w:pPr>
        <w:ind w:left="5942" w:hanging="360"/>
      </w:pPr>
      <w:rPr>
        <w:rFonts w:ascii="Courier New" w:hAnsi="Courier New" w:cs="Courier New" w:hint="default"/>
      </w:rPr>
    </w:lvl>
    <w:lvl w:ilvl="8" w:tplc="080A0005" w:tentative="1">
      <w:start w:val="1"/>
      <w:numFmt w:val="bullet"/>
      <w:lvlText w:val=""/>
      <w:lvlJc w:val="left"/>
      <w:pPr>
        <w:ind w:left="6662" w:hanging="360"/>
      </w:pPr>
      <w:rPr>
        <w:rFonts w:ascii="Wingdings" w:hAnsi="Wingdings" w:hint="default"/>
      </w:rPr>
    </w:lvl>
  </w:abstractNum>
  <w:abstractNum w:abstractNumId="2" w15:restartNumberingAfterBreak="0">
    <w:nsid w:val="0509638D"/>
    <w:multiLevelType w:val="hybridMultilevel"/>
    <w:tmpl w:val="BD6A1C34"/>
    <w:lvl w:ilvl="0" w:tplc="6ECE6A1C">
      <w:start w:val="1"/>
      <w:numFmt w:val="bullet"/>
      <w:lvlText w:val=""/>
      <w:lvlJc w:val="left"/>
      <w:pPr>
        <w:tabs>
          <w:tab w:val="num" w:pos="720"/>
        </w:tabs>
        <w:ind w:left="720" w:hanging="360"/>
      </w:pPr>
      <w:rPr>
        <w:rFonts w:ascii="Wingdings" w:hAnsi="Wingdings" w:hint="default"/>
      </w:rPr>
    </w:lvl>
    <w:lvl w:ilvl="1" w:tplc="3BC460B8" w:tentative="1">
      <w:start w:val="1"/>
      <w:numFmt w:val="bullet"/>
      <w:lvlText w:val=""/>
      <w:lvlJc w:val="left"/>
      <w:pPr>
        <w:tabs>
          <w:tab w:val="num" w:pos="1440"/>
        </w:tabs>
        <w:ind w:left="1440" w:hanging="360"/>
      </w:pPr>
      <w:rPr>
        <w:rFonts w:ascii="Wingdings" w:hAnsi="Wingdings" w:hint="default"/>
      </w:rPr>
    </w:lvl>
    <w:lvl w:ilvl="2" w:tplc="E6725A74" w:tentative="1">
      <w:start w:val="1"/>
      <w:numFmt w:val="bullet"/>
      <w:lvlText w:val=""/>
      <w:lvlJc w:val="left"/>
      <w:pPr>
        <w:tabs>
          <w:tab w:val="num" w:pos="2160"/>
        </w:tabs>
        <w:ind w:left="2160" w:hanging="360"/>
      </w:pPr>
      <w:rPr>
        <w:rFonts w:ascii="Wingdings" w:hAnsi="Wingdings" w:hint="default"/>
      </w:rPr>
    </w:lvl>
    <w:lvl w:ilvl="3" w:tplc="749AADFC" w:tentative="1">
      <w:start w:val="1"/>
      <w:numFmt w:val="bullet"/>
      <w:lvlText w:val=""/>
      <w:lvlJc w:val="left"/>
      <w:pPr>
        <w:tabs>
          <w:tab w:val="num" w:pos="2880"/>
        </w:tabs>
        <w:ind w:left="2880" w:hanging="360"/>
      </w:pPr>
      <w:rPr>
        <w:rFonts w:ascii="Wingdings" w:hAnsi="Wingdings" w:hint="default"/>
      </w:rPr>
    </w:lvl>
    <w:lvl w:ilvl="4" w:tplc="38849B24" w:tentative="1">
      <w:start w:val="1"/>
      <w:numFmt w:val="bullet"/>
      <w:lvlText w:val=""/>
      <w:lvlJc w:val="left"/>
      <w:pPr>
        <w:tabs>
          <w:tab w:val="num" w:pos="3600"/>
        </w:tabs>
        <w:ind w:left="3600" w:hanging="360"/>
      </w:pPr>
      <w:rPr>
        <w:rFonts w:ascii="Wingdings" w:hAnsi="Wingdings" w:hint="default"/>
      </w:rPr>
    </w:lvl>
    <w:lvl w:ilvl="5" w:tplc="3B2C71F6" w:tentative="1">
      <w:start w:val="1"/>
      <w:numFmt w:val="bullet"/>
      <w:lvlText w:val=""/>
      <w:lvlJc w:val="left"/>
      <w:pPr>
        <w:tabs>
          <w:tab w:val="num" w:pos="4320"/>
        </w:tabs>
        <w:ind w:left="4320" w:hanging="360"/>
      </w:pPr>
      <w:rPr>
        <w:rFonts w:ascii="Wingdings" w:hAnsi="Wingdings" w:hint="default"/>
      </w:rPr>
    </w:lvl>
    <w:lvl w:ilvl="6" w:tplc="6F7A1852" w:tentative="1">
      <w:start w:val="1"/>
      <w:numFmt w:val="bullet"/>
      <w:lvlText w:val=""/>
      <w:lvlJc w:val="left"/>
      <w:pPr>
        <w:tabs>
          <w:tab w:val="num" w:pos="5040"/>
        </w:tabs>
        <w:ind w:left="5040" w:hanging="360"/>
      </w:pPr>
      <w:rPr>
        <w:rFonts w:ascii="Wingdings" w:hAnsi="Wingdings" w:hint="default"/>
      </w:rPr>
    </w:lvl>
    <w:lvl w:ilvl="7" w:tplc="7384241C" w:tentative="1">
      <w:start w:val="1"/>
      <w:numFmt w:val="bullet"/>
      <w:lvlText w:val=""/>
      <w:lvlJc w:val="left"/>
      <w:pPr>
        <w:tabs>
          <w:tab w:val="num" w:pos="5760"/>
        </w:tabs>
        <w:ind w:left="5760" w:hanging="360"/>
      </w:pPr>
      <w:rPr>
        <w:rFonts w:ascii="Wingdings" w:hAnsi="Wingdings" w:hint="default"/>
      </w:rPr>
    </w:lvl>
    <w:lvl w:ilvl="8" w:tplc="89F29E8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F3C44"/>
    <w:multiLevelType w:val="hybridMultilevel"/>
    <w:tmpl w:val="5D86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C6116"/>
    <w:multiLevelType w:val="hybridMultilevel"/>
    <w:tmpl w:val="CA2EBD8E"/>
    <w:lvl w:ilvl="0" w:tplc="B11CF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A81F82"/>
    <w:multiLevelType w:val="hybridMultilevel"/>
    <w:tmpl w:val="E048EB6E"/>
    <w:lvl w:ilvl="0" w:tplc="8C4CE5BC">
      <w:start w:val="1"/>
      <w:numFmt w:val="bullet"/>
      <w:lvlText w:val="•"/>
      <w:lvlJc w:val="left"/>
      <w:pPr>
        <w:tabs>
          <w:tab w:val="num" w:pos="720"/>
        </w:tabs>
        <w:ind w:left="720" w:hanging="360"/>
      </w:pPr>
      <w:rPr>
        <w:rFonts w:ascii="Arial" w:hAnsi="Arial" w:hint="default"/>
      </w:rPr>
    </w:lvl>
    <w:lvl w:ilvl="1" w:tplc="F2BE2C82" w:tentative="1">
      <w:start w:val="1"/>
      <w:numFmt w:val="bullet"/>
      <w:lvlText w:val="•"/>
      <w:lvlJc w:val="left"/>
      <w:pPr>
        <w:tabs>
          <w:tab w:val="num" w:pos="1440"/>
        </w:tabs>
        <w:ind w:left="1440" w:hanging="360"/>
      </w:pPr>
      <w:rPr>
        <w:rFonts w:ascii="Arial" w:hAnsi="Arial" w:hint="default"/>
      </w:rPr>
    </w:lvl>
    <w:lvl w:ilvl="2" w:tplc="CA2ECE50" w:tentative="1">
      <w:start w:val="1"/>
      <w:numFmt w:val="bullet"/>
      <w:lvlText w:val="•"/>
      <w:lvlJc w:val="left"/>
      <w:pPr>
        <w:tabs>
          <w:tab w:val="num" w:pos="2160"/>
        </w:tabs>
        <w:ind w:left="2160" w:hanging="360"/>
      </w:pPr>
      <w:rPr>
        <w:rFonts w:ascii="Arial" w:hAnsi="Arial" w:hint="default"/>
      </w:rPr>
    </w:lvl>
    <w:lvl w:ilvl="3" w:tplc="6396FD8E" w:tentative="1">
      <w:start w:val="1"/>
      <w:numFmt w:val="bullet"/>
      <w:lvlText w:val="•"/>
      <w:lvlJc w:val="left"/>
      <w:pPr>
        <w:tabs>
          <w:tab w:val="num" w:pos="2880"/>
        </w:tabs>
        <w:ind w:left="2880" w:hanging="360"/>
      </w:pPr>
      <w:rPr>
        <w:rFonts w:ascii="Arial" w:hAnsi="Arial" w:hint="default"/>
      </w:rPr>
    </w:lvl>
    <w:lvl w:ilvl="4" w:tplc="C74AF322" w:tentative="1">
      <w:start w:val="1"/>
      <w:numFmt w:val="bullet"/>
      <w:lvlText w:val="•"/>
      <w:lvlJc w:val="left"/>
      <w:pPr>
        <w:tabs>
          <w:tab w:val="num" w:pos="3600"/>
        </w:tabs>
        <w:ind w:left="3600" w:hanging="360"/>
      </w:pPr>
      <w:rPr>
        <w:rFonts w:ascii="Arial" w:hAnsi="Arial" w:hint="default"/>
      </w:rPr>
    </w:lvl>
    <w:lvl w:ilvl="5" w:tplc="128CC382" w:tentative="1">
      <w:start w:val="1"/>
      <w:numFmt w:val="bullet"/>
      <w:lvlText w:val="•"/>
      <w:lvlJc w:val="left"/>
      <w:pPr>
        <w:tabs>
          <w:tab w:val="num" w:pos="4320"/>
        </w:tabs>
        <w:ind w:left="4320" w:hanging="360"/>
      </w:pPr>
      <w:rPr>
        <w:rFonts w:ascii="Arial" w:hAnsi="Arial" w:hint="default"/>
      </w:rPr>
    </w:lvl>
    <w:lvl w:ilvl="6" w:tplc="CE12FC64" w:tentative="1">
      <w:start w:val="1"/>
      <w:numFmt w:val="bullet"/>
      <w:lvlText w:val="•"/>
      <w:lvlJc w:val="left"/>
      <w:pPr>
        <w:tabs>
          <w:tab w:val="num" w:pos="5040"/>
        </w:tabs>
        <w:ind w:left="5040" w:hanging="360"/>
      </w:pPr>
      <w:rPr>
        <w:rFonts w:ascii="Arial" w:hAnsi="Arial" w:hint="default"/>
      </w:rPr>
    </w:lvl>
    <w:lvl w:ilvl="7" w:tplc="4F4ED9A0" w:tentative="1">
      <w:start w:val="1"/>
      <w:numFmt w:val="bullet"/>
      <w:lvlText w:val="•"/>
      <w:lvlJc w:val="left"/>
      <w:pPr>
        <w:tabs>
          <w:tab w:val="num" w:pos="5760"/>
        </w:tabs>
        <w:ind w:left="5760" w:hanging="360"/>
      </w:pPr>
      <w:rPr>
        <w:rFonts w:ascii="Arial" w:hAnsi="Arial" w:hint="default"/>
      </w:rPr>
    </w:lvl>
    <w:lvl w:ilvl="8" w:tplc="869EFE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EB252C"/>
    <w:multiLevelType w:val="multilevel"/>
    <w:tmpl w:val="25847AAA"/>
    <w:lvl w:ilvl="0">
      <w:start w:val="9"/>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15:restartNumberingAfterBreak="0">
    <w:nsid w:val="0E3C4709"/>
    <w:multiLevelType w:val="hybridMultilevel"/>
    <w:tmpl w:val="C1F0CF74"/>
    <w:lvl w:ilvl="0" w:tplc="080A0001">
      <w:start w:val="1"/>
      <w:numFmt w:val="bullet"/>
      <w:lvlText w:val=""/>
      <w:lvlJc w:val="left"/>
      <w:pPr>
        <w:ind w:left="758" w:hanging="360"/>
      </w:pPr>
      <w:rPr>
        <w:rFonts w:ascii="Symbol" w:hAnsi="Symbol" w:hint="default"/>
      </w:rPr>
    </w:lvl>
    <w:lvl w:ilvl="1" w:tplc="080A0003" w:tentative="1">
      <w:start w:val="1"/>
      <w:numFmt w:val="bullet"/>
      <w:lvlText w:val="o"/>
      <w:lvlJc w:val="left"/>
      <w:pPr>
        <w:ind w:left="1478" w:hanging="360"/>
      </w:pPr>
      <w:rPr>
        <w:rFonts w:ascii="Courier New" w:hAnsi="Courier New" w:cs="Courier New" w:hint="default"/>
      </w:rPr>
    </w:lvl>
    <w:lvl w:ilvl="2" w:tplc="080A0005" w:tentative="1">
      <w:start w:val="1"/>
      <w:numFmt w:val="bullet"/>
      <w:lvlText w:val=""/>
      <w:lvlJc w:val="left"/>
      <w:pPr>
        <w:ind w:left="2198" w:hanging="360"/>
      </w:pPr>
      <w:rPr>
        <w:rFonts w:ascii="Wingdings" w:hAnsi="Wingdings" w:hint="default"/>
      </w:rPr>
    </w:lvl>
    <w:lvl w:ilvl="3" w:tplc="080A0001" w:tentative="1">
      <w:start w:val="1"/>
      <w:numFmt w:val="bullet"/>
      <w:lvlText w:val=""/>
      <w:lvlJc w:val="left"/>
      <w:pPr>
        <w:ind w:left="2918" w:hanging="360"/>
      </w:pPr>
      <w:rPr>
        <w:rFonts w:ascii="Symbol" w:hAnsi="Symbol" w:hint="default"/>
      </w:rPr>
    </w:lvl>
    <w:lvl w:ilvl="4" w:tplc="080A0003" w:tentative="1">
      <w:start w:val="1"/>
      <w:numFmt w:val="bullet"/>
      <w:lvlText w:val="o"/>
      <w:lvlJc w:val="left"/>
      <w:pPr>
        <w:ind w:left="3638" w:hanging="360"/>
      </w:pPr>
      <w:rPr>
        <w:rFonts w:ascii="Courier New" w:hAnsi="Courier New" w:cs="Courier New" w:hint="default"/>
      </w:rPr>
    </w:lvl>
    <w:lvl w:ilvl="5" w:tplc="080A0005" w:tentative="1">
      <w:start w:val="1"/>
      <w:numFmt w:val="bullet"/>
      <w:lvlText w:val=""/>
      <w:lvlJc w:val="left"/>
      <w:pPr>
        <w:ind w:left="4358" w:hanging="360"/>
      </w:pPr>
      <w:rPr>
        <w:rFonts w:ascii="Wingdings" w:hAnsi="Wingdings" w:hint="default"/>
      </w:rPr>
    </w:lvl>
    <w:lvl w:ilvl="6" w:tplc="080A0001" w:tentative="1">
      <w:start w:val="1"/>
      <w:numFmt w:val="bullet"/>
      <w:lvlText w:val=""/>
      <w:lvlJc w:val="left"/>
      <w:pPr>
        <w:ind w:left="5078" w:hanging="360"/>
      </w:pPr>
      <w:rPr>
        <w:rFonts w:ascii="Symbol" w:hAnsi="Symbol" w:hint="default"/>
      </w:rPr>
    </w:lvl>
    <w:lvl w:ilvl="7" w:tplc="080A0003" w:tentative="1">
      <w:start w:val="1"/>
      <w:numFmt w:val="bullet"/>
      <w:lvlText w:val="o"/>
      <w:lvlJc w:val="left"/>
      <w:pPr>
        <w:ind w:left="5798" w:hanging="360"/>
      </w:pPr>
      <w:rPr>
        <w:rFonts w:ascii="Courier New" w:hAnsi="Courier New" w:cs="Courier New" w:hint="default"/>
      </w:rPr>
    </w:lvl>
    <w:lvl w:ilvl="8" w:tplc="080A0005" w:tentative="1">
      <w:start w:val="1"/>
      <w:numFmt w:val="bullet"/>
      <w:lvlText w:val=""/>
      <w:lvlJc w:val="left"/>
      <w:pPr>
        <w:ind w:left="6518" w:hanging="360"/>
      </w:pPr>
      <w:rPr>
        <w:rFonts w:ascii="Wingdings" w:hAnsi="Wingdings" w:hint="default"/>
      </w:rPr>
    </w:lvl>
  </w:abstractNum>
  <w:abstractNum w:abstractNumId="8" w15:restartNumberingAfterBreak="0">
    <w:nsid w:val="12E21B9C"/>
    <w:multiLevelType w:val="hybridMultilevel"/>
    <w:tmpl w:val="4A609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A7B36"/>
    <w:multiLevelType w:val="hybridMultilevel"/>
    <w:tmpl w:val="17F21B9E"/>
    <w:lvl w:ilvl="0" w:tplc="BBC6243A">
      <w:start w:val="1"/>
      <w:numFmt w:val="bullet"/>
      <w:lvlText w:val=""/>
      <w:lvlJc w:val="left"/>
      <w:pPr>
        <w:tabs>
          <w:tab w:val="num" w:pos="720"/>
        </w:tabs>
        <w:ind w:left="720" w:hanging="360"/>
      </w:pPr>
      <w:rPr>
        <w:rFonts w:ascii="Wingdings" w:hAnsi="Wingdings" w:hint="default"/>
      </w:rPr>
    </w:lvl>
    <w:lvl w:ilvl="1" w:tplc="50508254" w:tentative="1">
      <w:start w:val="1"/>
      <w:numFmt w:val="bullet"/>
      <w:lvlText w:val=""/>
      <w:lvlJc w:val="left"/>
      <w:pPr>
        <w:tabs>
          <w:tab w:val="num" w:pos="1440"/>
        </w:tabs>
        <w:ind w:left="1440" w:hanging="360"/>
      </w:pPr>
      <w:rPr>
        <w:rFonts w:ascii="Wingdings" w:hAnsi="Wingdings" w:hint="default"/>
      </w:rPr>
    </w:lvl>
    <w:lvl w:ilvl="2" w:tplc="605E72F4" w:tentative="1">
      <w:start w:val="1"/>
      <w:numFmt w:val="bullet"/>
      <w:lvlText w:val=""/>
      <w:lvlJc w:val="left"/>
      <w:pPr>
        <w:tabs>
          <w:tab w:val="num" w:pos="2160"/>
        </w:tabs>
        <w:ind w:left="2160" w:hanging="360"/>
      </w:pPr>
      <w:rPr>
        <w:rFonts w:ascii="Wingdings" w:hAnsi="Wingdings" w:hint="default"/>
      </w:rPr>
    </w:lvl>
    <w:lvl w:ilvl="3" w:tplc="9D26240A" w:tentative="1">
      <w:start w:val="1"/>
      <w:numFmt w:val="bullet"/>
      <w:lvlText w:val=""/>
      <w:lvlJc w:val="left"/>
      <w:pPr>
        <w:tabs>
          <w:tab w:val="num" w:pos="2880"/>
        </w:tabs>
        <w:ind w:left="2880" w:hanging="360"/>
      </w:pPr>
      <w:rPr>
        <w:rFonts w:ascii="Wingdings" w:hAnsi="Wingdings" w:hint="default"/>
      </w:rPr>
    </w:lvl>
    <w:lvl w:ilvl="4" w:tplc="10D074C0" w:tentative="1">
      <w:start w:val="1"/>
      <w:numFmt w:val="bullet"/>
      <w:lvlText w:val=""/>
      <w:lvlJc w:val="left"/>
      <w:pPr>
        <w:tabs>
          <w:tab w:val="num" w:pos="3600"/>
        </w:tabs>
        <w:ind w:left="3600" w:hanging="360"/>
      </w:pPr>
      <w:rPr>
        <w:rFonts w:ascii="Wingdings" w:hAnsi="Wingdings" w:hint="default"/>
      </w:rPr>
    </w:lvl>
    <w:lvl w:ilvl="5" w:tplc="760637DA" w:tentative="1">
      <w:start w:val="1"/>
      <w:numFmt w:val="bullet"/>
      <w:lvlText w:val=""/>
      <w:lvlJc w:val="left"/>
      <w:pPr>
        <w:tabs>
          <w:tab w:val="num" w:pos="4320"/>
        </w:tabs>
        <w:ind w:left="4320" w:hanging="360"/>
      </w:pPr>
      <w:rPr>
        <w:rFonts w:ascii="Wingdings" w:hAnsi="Wingdings" w:hint="default"/>
      </w:rPr>
    </w:lvl>
    <w:lvl w:ilvl="6" w:tplc="F904AFC6" w:tentative="1">
      <w:start w:val="1"/>
      <w:numFmt w:val="bullet"/>
      <w:lvlText w:val=""/>
      <w:lvlJc w:val="left"/>
      <w:pPr>
        <w:tabs>
          <w:tab w:val="num" w:pos="5040"/>
        </w:tabs>
        <w:ind w:left="5040" w:hanging="360"/>
      </w:pPr>
      <w:rPr>
        <w:rFonts w:ascii="Wingdings" w:hAnsi="Wingdings" w:hint="default"/>
      </w:rPr>
    </w:lvl>
    <w:lvl w:ilvl="7" w:tplc="C6E498B8" w:tentative="1">
      <w:start w:val="1"/>
      <w:numFmt w:val="bullet"/>
      <w:lvlText w:val=""/>
      <w:lvlJc w:val="left"/>
      <w:pPr>
        <w:tabs>
          <w:tab w:val="num" w:pos="5760"/>
        </w:tabs>
        <w:ind w:left="5760" w:hanging="360"/>
      </w:pPr>
      <w:rPr>
        <w:rFonts w:ascii="Wingdings" w:hAnsi="Wingdings" w:hint="default"/>
      </w:rPr>
    </w:lvl>
    <w:lvl w:ilvl="8" w:tplc="5ED6D56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604B4A"/>
    <w:multiLevelType w:val="hybridMultilevel"/>
    <w:tmpl w:val="2EF2698E"/>
    <w:lvl w:ilvl="0" w:tplc="04660336">
      <w:start w:val="1"/>
      <w:numFmt w:val="bullet"/>
      <w:lvlText w:val="•"/>
      <w:lvlJc w:val="left"/>
      <w:pPr>
        <w:tabs>
          <w:tab w:val="num" w:pos="720"/>
        </w:tabs>
        <w:ind w:left="720" w:hanging="360"/>
      </w:pPr>
      <w:rPr>
        <w:rFonts w:ascii="Times New Roman" w:hAnsi="Times New Roman" w:hint="default"/>
      </w:rPr>
    </w:lvl>
    <w:lvl w:ilvl="1" w:tplc="92FEA8B6" w:tentative="1">
      <w:start w:val="1"/>
      <w:numFmt w:val="bullet"/>
      <w:lvlText w:val="•"/>
      <w:lvlJc w:val="left"/>
      <w:pPr>
        <w:tabs>
          <w:tab w:val="num" w:pos="1440"/>
        </w:tabs>
        <w:ind w:left="1440" w:hanging="360"/>
      </w:pPr>
      <w:rPr>
        <w:rFonts w:ascii="Times New Roman" w:hAnsi="Times New Roman" w:hint="default"/>
      </w:rPr>
    </w:lvl>
    <w:lvl w:ilvl="2" w:tplc="BF4E9E36" w:tentative="1">
      <w:start w:val="1"/>
      <w:numFmt w:val="bullet"/>
      <w:lvlText w:val="•"/>
      <w:lvlJc w:val="left"/>
      <w:pPr>
        <w:tabs>
          <w:tab w:val="num" w:pos="2160"/>
        </w:tabs>
        <w:ind w:left="2160" w:hanging="360"/>
      </w:pPr>
      <w:rPr>
        <w:rFonts w:ascii="Times New Roman" w:hAnsi="Times New Roman" w:hint="default"/>
      </w:rPr>
    </w:lvl>
    <w:lvl w:ilvl="3" w:tplc="F716A286" w:tentative="1">
      <w:start w:val="1"/>
      <w:numFmt w:val="bullet"/>
      <w:lvlText w:val="•"/>
      <w:lvlJc w:val="left"/>
      <w:pPr>
        <w:tabs>
          <w:tab w:val="num" w:pos="2880"/>
        </w:tabs>
        <w:ind w:left="2880" w:hanging="360"/>
      </w:pPr>
      <w:rPr>
        <w:rFonts w:ascii="Times New Roman" w:hAnsi="Times New Roman" w:hint="default"/>
      </w:rPr>
    </w:lvl>
    <w:lvl w:ilvl="4" w:tplc="5A5E2940" w:tentative="1">
      <w:start w:val="1"/>
      <w:numFmt w:val="bullet"/>
      <w:lvlText w:val="•"/>
      <w:lvlJc w:val="left"/>
      <w:pPr>
        <w:tabs>
          <w:tab w:val="num" w:pos="3600"/>
        </w:tabs>
        <w:ind w:left="3600" w:hanging="360"/>
      </w:pPr>
      <w:rPr>
        <w:rFonts w:ascii="Times New Roman" w:hAnsi="Times New Roman" w:hint="default"/>
      </w:rPr>
    </w:lvl>
    <w:lvl w:ilvl="5" w:tplc="C8E0C414" w:tentative="1">
      <w:start w:val="1"/>
      <w:numFmt w:val="bullet"/>
      <w:lvlText w:val="•"/>
      <w:lvlJc w:val="left"/>
      <w:pPr>
        <w:tabs>
          <w:tab w:val="num" w:pos="4320"/>
        </w:tabs>
        <w:ind w:left="4320" w:hanging="360"/>
      </w:pPr>
      <w:rPr>
        <w:rFonts w:ascii="Times New Roman" w:hAnsi="Times New Roman" w:hint="default"/>
      </w:rPr>
    </w:lvl>
    <w:lvl w:ilvl="6" w:tplc="E91A384E" w:tentative="1">
      <w:start w:val="1"/>
      <w:numFmt w:val="bullet"/>
      <w:lvlText w:val="•"/>
      <w:lvlJc w:val="left"/>
      <w:pPr>
        <w:tabs>
          <w:tab w:val="num" w:pos="5040"/>
        </w:tabs>
        <w:ind w:left="5040" w:hanging="360"/>
      </w:pPr>
      <w:rPr>
        <w:rFonts w:ascii="Times New Roman" w:hAnsi="Times New Roman" w:hint="default"/>
      </w:rPr>
    </w:lvl>
    <w:lvl w:ilvl="7" w:tplc="6FF220C8" w:tentative="1">
      <w:start w:val="1"/>
      <w:numFmt w:val="bullet"/>
      <w:lvlText w:val="•"/>
      <w:lvlJc w:val="left"/>
      <w:pPr>
        <w:tabs>
          <w:tab w:val="num" w:pos="5760"/>
        </w:tabs>
        <w:ind w:left="5760" w:hanging="360"/>
      </w:pPr>
      <w:rPr>
        <w:rFonts w:ascii="Times New Roman" w:hAnsi="Times New Roman" w:hint="default"/>
      </w:rPr>
    </w:lvl>
    <w:lvl w:ilvl="8" w:tplc="FC7CD0E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73B6C02"/>
    <w:multiLevelType w:val="hybridMultilevel"/>
    <w:tmpl w:val="D2DCC8B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1965706E"/>
    <w:multiLevelType w:val="hybridMultilevel"/>
    <w:tmpl w:val="F0F695C4"/>
    <w:lvl w:ilvl="0" w:tplc="E6C4B428">
      <w:start w:val="1"/>
      <w:numFmt w:val="bullet"/>
      <w:lvlText w:val="•"/>
      <w:lvlJc w:val="left"/>
      <w:pPr>
        <w:tabs>
          <w:tab w:val="num" w:pos="720"/>
        </w:tabs>
        <w:ind w:left="720" w:hanging="360"/>
      </w:pPr>
      <w:rPr>
        <w:rFonts w:ascii="Arial" w:hAnsi="Arial" w:hint="default"/>
      </w:rPr>
    </w:lvl>
    <w:lvl w:ilvl="1" w:tplc="0C1E3464">
      <w:start w:val="142"/>
      <w:numFmt w:val="bullet"/>
      <w:lvlText w:val="•"/>
      <w:lvlJc w:val="left"/>
      <w:pPr>
        <w:tabs>
          <w:tab w:val="num" w:pos="1440"/>
        </w:tabs>
        <w:ind w:left="1440" w:hanging="360"/>
      </w:pPr>
      <w:rPr>
        <w:rFonts w:ascii="Arial" w:hAnsi="Arial" w:hint="default"/>
      </w:rPr>
    </w:lvl>
    <w:lvl w:ilvl="2" w:tplc="6EF4E226" w:tentative="1">
      <w:start w:val="1"/>
      <w:numFmt w:val="bullet"/>
      <w:lvlText w:val="•"/>
      <w:lvlJc w:val="left"/>
      <w:pPr>
        <w:tabs>
          <w:tab w:val="num" w:pos="2160"/>
        </w:tabs>
        <w:ind w:left="2160" w:hanging="360"/>
      </w:pPr>
      <w:rPr>
        <w:rFonts w:ascii="Arial" w:hAnsi="Arial" w:hint="default"/>
      </w:rPr>
    </w:lvl>
    <w:lvl w:ilvl="3" w:tplc="63367CFA" w:tentative="1">
      <w:start w:val="1"/>
      <w:numFmt w:val="bullet"/>
      <w:lvlText w:val="•"/>
      <w:lvlJc w:val="left"/>
      <w:pPr>
        <w:tabs>
          <w:tab w:val="num" w:pos="2880"/>
        </w:tabs>
        <w:ind w:left="2880" w:hanging="360"/>
      </w:pPr>
      <w:rPr>
        <w:rFonts w:ascii="Arial" w:hAnsi="Arial" w:hint="default"/>
      </w:rPr>
    </w:lvl>
    <w:lvl w:ilvl="4" w:tplc="E518844A" w:tentative="1">
      <w:start w:val="1"/>
      <w:numFmt w:val="bullet"/>
      <w:lvlText w:val="•"/>
      <w:lvlJc w:val="left"/>
      <w:pPr>
        <w:tabs>
          <w:tab w:val="num" w:pos="3600"/>
        </w:tabs>
        <w:ind w:left="3600" w:hanging="360"/>
      </w:pPr>
      <w:rPr>
        <w:rFonts w:ascii="Arial" w:hAnsi="Arial" w:hint="default"/>
      </w:rPr>
    </w:lvl>
    <w:lvl w:ilvl="5" w:tplc="B28C1AC8" w:tentative="1">
      <w:start w:val="1"/>
      <w:numFmt w:val="bullet"/>
      <w:lvlText w:val="•"/>
      <w:lvlJc w:val="left"/>
      <w:pPr>
        <w:tabs>
          <w:tab w:val="num" w:pos="4320"/>
        </w:tabs>
        <w:ind w:left="4320" w:hanging="360"/>
      </w:pPr>
      <w:rPr>
        <w:rFonts w:ascii="Arial" w:hAnsi="Arial" w:hint="default"/>
      </w:rPr>
    </w:lvl>
    <w:lvl w:ilvl="6" w:tplc="BC50DC28" w:tentative="1">
      <w:start w:val="1"/>
      <w:numFmt w:val="bullet"/>
      <w:lvlText w:val="•"/>
      <w:lvlJc w:val="left"/>
      <w:pPr>
        <w:tabs>
          <w:tab w:val="num" w:pos="5040"/>
        </w:tabs>
        <w:ind w:left="5040" w:hanging="360"/>
      </w:pPr>
      <w:rPr>
        <w:rFonts w:ascii="Arial" w:hAnsi="Arial" w:hint="default"/>
      </w:rPr>
    </w:lvl>
    <w:lvl w:ilvl="7" w:tplc="68644EEA" w:tentative="1">
      <w:start w:val="1"/>
      <w:numFmt w:val="bullet"/>
      <w:lvlText w:val="•"/>
      <w:lvlJc w:val="left"/>
      <w:pPr>
        <w:tabs>
          <w:tab w:val="num" w:pos="5760"/>
        </w:tabs>
        <w:ind w:left="5760" w:hanging="360"/>
      </w:pPr>
      <w:rPr>
        <w:rFonts w:ascii="Arial" w:hAnsi="Arial" w:hint="default"/>
      </w:rPr>
    </w:lvl>
    <w:lvl w:ilvl="8" w:tplc="F8D2571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A8D4BAD"/>
    <w:multiLevelType w:val="hybridMultilevel"/>
    <w:tmpl w:val="D3C6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E60B0E"/>
    <w:multiLevelType w:val="hybridMultilevel"/>
    <w:tmpl w:val="1E52A8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CB3F3E"/>
    <w:multiLevelType w:val="hybridMultilevel"/>
    <w:tmpl w:val="F47AB050"/>
    <w:lvl w:ilvl="0" w:tplc="9594D286">
      <w:start w:val="1"/>
      <w:numFmt w:val="bullet"/>
      <w:lvlText w:val="•"/>
      <w:lvlJc w:val="left"/>
      <w:pPr>
        <w:tabs>
          <w:tab w:val="num" w:pos="720"/>
        </w:tabs>
        <w:ind w:left="720" w:hanging="360"/>
      </w:pPr>
      <w:rPr>
        <w:rFonts w:ascii="Times New Roman" w:hAnsi="Times New Roman" w:hint="default"/>
      </w:rPr>
    </w:lvl>
    <w:lvl w:ilvl="1" w:tplc="1478C042" w:tentative="1">
      <w:start w:val="1"/>
      <w:numFmt w:val="bullet"/>
      <w:lvlText w:val="•"/>
      <w:lvlJc w:val="left"/>
      <w:pPr>
        <w:tabs>
          <w:tab w:val="num" w:pos="1440"/>
        </w:tabs>
        <w:ind w:left="1440" w:hanging="360"/>
      </w:pPr>
      <w:rPr>
        <w:rFonts w:ascii="Times New Roman" w:hAnsi="Times New Roman" w:hint="default"/>
      </w:rPr>
    </w:lvl>
    <w:lvl w:ilvl="2" w:tplc="282EBC40" w:tentative="1">
      <w:start w:val="1"/>
      <w:numFmt w:val="bullet"/>
      <w:lvlText w:val="•"/>
      <w:lvlJc w:val="left"/>
      <w:pPr>
        <w:tabs>
          <w:tab w:val="num" w:pos="2160"/>
        </w:tabs>
        <w:ind w:left="2160" w:hanging="360"/>
      </w:pPr>
      <w:rPr>
        <w:rFonts w:ascii="Times New Roman" w:hAnsi="Times New Roman" w:hint="default"/>
      </w:rPr>
    </w:lvl>
    <w:lvl w:ilvl="3" w:tplc="541298D6" w:tentative="1">
      <w:start w:val="1"/>
      <w:numFmt w:val="bullet"/>
      <w:lvlText w:val="•"/>
      <w:lvlJc w:val="left"/>
      <w:pPr>
        <w:tabs>
          <w:tab w:val="num" w:pos="2880"/>
        </w:tabs>
        <w:ind w:left="2880" w:hanging="360"/>
      </w:pPr>
      <w:rPr>
        <w:rFonts w:ascii="Times New Roman" w:hAnsi="Times New Roman" w:hint="default"/>
      </w:rPr>
    </w:lvl>
    <w:lvl w:ilvl="4" w:tplc="E2A2FB72" w:tentative="1">
      <w:start w:val="1"/>
      <w:numFmt w:val="bullet"/>
      <w:lvlText w:val="•"/>
      <w:lvlJc w:val="left"/>
      <w:pPr>
        <w:tabs>
          <w:tab w:val="num" w:pos="3600"/>
        </w:tabs>
        <w:ind w:left="3600" w:hanging="360"/>
      </w:pPr>
      <w:rPr>
        <w:rFonts w:ascii="Times New Roman" w:hAnsi="Times New Roman" w:hint="default"/>
      </w:rPr>
    </w:lvl>
    <w:lvl w:ilvl="5" w:tplc="D212BC0A" w:tentative="1">
      <w:start w:val="1"/>
      <w:numFmt w:val="bullet"/>
      <w:lvlText w:val="•"/>
      <w:lvlJc w:val="left"/>
      <w:pPr>
        <w:tabs>
          <w:tab w:val="num" w:pos="4320"/>
        </w:tabs>
        <w:ind w:left="4320" w:hanging="360"/>
      </w:pPr>
      <w:rPr>
        <w:rFonts w:ascii="Times New Roman" w:hAnsi="Times New Roman" w:hint="default"/>
      </w:rPr>
    </w:lvl>
    <w:lvl w:ilvl="6" w:tplc="3E8C105A" w:tentative="1">
      <w:start w:val="1"/>
      <w:numFmt w:val="bullet"/>
      <w:lvlText w:val="•"/>
      <w:lvlJc w:val="left"/>
      <w:pPr>
        <w:tabs>
          <w:tab w:val="num" w:pos="5040"/>
        </w:tabs>
        <w:ind w:left="5040" w:hanging="360"/>
      </w:pPr>
      <w:rPr>
        <w:rFonts w:ascii="Times New Roman" w:hAnsi="Times New Roman" w:hint="default"/>
      </w:rPr>
    </w:lvl>
    <w:lvl w:ilvl="7" w:tplc="88E2E6A4" w:tentative="1">
      <w:start w:val="1"/>
      <w:numFmt w:val="bullet"/>
      <w:lvlText w:val="•"/>
      <w:lvlJc w:val="left"/>
      <w:pPr>
        <w:tabs>
          <w:tab w:val="num" w:pos="5760"/>
        </w:tabs>
        <w:ind w:left="5760" w:hanging="360"/>
      </w:pPr>
      <w:rPr>
        <w:rFonts w:ascii="Times New Roman" w:hAnsi="Times New Roman" w:hint="default"/>
      </w:rPr>
    </w:lvl>
    <w:lvl w:ilvl="8" w:tplc="A7B2F58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2FE2E7C"/>
    <w:multiLevelType w:val="hybridMultilevel"/>
    <w:tmpl w:val="7DDA7A3E"/>
    <w:lvl w:ilvl="0" w:tplc="FD7E67B0">
      <w:start w:val="3"/>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024D6B"/>
    <w:multiLevelType w:val="hybridMultilevel"/>
    <w:tmpl w:val="4CE677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86A1B53"/>
    <w:multiLevelType w:val="hybridMultilevel"/>
    <w:tmpl w:val="D668FB30"/>
    <w:lvl w:ilvl="0" w:tplc="0C184FF0">
      <w:start w:val="1"/>
      <w:numFmt w:val="bullet"/>
      <w:lvlText w:val="•"/>
      <w:lvlJc w:val="left"/>
      <w:pPr>
        <w:tabs>
          <w:tab w:val="num" w:pos="720"/>
        </w:tabs>
        <w:ind w:left="720" w:hanging="360"/>
      </w:pPr>
      <w:rPr>
        <w:rFonts w:ascii="Times New Roman" w:hAnsi="Times New Roman" w:hint="default"/>
      </w:rPr>
    </w:lvl>
    <w:lvl w:ilvl="1" w:tplc="3E64CED8" w:tentative="1">
      <w:start w:val="1"/>
      <w:numFmt w:val="bullet"/>
      <w:lvlText w:val="•"/>
      <w:lvlJc w:val="left"/>
      <w:pPr>
        <w:tabs>
          <w:tab w:val="num" w:pos="1440"/>
        </w:tabs>
        <w:ind w:left="1440" w:hanging="360"/>
      </w:pPr>
      <w:rPr>
        <w:rFonts w:ascii="Times New Roman" w:hAnsi="Times New Roman" w:hint="default"/>
      </w:rPr>
    </w:lvl>
    <w:lvl w:ilvl="2" w:tplc="C07C0206" w:tentative="1">
      <w:start w:val="1"/>
      <w:numFmt w:val="bullet"/>
      <w:lvlText w:val="•"/>
      <w:lvlJc w:val="left"/>
      <w:pPr>
        <w:tabs>
          <w:tab w:val="num" w:pos="2160"/>
        </w:tabs>
        <w:ind w:left="2160" w:hanging="360"/>
      </w:pPr>
      <w:rPr>
        <w:rFonts w:ascii="Times New Roman" w:hAnsi="Times New Roman" w:hint="default"/>
      </w:rPr>
    </w:lvl>
    <w:lvl w:ilvl="3" w:tplc="FFF28AC6" w:tentative="1">
      <w:start w:val="1"/>
      <w:numFmt w:val="bullet"/>
      <w:lvlText w:val="•"/>
      <w:lvlJc w:val="left"/>
      <w:pPr>
        <w:tabs>
          <w:tab w:val="num" w:pos="2880"/>
        </w:tabs>
        <w:ind w:left="2880" w:hanging="360"/>
      </w:pPr>
      <w:rPr>
        <w:rFonts w:ascii="Times New Roman" w:hAnsi="Times New Roman" w:hint="default"/>
      </w:rPr>
    </w:lvl>
    <w:lvl w:ilvl="4" w:tplc="79D8C316" w:tentative="1">
      <w:start w:val="1"/>
      <w:numFmt w:val="bullet"/>
      <w:lvlText w:val="•"/>
      <w:lvlJc w:val="left"/>
      <w:pPr>
        <w:tabs>
          <w:tab w:val="num" w:pos="3600"/>
        </w:tabs>
        <w:ind w:left="3600" w:hanging="360"/>
      </w:pPr>
      <w:rPr>
        <w:rFonts w:ascii="Times New Roman" w:hAnsi="Times New Roman" w:hint="default"/>
      </w:rPr>
    </w:lvl>
    <w:lvl w:ilvl="5" w:tplc="97320732" w:tentative="1">
      <w:start w:val="1"/>
      <w:numFmt w:val="bullet"/>
      <w:lvlText w:val="•"/>
      <w:lvlJc w:val="left"/>
      <w:pPr>
        <w:tabs>
          <w:tab w:val="num" w:pos="4320"/>
        </w:tabs>
        <w:ind w:left="4320" w:hanging="360"/>
      </w:pPr>
      <w:rPr>
        <w:rFonts w:ascii="Times New Roman" w:hAnsi="Times New Roman" w:hint="default"/>
      </w:rPr>
    </w:lvl>
    <w:lvl w:ilvl="6" w:tplc="50C60C1C" w:tentative="1">
      <w:start w:val="1"/>
      <w:numFmt w:val="bullet"/>
      <w:lvlText w:val="•"/>
      <w:lvlJc w:val="left"/>
      <w:pPr>
        <w:tabs>
          <w:tab w:val="num" w:pos="5040"/>
        </w:tabs>
        <w:ind w:left="5040" w:hanging="360"/>
      </w:pPr>
      <w:rPr>
        <w:rFonts w:ascii="Times New Roman" w:hAnsi="Times New Roman" w:hint="default"/>
      </w:rPr>
    </w:lvl>
    <w:lvl w:ilvl="7" w:tplc="C9B020CE" w:tentative="1">
      <w:start w:val="1"/>
      <w:numFmt w:val="bullet"/>
      <w:lvlText w:val="•"/>
      <w:lvlJc w:val="left"/>
      <w:pPr>
        <w:tabs>
          <w:tab w:val="num" w:pos="5760"/>
        </w:tabs>
        <w:ind w:left="5760" w:hanging="360"/>
      </w:pPr>
      <w:rPr>
        <w:rFonts w:ascii="Times New Roman" w:hAnsi="Times New Roman" w:hint="default"/>
      </w:rPr>
    </w:lvl>
    <w:lvl w:ilvl="8" w:tplc="C74404F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A913AE4"/>
    <w:multiLevelType w:val="hybridMultilevel"/>
    <w:tmpl w:val="13C003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31194D9A"/>
    <w:multiLevelType w:val="hybridMultilevel"/>
    <w:tmpl w:val="93580FE0"/>
    <w:lvl w:ilvl="0" w:tplc="782E1B70">
      <w:start w:val="1"/>
      <w:numFmt w:val="bullet"/>
      <w:lvlText w:val="•"/>
      <w:lvlJc w:val="left"/>
      <w:pPr>
        <w:tabs>
          <w:tab w:val="num" w:pos="720"/>
        </w:tabs>
        <w:ind w:left="720" w:hanging="360"/>
      </w:pPr>
      <w:rPr>
        <w:rFonts w:ascii="Arial" w:hAnsi="Arial" w:hint="default"/>
      </w:rPr>
    </w:lvl>
    <w:lvl w:ilvl="1" w:tplc="FBACBF5C">
      <w:start w:val="1"/>
      <w:numFmt w:val="bullet"/>
      <w:lvlText w:val="•"/>
      <w:lvlJc w:val="left"/>
      <w:pPr>
        <w:tabs>
          <w:tab w:val="num" w:pos="1440"/>
        </w:tabs>
        <w:ind w:left="1440" w:hanging="360"/>
      </w:pPr>
      <w:rPr>
        <w:rFonts w:ascii="Arial" w:hAnsi="Arial" w:hint="default"/>
      </w:rPr>
    </w:lvl>
    <w:lvl w:ilvl="2" w:tplc="D6FAD7A6">
      <w:start w:val="1"/>
      <w:numFmt w:val="bullet"/>
      <w:lvlText w:val="•"/>
      <w:lvlJc w:val="left"/>
      <w:pPr>
        <w:tabs>
          <w:tab w:val="num" w:pos="2160"/>
        </w:tabs>
        <w:ind w:left="2160" w:hanging="360"/>
      </w:pPr>
      <w:rPr>
        <w:rFonts w:ascii="Arial" w:hAnsi="Arial" w:hint="default"/>
      </w:rPr>
    </w:lvl>
    <w:lvl w:ilvl="3" w:tplc="7CA43EB6" w:tentative="1">
      <w:start w:val="1"/>
      <w:numFmt w:val="bullet"/>
      <w:lvlText w:val="•"/>
      <w:lvlJc w:val="left"/>
      <w:pPr>
        <w:tabs>
          <w:tab w:val="num" w:pos="2880"/>
        </w:tabs>
        <w:ind w:left="2880" w:hanging="360"/>
      </w:pPr>
      <w:rPr>
        <w:rFonts w:ascii="Arial" w:hAnsi="Arial" w:hint="default"/>
      </w:rPr>
    </w:lvl>
    <w:lvl w:ilvl="4" w:tplc="4872D38E" w:tentative="1">
      <w:start w:val="1"/>
      <w:numFmt w:val="bullet"/>
      <w:lvlText w:val="•"/>
      <w:lvlJc w:val="left"/>
      <w:pPr>
        <w:tabs>
          <w:tab w:val="num" w:pos="3600"/>
        </w:tabs>
        <w:ind w:left="3600" w:hanging="360"/>
      </w:pPr>
      <w:rPr>
        <w:rFonts w:ascii="Arial" w:hAnsi="Arial" w:hint="default"/>
      </w:rPr>
    </w:lvl>
    <w:lvl w:ilvl="5" w:tplc="9FD8C56A" w:tentative="1">
      <w:start w:val="1"/>
      <w:numFmt w:val="bullet"/>
      <w:lvlText w:val="•"/>
      <w:lvlJc w:val="left"/>
      <w:pPr>
        <w:tabs>
          <w:tab w:val="num" w:pos="4320"/>
        </w:tabs>
        <w:ind w:left="4320" w:hanging="360"/>
      </w:pPr>
      <w:rPr>
        <w:rFonts w:ascii="Arial" w:hAnsi="Arial" w:hint="default"/>
      </w:rPr>
    </w:lvl>
    <w:lvl w:ilvl="6" w:tplc="170EDC8E" w:tentative="1">
      <w:start w:val="1"/>
      <w:numFmt w:val="bullet"/>
      <w:lvlText w:val="•"/>
      <w:lvlJc w:val="left"/>
      <w:pPr>
        <w:tabs>
          <w:tab w:val="num" w:pos="5040"/>
        </w:tabs>
        <w:ind w:left="5040" w:hanging="360"/>
      </w:pPr>
      <w:rPr>
        <w:rFonts w:ascii="Arial" w:hAnsi="Arial" w:hint="default"/>
      </w:rPr>
    </w:lvl>
    <w:lvl w:ilvl="7" w:tplc="E738D5C6" w:tentative="1">
      <w:start w:val="1"/>
      <w:numFmt w:val="bullet"/>
      <w:lvlText w:val="•"/>
      <w:lvlJc w:val="left"/>
      <w:pPr>
        <w:tabs>
          <w:tab w:val="num" w:pos="5760"/>
        </w:tabs>
        <w:ind w:left="5760" w:hanging="360"/>
      </w:pPr>
      <w:rPr>
        <w:rFonts w:ascii="Arial" w:hAnsi="Arial" w:hint="default"/>
      </w:rPr>
    </w:lvl>
    <w:lvl w:ilvl="8" w:tplc="8728846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48A52AE"/>
    <w:multiLevelType w:val="hybridMultilevel"/>
    <w:tmpl w:val="2E8AC9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38DD2C05"/>
    <w:multiLevelType w:val="hybridMultilevel"/>
    <w:tmpl w:val="31CA5AFE"/>
    <w:lvl w:ilvl="0" w:tplc="080A0001">
      <w:start w:val="1"/>
      <w:numFmt w:val="bullet"/>
      <w:lvlText w:val=""/>
      <w:lvlJc w:val="left"/>
      <w:pPr>
        <w:ind w:left="758" w:hanging="360"/>
      </w:pPr>
      <w:rPr>
        <w:rFonts w:ascii="Symbol" w:hAnsi="Symbol" w:hint="default"/>
      </w:rPr>
    </w:lvl>
    <w:lvl w:ilvl="1" w:tplc="080A0003" w:tentative="1">
      <w:start w:val="1"/>
      <w:numFmt w:val="bullet"/>
      <w:lvlText w:val="o"/>
      <w:lvlJc w:val="left"/>
      <w:pPr>
        <w:ind w:left="1478" w:hanging="360"/>
      </w:pPr>
      <w:rPr>
        <w:rFonts w:ascii="Courier New" w:hAnsi="Courier New" w:cs="Courier New" w:hint="default"/>
      </w:rPr>
    </w:lvl>
    <w:lvl w:ilvl="2" w:tplc="080A0005" w:tentative="1">
      <w:start w:val="1"/>
      <w:numFmt w:val="bullet"/>
      <w:lvlText w:val=""/>
      <w:lvlJc w:val="left"/>
      <w:pPr>
        <w:ind w:left="2198" w:hanging="360"/>
      </w:pPr>
      <w:rPr>
        <w:rFonts w:ascii="Wingdings" w:hAnsi="Wingdings" w:hint="default"/>
      </w:rPr>
    </w:lvl>
    <w:lvl w:ilvl="3" w:tplc="080A0001" w:tentative="1">
      <w:start w:val="1"/>
      <w:numFmt w:val="bullet"/>
      <w:lvlText w:val=""/>
      <w:lvlJc w:val="left"/>
      <w:pPr>
        <w:ind w:left="2918" w:hanging="360"/>
      </w:pPr>
      <w:rPr>
        <w:rFonts w:ascii="Symbol" w:hAnsi="Symbol" w:hint="default"/>
      </w:rPr>
    </w:lvl>
    <w:lvl w:ilvl="4" w:tplc="080A0003" w:tentative="1">
      <w:start w:val="1"/>
      <w:numFmt w:val="bullet"/>
      <w:lvlText w:val="o"/>
      <w:lvlJc w:val="left"/>
      <w:pPr>
        <w:ind w:left="3638" w:hanging="360"/>
      </w:pPr>
      <w:rPr>
        <w:rFonts w:ascii="Courier New" w:hAnsi="Courier New" w:cs="Courier New" w:hint="default"/>
      </w:rPr>
    </w:lvl>
    <w:lvl w:ilvl="5" w:tplc="080A0005" w:tentative="1">
      <w:start w:val="1"/>
      <w:numFmt w:val="bullet"/>
      <w:lvlText w:val=""/>
      <w:lvlJc w:val="left"/>
      <w:pPr>
        <w:ind w:left="4358" w:hanging="360"/>
      </w:pPr>
      <w:rPr>
        <w:rFonts w:ascii="Wingdings" w:hAnsi="Wingdings" w:hint="default"/>
      </w:rPr>
    </w:lvl>
    <w:lvl w:ilvl="6" w:tplc="080A0001" w:tentative="1">
      <w:start w:val="1"/>
      <w:numFmt w:val="bullet"/>
      <w:lvlText w:val=""/>
      <w:lvlJc w:val="left"/>
      <w:pPr>
        <w:ind w:left="5078" w:hanging="360"/>
      </w:pPr>
      <w:rPr>
        <w:rFonts w:ascii="Symbol" w:hAnsi="Symbol" w:hint="default"/>
      </w:rPr>
    </w:lvl>
    <w:lvl w:ilvl="7" w:tplc="080A0003" w:tentative="1">
      <w:start w:val="1"/>
      <w:numFmt w:val="bullet"/>
      <w:lvlText w:val="o"/>
      <w:lvlJc w:val="left"/>
      <w:pPr>
        <w:ind w:left="5798" w:hanging="360"/>
      </w:pPr>
      <w:rPr>
        <w:rFonts w:ascii="Courier New" w:hAnsi="Courier New" w:cs="Courier New" w:hint="default"/>
      </w:rPr>
    </w:lvl>
    <w:lvl w:ilvl="8" w:tplc="080A0005" w:tentative="1">
      <w:start w:val="1"/>
      <w:numFmt w:val="bullet"/>
      <w:lvlText w:val=""/>
      <w:lvlJc w:val="left"/>
      <w:pPr>
        <w:ind w:left="6518" w:hanging="360"/>
      </w:pPr>
      <w:rPr>
        <w:rFonts w:ascii="Wingdings" w:hAnsi="Wingdings" w:hint="default"/>
      </w:rPr>
    </w:lvl>
  </w:abstractNum>
  <w:abstractNum w:abstractNumId="23" w15:restartNumberingAfterBreak="0">
    <w:nsid w:val="4423250C"/>
    <w:multiLevelType w:val="multilevel"/>
    <w:tmpl w:val="E8685F2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463C02"/>
    <w:multiLevelType w:val="hybridMultilevel"/>
    <w:tmpl w:val="245C566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4A0E3F19"/>
    <w:multiLevelType w:val="hybridMultilevel"/>
    <w:tmpl w:val="D72658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50AA4087"/>
    <w:multiLevelType w:val="hybridMultilevel"/>
    <w:tmpl w:val="552851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E75C9A"/>
    <w:multiLevelType w:val="hybridMultilevel"/>
    <w:tmpl w:val="4F2EF892"/>
    <w:lvl w:ilvl="0" w:tplc="46F48B0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4F4523"/>
    <w:multiLevelType w:val="hybridMultilevel"/>
    <w:tmpl w:val="3800A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FA0345"/>
    <w:multiLevelType w:val="hybridMultilevel"/>
    <w:tmpl w:val="E8685F2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44606B"/>
    <w:multiLevelType w:val="hybridMultilevel"/>
    <w:tmpl w:val="73085A94"/>
    <w:lvl w:ilvl="0" w:tplc="4F5CEBC0">
      <w:start w:val="1"/>
      <w:numFmt w:val="bullet"/>
      <w:lvlText w:val="•"/>
      <w:lvlJc w:val="left"/>
      <w:pPr>
        <w:tabs>
          <w:tab w:val="num" w:pos="720"/>
        </w:tabs>
        <w:ind w:left="720" w:hanging="360"/>
      </w:pPr>
      <w:rPr>
        <w:rFonts w:ascii="Arial" w:hAnsi="Arial" w:hint="default"/>
      </w:rPr>
    </w:lvl>
    <w:lvl w:ilvl="1" w:tplc="B8E4BBDA" w:tentative="1">
      <w:start w:val="1"/>
      <w:numFmt w:val="bullet"/>
      <w:lvlText w:val="•"/>
      <w:lvlJc w:val="left"/>
      <w:pPr>
        <w:tabs>
          <w:tab w:val="num" w:pos="1440"/>
        </w:tabs>
        <w:ind w:left="1440" w:hanging="360"/>
      </w:pPr>
      <w:rPr>
        <w:rFonts w:ascii="Arial" w:hAnsi="Arial" w:hint="default"/>
      </w:rPr>
    </w:lvl>
    <w:lvl w:ilvl="2" w:tplc="25A2FE56" w:tentative="1">
      <w:start w:val="1"/>
      <w:numFmt w:val="bullet"/>
      <w:lvlText w:val="•"/>
      <w:lvlJc w:val="left"/>
      <w:pPr>
        <w:tabs>
          <w:tab w:val="num" w:pos="2160"/>
        </w:tabs>
        <w:ind w:left="2160" w:hanging="360"/>
      </w:pPr>
      <w:rPr>
        <w:rFonts w:ascii="Arial" w:hAnsi="Arial" w:hint="default"/>
      </w:rPr>
    </w:lvl>
    <w:lvl w:ilvl="3" w:tplc="D7F8C6EA" w:tentative="1">
      <w:start w:val="1"/>
      <w:numFmt w:val="bullet"/>
      <w:lvlText w:val="•"/>
      <w:lvlJc w:val="left"/>
      <w:pPr>
        <w:tabs>
          <w:tab w:val="num" w:pos="2880"/>
        </w:tabs>
        <w:ind w:left="2880" w:hanging="360"/>
      </w:pPr>
      <w:rPr>
        <w:rFonts w:ascii="Arial" w:hAnsi="Arial" w:hint="default"/>
      </w:rPr>
    </w:lvl>
    <w:lvl w:ilvl="4" w:tplc="B504FB1E" w:tentative="1">
      <w:start w:val="1"/>
      <w:numFmt w:val="bullet"/>
      <w:lvlText w:val="•"/>
      <w:lvlJc w:val="left"/>
      <w:pPr>
        <w:tabs>
          <w:tab w:val="num" w:pos="3600"/>
        </w:tabs>
        <w:ind w:left="3600" w:hanging="360"/>
      </w:pPr>
      <w:rPr>
        <w:rFonts w:ascii="Arial" w:hAnsi="Arial" w:hint="default"/>
      </w:rPr>
    </w:lvl>
    <w:lvl w:ilvl="5" w:tplc="67F826B8" w:tentative="1">
      <w:start w:val="1"/>
      <w:numFmt w:val="bullet"/>
      <w:lvlText w:val="•"/>
      <w:lvlJc w:val="left"/>
      <w:pPr>
        <w:tabs>
          <w:tab w:val="num" w:pos="4320"/>
        </w:tabs>
        <w:ind w:left="4320" w:hanging="360"/>
      </w:pPr>
      <w:rPr>
        <w:rFonts w:ascii="Arial" w:hAnsi="Arial" w:hint="default"/>
      </w:rPr>
    </w:lvl>
    <w:lvl w:ilvl="6" w:tplc="AD4CB1FC" w:tentative="1">
      <w:start w:val="1"/>
      <w:numFmt w:val="bullet"/>
      <w:lvlText w:val="•"/>
      <w:lvlJc w:val="left"/>
      <w:pPr>
        <w:tabs>
          <w:tab w:val="num" w:pos="5040"/>
        </w:tabs>
        <w:ind w:left="5040" w:hanging="360"/>
      </w:pPr>
      <w:rPr>
        <w:rFonts w:ascii="Arial" w:hAnsi="Arial" w:hint="default"/>
      </w:rPr>
    </w:lvl>
    <w:lvl w:ilvl="7" w:tplc="B91639B2" w:tentative="1">
      <w:start w:val="1"/>
      <w:numFmt w:val="bullet"/>
      <w:lvlText w:val="•"/>
      <w:lvlJc w:val="left"/>
      <w:pPr>
        <w:tabs>
          <w:tab w:val="num" w:pos="5760"/>
        </w:tabs>
        <w:ind w:left="5760" w:hanging="360"/>
      </w:pPr>
      <w:rPr>
        <w:rFonts w:ascii="Arial" w:hAnsi="Arial" w:hint="default"/>
      </w:rPr>
    </w:lvl>
    <w:lvl w:ilvl="8" w:tplc="B80427F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7949BD"/>
    <w:multiLevelType w:val="hybridMultilevel"/>
    <w:tmpl w:val="358EF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910C0E"/>
    <w:multiLevelType w:val="hybridMultilevel"/>
    <w:tmpl w:val="582CF668"/>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33" w15:restartNumberingAfterBreak="0">
    <w:nsid w:val="5BD37982"/>
    <w:multiLevelType w:val="hybridMultilevel"/>
    <w:tmpl w:val="7C24F34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15:restartNumberingAfterBreak="0">
    <w:nsid w:val="5E023033"/>
    <w:multiLevelType w:val="hybridMultilevel"/>
    <w:tmpl w:val="9F3AFC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601E2C18"/>
    <w:multiLevelType w:val="hybridMultilevel"/>
    <w:tmpl w:val="2BD63740"/>
    <w:lvl w:ilvl="0" w:tplc="2FDA323A">
      <w:start w:val="12"/>
      <w:numFmt w:val="decimal"/>
      <w:lvlText w:val="%1."/>
      <w:lvlJc w:val="left"/>
      <w:pPr>
        <w:ind w:left="720" w:hanging="360"/>
      </w:pPr>
      <w:rPr>
        <w:rFonts w:ascii="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0E1639"/>
    <w:multiLevelType w:val="hybridMultilevel"/>
    <w:tmpl w:val="F8E2A75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970DE8"/>
    <w:multiLevelType w:val="hybridMultilevel"/>
    <w:tmpl w:val="7C1EEAEE"/>
    <w:lvl w:ilvl="0" w:tplc="39640D3A">
      <w:start w:val="1"/>
      <w:numFmt w:val="bullet"/>
      <w:lvlText w:val="•"/>
      <w:lvlJc w:val="left"/>
      <w:pPr>
        <w:tabs>
          <w:tab w:val="num" w:pos="720"/>
        </w:tabs>
        <w:ind w:left="720" w:hanging="360"/>
      </w:pPr>
      <w:rPr>
        <w:rFonts w:ascii="Arial" w:hAnsi="Arial" w:hint="default"/>
      </w:rPr>
    </w:lvl>
    <w:lvl w:ilvl="1" w:tplc="E72C37B0" w:tentative="1">
      <w:start w:val="1"/>
      <w:numFmt w:val="bullet"/>
      <w:lvlText w:val="•"/>
      <w:lvlJc w:val="left"/>
      <w:pPr>
        <w:tabs>
          <w:tab w:val="num" w:pos="1440"/>
        </w:tabs>
        <w:ind w:left="1440" w:hanging="360"/>
      </w:pPr>
      <w:rPr>
        <w:rFonts w:ascii="Arial" w:hAnsi="Arial" w:hint="default"/>
      </w:rPr>
    </w:lvl>
    <w:lvl w:ilvl="2" w:tplc="BACCDA4A">
      <w:start w:val="1"/>
      <w:numFmt w:val="bullet"/>
      <w:lvlText w:val="•"/>
      <w:lvlJc w:val="left"/>
      <w:pPr>
        <w:tabs>
          <w:tab w:val="num" w:pos="2160"/>
        </w:tabs>
        <w:ind w:left="2160" w:hanging="360"/>
      </w:pPr>
      <w:rPr>
        <w:rFonts w:ascii="Arial" w:hAnsi="Arial" w:hint="default"/>
      </w:rPr>
    </w:lvl>
    <w:lvl w:ilvl="3" w:tplc="F4DC6166" w:tentative="1">
      <w:start w:val="1"/>
      <w:numFmt w:val="bullet"/>
      <w:lvlText w:val="•"/>
      <w:lvlJc w:val="left"/>
      <w:pPr>
        <w:tabs>
          <w:tab w:val="num" w:pos="2880"/>
        </w:tabs>
        <w:ind w:left="2880" w:hanging="360"/>
      </w:pPr>
      <w:rPr>
        <w:rFonts w:ascii="Arial" w:hAnsi="Arial" w:hint="default"/>
      </w:rPr>
    </w:lvl>
    <w:lvl w:ilvl="4" w:tplc="E7EAB1A8" w:tentative="1">
      <w:start w:val="1"/>
      <w:numFmt w:val="bullet"/>
      <w:lvlText w:val="•"/>
      <w:lvlJc w:val="left"/>
      <w:pPr>
        <w:tabs>
          <w:tab w:val="num" w:pos="3600"/>
        </w:tabs>
        <w:ind w:left="3600" w:hanging="360"/>
      </w:pPr>
      <w:rPr>
        <w:rFonts w:ascii="Arial" w:hAnsi="Arial" w:hint="default"/>
      </w:rPr>
    </w:lvl>
    <w:lvl w:ilvl="5" w:tplc="1EE69EF2" w:tentative="1">
      <w:start w:val="1"/>
      <w:numFmt w:val="bullet"/>
      <w:lvlText w:val="•"/>
      <w:lvlJc w:val="left"/>
      <w:pPr>
        <w:tabs>
          <w:tab w:val="num" w:pos="4320"/>
        </w:tabs>
        <w:ind w:left="4320" w:hanging="360"/>
      </w:pPr>
      <w:rPr>
        <w:rFonts w:ascii="Arial" w:hAnsi="Arial" w:hint="default"/>
      </w:rPr>
    </w:lvl>
    <w:lvl w:ilvl="6" w:tplc="1582767A" w:tentative="1">
      <w:start w:val="1"/>
      <w:numFmt w:val="bullet"/>
      <w:lvlText w:val="•"/>
      <w:lvlJc w:val="left"/>
      <w:pPr>
        <w:tabs>
          <w:tab w:val="num" w:pos="5040"/>
        </w:tabs>
        <w:ind w:left="5040" w:hanging="360"/>
      </w:pPr>
      <w:rPr>
        <w:rFonts w:ascii="Arial" w:hAnsi="Arial" w:hint="default"/>
      </w:rPr>
    </w:lvl>
    <w:lvl w:ilvl="7" w:tplc="B5620AEA" w:tentative="1">
      <w:start w:val="1"/>
      <w:numFmt w:val="bullet"/>
      <w:lvlText w:val="•"/>
      <w:lvlJc w:val="left"/>
      <w:pPr>
        <w:tabs>
          <w:tab w:val="num" w:pos="5760"/>
        </w:tabs>
        <w:ind w:left="5760" w:hanging="360"/>
      </w:pPr>
      <w:rPr>
        <w:rFonts w:ascii="Arial" w:hAnsi="Arial" w:hint="default"/>
      </w:rPr>
    </w:lvl>
    <w:lvl w:ilvl="8" w:tplc="0BA0386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4A25679"/>
    <w:multiLevelType w:val="hybridMultilevel"/>
    <w:tmpl w:val="54AA77BA"/>
    <w:lvl w:ilvl="0" w:tplc="080A0001">
      <w:start w:val="1"/>
      <w:numFmt w:val="bullet"/>
      <w:lvlText w:val=""/>
      <w:lvlJc w:val="left"/>
      <w:pPr>
        <w:ind w:left="902" w:hanging="360"/>
      </w:pPr>
      <w:rPr>
        <w:rFonts w:ascii="Symbol" w:hAnsi="Symbol" w:hint="default"/>
      </w:rPr>
    </w:lvl>
    <w:lvl w:ilvl="1" w:tplc="080A0003" w:tentative="1">
      <w:start w:val="1"/>
      <w:numFmt w:val="bullet"/>
      <w:lvlText w:val="o"/>
      <w:lvlJc w:val="left"/>
      <w:pPr>
        <w:ind w:left="1622" w:hanging="360"/>
      </w:pPr>
      <w:rPr>
        <w:rFonts w:ascii="Courier New" w:hAnsi="Courier New" w:cs="Courier New" w:hint="default"/>
      </w:rPr>
    </w:lvl>
    <w:lvl w:ilvl="2" w:tplc="080A0005" w:tentative="1">
      <w:start w:val="1"/>
      <w:numFmt w:val="bullet"/>
      <w:lvlText w:val=""/>
      <w:lvlJc w:val="left"/>
      <w:pPr>
        <w:ind w:left="2342" w:hanging="360"/>
      </w:pPr>
      <w:rPr>
        <w:rFonts w:ascii="Wingdings" w:hAnsi="Wingdings" w:hint="default"/>
      </w:rPr>
    </w:lvl>
    <w:lvl w:ilvl="3" w:tplc="080A0001" w:tentative="1">
      <w:start w:val="1"/>
      <w:numFmt w:val="bullet"/>
      <w:lvlText w:val=""/>
      <w:lvlJc w:val="left"/>
      <w:pPr>
        <w:ind w:left="3062" w:hanging="360"/>
      </w:pPr>
      <w:rPr>
        <w:rFonts w:ascii="Symbol" w:hAnsi="Symbol" w:hint="default"/>
      </w:rPr>
    </w:lvl>
    <w:lvl w:ilvl="4" w:tplc="080A0003" w:tentative="1">
      <w:start w:val="1"/>
      <w:numFmt w:val="bullet"/>
      <w:lvlText w:val="o"/>
      <w:lvlJc w:val="left"/>
      <w:pPr>
        <w:ind w:left="3782" w:hanging="360"/>
      </w:pPr>
      <w:rPr>
        <w:rFonts w:ascii="Courier New" w:hAnsi="Courier New" w:cs="Courier New" w:hint="default"/>
      </w:rPr>
    </w:lvl>
    <w:lvl w:ilvl="5" w:tplc="080A0005" w:tentative="1">
      <w:start w:val="1"/>
      <w:numFmt w:val="bullet"/>
      <w:lvlText w:val=""/>
      <w:lvlJc w:val="left"/>
      <w:pPr>
        <w:ind w:left="4502" w:hanging="360"/>
      </w:pPr>
      <w:rPr>
        <w:rFonts w:ascii="Wingdings" w:hAnsi="Wingdings" w:hint="default"/>
      </w:rPr>
    </w:lvl>
    <w:lvl w:ilvl="6" w:tplc="080A0001" w:tentative="1">
      <w:start w:val="1"/>
      <w:numFmt w:val="bullet"/>
      <w:lvlText w:val=""/>
      <w:lvlJc w:val="left"/>
      <w:pPr>
        <w:ind w:left="5222" w:hanging="360"/>
      </w:pPr>
      <w:rPr>
        <w:rFonts w:ascii="Symbol" w:hAnsi="Symbol" w:hint="default"/>
      </w:rPr>
    </w:lvl>
    <w:lvl w:ilvl="7" w:tplc="080A0003" w:tentative="1">
      <w:start w:val="1"/>
      <w:numFmt w:val="bullet"/>
      <w:lvlText w:val="o"/>
      <w:lvlJc w:val="left"/>
      <w:pPr>
        <w:ind w:left="5942" w:hanging="360"/>
      </w:pPr>
      <w:rPr>
        <w:rFonts w:ascii="Courier New" w:hAnsi="Courier New" w:cs="Courier New" w:hint="default"/>
      </w:rPr>
    </w:lvl>
    <w:lvl w:ilvl="8" w:tplc="080A0005" w:tentative="1">
      <w:start w:val="1"/>
      <w:numFmt w:val="bullet"/>
      <w:lvlText w:val=""/>
      <w:lvlJc w:val="left"/>
      <w:pPr>
        <w:ind w:left="6662" w:hanging="360"/>
      </w:pPr>
      <w:rPr>
        <w:rFonts w:ascii="Wingdings" w:hAnsi="Wingdings" w:hint="default"/>
      </w:rPr>
    </w:lvl>
  </w:abstractNum>
  <w:abstractNum w:abstractNumId="39" w15:restartNumberingAfterBreak="0">
    <w:nsid w:val="71175D3B"/>
    <w:multiLevelType w:val="hybridMultilevel"/>
    <w:tmpl w:val="C9B48CB8"/>
    <w:lvl w:ilvl="0" w:tplc="0409000F">
      <w:start w:val="1"/>
      <w:numFmt w:val="decimal"/>
      <w:lvlText w:val="%1."/>
      <w:lvlJc w:val="left"/>
      <w:pPr>
        <w:ind w:left="3054" w:hanging="360"/>
      </w:p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40" w15:restartNumberingAfterBreak="0">
    <w:nsid w:val="72987E17"/>
    <w:multiLevelType w:val="hybridMultilevel"/>
    <w:tmpl w:val="1A0EE1E6"/>
    <w:lvl w:ilvl="0" w:tplc="B518D862">
      <w:start w:val="1"/>
      <w:numFmt w:val="bullet"/>
      <w:lvlText w:val=""/>
      <w:lvlJc w:val="left"/>
      <w:pPr>
        <w:tabs>
          <w:tab w:val="num" w:pos="720"/>
        </w:tabs>
        <w:ind w:left="720" w:hanging="360"/>
      </w:pPr>
      <w:rPr>
        <w:rFonts w:ascii="Wingdings" w:hAnsi="Wingdings" w:hint="default"/>
      </w:rPr>
    </w:lvl>
    <w:lvl w:ilvl="1" w:tplc="AFF26A78" w:tentative="1">
      <w:start w:val="1"/>
      <w:numFmt w:val="bullet"/>
      <w:lvlText w:val=""/>
      <w:lvlJc w:val="left"/>
      <w:pPr>
        <w:tabs>
          <w:tab w:val="num" w:pos="1440"/>
        </w:tabs>
        <w:ind w:left="1440" w:hanging="360"/>
      </w:pPr>
      <w:rPr>
        <w:rFonts w:ascii="Wingdings" w:hAnsi="Wingdings" w:hint="default"/>
      </w:rPr>
    </w:lvl>
    <w:lvl w:ilvl="2" w:tplc="06D0AD5C" w:tentative="1">
      <w:start w:val="1"/>
      <w:numFmt w:val="bullet"/>
      <w:lvlText w:val=""/>
      <w:lvlJc w:val="left"/>
      <w:pPr>
        <w:tabs>
          <w:tab w:val="num" w:pos="2160"/>
        </w:tabs>
        <w:ind w:left="2160" w:hanging="360"/>
      </w:pPr>
      <w:rPr>
        <w:rFonts w:ascii="Wingdings" w:hAnsi="Wingdings" w:hint="default"/>
      </w:rPr>
    </w:lvl>
    <w:lvl w:ilvl="3" w:tplc="0EA8A9FC" w:tentative="1">
      <w:start w:val="1"/>
      <w:numFmt w:val="bullet"/>
      <w:lvlText w:val=""/>
      <w:lvlJc w:val="left"/>
      <w:pPr>
        <w:tabs>
          <w:tab w:val="num" w:pos="2880"/>
        </w:tabs>
        <w:ind w:left="2880" w:hanging="360"/>
      </w:pPr>
      <w:rPr>
        <w:rFonts w:ascii="Wingdings" w:hAnsi="Wingdings" w:hint="default"/>
      </w:rPr>
    </w:lvl>
    <w:lvl w:ilvl="4" w:tplc="CF36C836" w:tentative="1">
      <w:start w:val="1"/>
      <w:numFmt w:val="bullet"/>
      <w:lvlText w:val=""/>
      <w:lvlJc w:val="left"/>
      <w:pPr>
        <w:tabs>
          <w:tab w:val="num" w:pos="3600"/>
        </w:tabs>
        <w:ind w:left="3600" w:hanging="360"/>
      </w:pPr>
      <w:rPr>
        <w:rFonts w:ascii="Wingdings" w:hAnsi="Wingdings" w:hint="default"/>
      </w:rPr>
    </w:lvl>
    <w:lvl w:ilvl="5" w:tplc="4198C642" w:tentative="1">
      <w:start w:val="1"/>
      <w:numFmt w:val="bullet"/>
      <w:lvlText w:val=""/>
      <w:lvlJc w:val="left"/>
      <w:pPr>
        <w:tabs>
          <w:tab w:val="num" w:pos="4320"/>
        </w:tabs>
        <w:ind w:left="4320" w:hanging="360"/>
      </w:pPr>
      <w:rPr>
        <w:rFonts w:ascii="Wingdings" w:hAnsi="Wingdings" w:hint="default"/>
      </w:rPr>
    </w:lvl>
    <w:lvl w:ilvl="6" w:tplc="8558F43A" w:tentative="1">
      <w:start w:val="1"/>
      <w:numFmt w:val="bullet"/>
      <w:lvlText w:val=""/>
      <w:lvlJc w:val="left"/>
      <w:pPr>
        <w:tabs>
          <w:tab w:val="num" w:pos="5040"/>
        </w:tabs>
        <w:ind w:left="5040" w:hanging="360"/>
      </w:pPr>
      <w:rPr>
        <w:rFonts w:ascii="Wingdings" w:hAnsi="Wingdings" w:hint="default"/>
      </w:rPr>
    </w:lvl>
    <w:lvl w:ilvl="7" w:tplc="EB4E9A82" w:tentative="1">
      <w:start w:val="1"/>
      <w:numFmt w:val="bullet"/>
      <w:lvlText w:val=""/>
      <w:lvlJc w:val="left"/>
      <w:pPr>
        <w:tabs>
          <w:tab w:val="num" w:pos="5760"/>
        </w:tabs>
        <w:ind w:left="5760" w:hanging="360"/>
      </w:pPr>
      <w:rPr>
        <w:rFonts w:ascii="Wingdings" w:hAnsi="Wingdings" w:hint="default"/>
      </w:rPr>
    </w:lvl>
    <w:lvl w:ilvl="8" w:tplc="D9287FB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3C5B4C"/>
    <w:multiLevelType w:val="hybridMultilevel"/>
    <w:tmpl w:val="8C5639EC"/>
    <w:lvl w:ilvl="0" w:tplc="080A0001">
      <w:start w:val="1"/>
      <w:numFmt w:val="bullet"/>
      <w:lvlText w:val=""/>
      <w:lvlJc w:val="left"/>
      <w:pPr>
        <w:ind w:left="902" w:hanging="360"/>
      </w:pPr>
      <w:rPr>
        <w:rFonts w:ascii="Symbol" w:hAnsi="Symbol" w:hint="default"/>
      </w:rPr>
    </w:lvl>
    <w:lvl w:ilvl="1" w:tplc="080A0003" w:tentative="1">
      <w:start w:val="1"/>
      <w:numFmt w:val="bullet"/>
      <w:lvlText w:val="o"/>
      <w:lvlJc w:val="left"/>
      <w:pPr>
        <w:ind w:left="1622" w:hanging="360"/>
      </w:pPr>
      <w:rPr>
        <w:rFonts w:ascii="Courier New" w:hAnsi="Courier New" w:cs="Courier New" w:hint="default"/>
      </w:rPr>
    </w:lvl>
    <w:lvl w:ilvl="2" w:tplc="080A0005" w:tentative="1">
      <w:start w:val="1"/>
      <w:numFmt w:val="bullet"/>
      <w:lvlText w:val=""/>
      <w:lvlJc w:val="left"/>
      <w:pPr>
        <w:ind w:left="2342" w:hanging="360"/>
      </w:pPr>
      <w:rPr>
        <w:rFonts w:ascii="Wingdings" w:hAnsi="Wingdings" w:hint="default"/>
      </w:rPr>
    </w:lvl>
    <w:lvl w:ilvl="3" w:tplc="080A0001" w:tentative="1">
      <w:start w:val="1"/>
      <w:numFmt w:val="bullet"/>
      <w:lvlText w:val=""/>
      <w:lvlJc w:val="left"/>
      <w:pPr>
        <w:ind w:left="3062" w:hanging="360"/>
      </w:pPr>
      <w:rPr>
        <w:rFonts w:ascii="Symbol" w:hAnsi="Symbol" w:hint="default"/>
      </w:rPr>
    </w:lvl>
    <w:lvl w:ilvl="4" w:tplc="080A0003" w:tentative="1">
      <w:start w:val="1"/>
      <w:numFmt w:val="bullet"/>
      <w:lvlText w:val="o"/>
      <w:lvlJc w:val="left"/>
      <w:pPr>
        <w:ind w:left="3782" w:hanging="360"/>
      </w:pPr>
      <w:rPr>
        <w:rFonts w:ascii="Courier New" w:hAnsi="Courier New" w:cs="Courier New" w:hint="default"/>
      </w:rPr>
    </w:lvl>
    <w:lvl w:ilvl="5" w:tplc="080A0005" w:tentative="1">
      <w:start w:val="1"/>
      <w:numFmt w:val="bullet"/>
      <w:lvlText w:val=""/>
      <w:lvlJc w:val="left"/>
      <w:pPr>
        <w:ind w:left="4502" w:hanging="360"/>
      </w:pPr>
      <w:rPr>
        <w:rFonts w:ascii="Wingdings" w:hAnsi="Wingdings" w:hint="default"/>
      </w:rPr>
    </w:lvl>
    <w:lvl w:ilvl="6" w:tplc="080A0001" w:tentative="1">
      <w:start w:val="1"/>
      <w:numFmt w:val="bullet"/>
      <w:lvlText w:val=""/>
      <w:lvlJc w:val="left"/>
      <w:pPr>
        <w:ind w:left="5222" w:hanging="360"/>
      </w:pPr>
      <w:rPr>
        <w:rFonts w:ascii="Symbol" w:hAnsi="Symbol" w:hint="default"/>
      </w:rPr>
    </w:lvl>
    <w:lvl w:ilvl="7" w:tplc="080A0003" w:tentative="1">
      <w:start w:val="1"/>
      <w:numFmt w:val="bullet"/>
      <w:lvlText w:val="o"/>
      <w:lvlJc w:val="left"/>
      <w:pPr>
        <w:ind w:left="5942" w:hanging="360"/>
      </w:pPr>
      <w:rPr>
        <w:rFonts w:ascii="Courier New" w:hAnsi="Courier New" w:cs="Courier New" w:hint="default"/>
      </w:rPr>
    </w:lvl>
    <w:lvl w:ilvl="8" w:tplc="080A0005" w:tentative="1">
      <w:start w:val="1"/>
      <w:numFmt w:val="bullet"/>
      <w:lvlText w:val=""/>
      <w:lvlJc w:val="left"/>
      <w:pPr>
        <w:ind w:left="6662" w:hanging="360"/>
      </w:pPr>
      <w:rPr>
        <w:rFonts w:ascii="Wingdings" w:hAnsi="Wingdings" w:hint="default"/>
      </w:rPr>
    </w:lvl>
  </w:abstractNum>
  <w:abstractNum w:abstractNumId="42" w15:restartNumberingAfterBreak="0">
    <w:nsid w:val="76E91094"/>
    <w:multiLevelType w:val="hybridMultilevel"/>
    <w:tmpl w:val="715A0268"/>
    <w:lvl w:ilvl="0" w:tplc="A44ED7D2">
      <w:start w:val="1"/>
      <w:numFmt w:val="bullet"/>
      <w:lvlText w:val="•"/>
      <w:lvlJc w:val="left"/>
      <w:pPr>
        <w:tabs>
          <w:tab w:val="num" w:pos="720"/>
        </w:tabs>
        <w:ind w:left="720" w:hanging="360"/>
      </w:pPr>
      <w:rPr>
        <w:rFonts w:ascii="Arial" w:hAnsi="Arial" w:hint="default"/>
      </w:rPr>
    </w:lvl>
    <w:lvl w:ilvl="1" w:tplc="4E988A1A" w:tentative="1">
      <w:start w:val="1"/>
      <w:numFmt w:val="bullet"/>
      <w:lvlText w:val="•"/>
      <w:lvlJc w:val="left"/>
      <w:pPr>
        <w:tabs>
          <w:tab w:val="num" w:pos="1440"/>
        </w:tabs>
        <w:ind w:left="1440" w:hanging="360"/>
      </w:pPr>
      <w:rPr>
        <w:rFonts w:ascii="Arial" w:hAnsi="Arial" w:hint="default"/>
      </w:rPr>
    </w:lvl>
    <w:lvl w:ilvl="2" w:tplc="8CF89430" w:tentative="1">
      <w:start w:val="1"/>
      <w:numFmt w:val="bullet"/>
      <w:lvlText w:val="•"/>
      <w:lvlJc w:val="left"/>
      <w:pPr>
        <w:tabs>
          <w:tab w:val="num" w:pos="2160"/>
        </w:tabs>
        <w:ind w:left="2160" w:hanging="360"/>
      </w:pPr>
      <w:rPr>
        <w:rFonts w:ascii="Arial" w:hAnsi="Arial" w:hint="default"/>
      </w:rPr>
    </w:lvl>
    <w:lvl w:ilvl="3" w:tplc="6824B8A8" w:tentative="1">
      <w:start w:val="1"/>
      <w:numFmt w:val="bullet"/>
      <w:lvlText w:val="•"/>
      <w:lvlJc w:val="left"/>
      <w:pPr>
        <w:tabs>
          <w:tab w:val="num" w:pos="2880"/>
        </w:tabs>
        <w:ind w:left="2880" w:hanging="360"/>
      </w:pPr>
      <w:rPr>
        <w:rFonts w:ascii="Arial" w:hAnsi="Arial" w:hint="default"/>
      </w:rPr>
    </w:lvl>
    <w:lvl w:ilvl="4" w:tplc="AFAE45E4" w:tentative="1">
      <w:start w:val="1"/>
      <w:numFmt w:val="bullet"/>
      <w:lvlText w:val="•"/>
      <w:lvlJc w:val="left"/>
      <w:pPr>
        <w:tabs>
          <w:tab w:val="num" w:pos="3600"/>
        </w:tabs>
        <w:ind w:left="3600" w:hanging="360"/>
      </w:pPr>
      <w:rPr>
        <w:rFonts w:ascii="Arial" w:hAnsi="Arial" w:hint="default"/>
      </w:rPr>
    </w:lvl>
    <w:lvl w:ilvl="5" w:tplc="BBEE23C0" w:tentative="1">
      <w:start w:val="1"/>
      <w:numFmt w:val="bullet"/>
      <w:lvlText w:val="•"/>
      <w:lvlJc w:val="left"/>
      <w:pPr>
        <w:tabs>
          <w:tab w:val="num" w:pos="4320"/>
        </w:tabs>
        <w:ind w:left="4320" w:hanging="360"/>
      </w:pPr>
      <w:rPr>
        <w:rFonts w:ascii="Arial" w:hAnsi="Arial" w:hint="default"/>
      </w:rPr>
    </w:lvl>
    <w:lvl w:ilvl="6" w:tplc="FCFAB52E" w:tentative="1">
      <w:start w:val="1"/>
      <w:numFmt w:val="bullet"/>
      <w:lvlText w:val="•"/>
      <w:lvlJc w:val="left"/>
      <w:pPr>
        <w:tabs>
          <w:tab w:val="num" w:pos="5040"/>
        </w:tabs>
        <w:ind w:left="5040" w:hanging="360"/>
      </w:pPr>
      <w:rPr>
        <w:rFonts w:ascii="Arial" w:hAnsi="Arial" w:hint="default"/>
      </w:rPr>
    </w:lvl>
    <w:lvl w:ilvl="7" w:tplc="37CCDD2A" w:tentative="1">
      <w:start w:val="1"/>
      <w:numFmt w:val="bullet"/>
      <w:lvlText w:val="•"/>
      <w:lvlJc w:val="left"/>
      <w:pPr>
        <w:tabs>
          <w:tab w:val="num" w:pos="5760"/>
        </w:tabs>
        <w:ind w:left="5760" w:hanging="360"/>
      </w:pPr>
      <w:rPr>
        <w:rFonts w:ascii="Arial" w:hAnsi="Arial" w:hint="default"/>
      </w:rPr>
    </w:lvl>
    <w:lvl w:ilvl="8" w:tplc="368A991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8384F10"/>
    <w:multiLevelType w:val="hybridMultilevel"/>
    <w:tmpl w:val="E8685F2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F04680"/>
    <w:multiLevelType w:val="hybridMultilevel"/>
    <w:tmpl w:val="9C46A354"/>
    <w:lvl w:ilvl="0" w:tplc="6DB2AEB6">
      <w:start w:val="1"/>
      <w:numFmt w:val="bullet"/>
      <w:lvlText w:val="•"/>
      <w:lvlJc w:val="left"/>
      <w:pPr>
        <w:tabs>
          <w:tab w:val="num" w:pos="720"/>
        </w:tabs>
        <w:ind w:left="720" w:hanging="360"/>
      </w:pPr>
      <w:rPr>
        <w:rFonts w:ascii="Arial" w:hAnsi="Arial" w:hint="default"/>
      </w:rPr>
    </w:lvl>
    <w:lvl w:ilvl="1" w:tplc="30FA6390" w:tentative="1">
      <w:start w:val="1"/>
      <w:numFmt w:val="bullet"/>
      <w:lvlText w:val="•"/>
      <w:lvlJc w:val="left"/>
      <w:pPr>
        <w:tabs>
          <w:tab w:val="num" w:pos="1440"/>
        </w:tabs>
        <w:ind w:left="1440" w:hanging="360"/>
      </w:pPr>
      <w:rPr>
        <w:rFonts w:ascii="Arial" w:hAnsi="Arial" w:hint="default"/>
      </w:rPr>
    </w:lvl>
    <w:lvl w:ilvl="2" w:tplc="214A5410">
      <w:start w:val="1"/>
      <w:numFmt w:val="bullet"/>
      <w:lvlText w:val="•"/>
      <w:lvlJc w:val="left"/>
      <w:pPr>
        <w:tabs>
          <w:tab w:val="num" w:pos="2160"/>
        </w:tabs>
        <w:ind w:left="2160" w:hanging="360"/>
      </w:pPr>
      <w:rPr>
        <w:rFonts w:ascii="Arial" w:hAnsi="Arial" w:hint="default"/>
      </w:rPr>
    </w:lvl>
    <w:lvl w:ilvl="3" w:tplc="7DA0DA1A" w:tentative="1">
      <w:start w:val="1"/>
      <w:numFmt w:val="bullet"/>
      <w:lvlText w:val="•"/>
      <w:lvlJc w:val="left"/>
      <w:pPr>
        <w:tabs>
          <w:tab w:val="num" w:pos="2880"/>
        </w:tabs>
        <w:ind w:left="2880" w:hanging="360"/>
      </w:pPr>
      <w:rPr>
        <w:rFonts w:ascii="Arial" w:hAnsi="Arial" w:hint="default"/>
      </w:rPr>
    </w:lvl>
    <w:lvl w:ilvl="4" w:tplc="DAAA4D1E" w:tentative="1">
      <w:start w:val="1"/>
      <w:numFmt w:val="bullet"/>
      <w:lvlText w:val="•"/>
      <w:lvlJc w:val="left"/>
      <w:pPr>
        <w:tabs>
          <w:tab w:val="num" w:pos="3600"/>
        </w:tabs>
        <w:ind w:left="3600" w:hanging="360"/>
      </w:pPr>
      <w:rPr>
        <w:rFonts w:ascii="Arial" w:hAnsi="Arial" w:hint="default"/>
      </w:rPr>
    </w:lvl>
    <w:lvl w:ilvl="5" w:tplc="117E6644" w:tentative="1">
      <w:start w:val="1"/>
      <w:numFmt w:val="bullet"/>
      <w:lvlText w:val="•"/>
      <w:lvlJc w:val="left"/>
      <w:pPr>
        <w:tabs>
          <w:tab w:val="num" w:pos="4320"/>
        </w:tabs>
        <w:ind w:left="4320" w:hanging="360"/>
      </w:pPr>
      <w:rPr>
        <w:rFonts w:ascii="Arial" w:hAnsi="Arial" w:hint="default"/>
      </w:rPr>
    </w:lvl>
    <w:lvl w:ilvl="6" w:tplc="C638E884" w:tentative="1">
      <w:start w:val="1"/>
      <w:numFmt w:val="bullet"/>
      <w:lvlText w:val="•"/>
      <w:lvlJc w:val="left"/>
      <w:pPr>
        <w:tabs>
          <w:tab w:val="num" w:pos="5040"/>
        </w:tabs>
        <w:ind w:left="5040" w:hanging="360"/>
      </w:pPr>
      <w:rPr>
        <w:rFonts w:ascii="Arial" w:hAnsi="Arial" w:hint="default"/>
      </w:rPr>
    </w:lvl>
    <w:lvl w:ilvl="7" w:tplc="ADF62C9A" w:tentative="1">
      <w:start w:val="1"/>
      <w:numFmt w:val="bullet"/>
      <w:lvlText w:val="•"/>
      <w:lvlJc w:val="left"/>
      <w:pPr>
        <w:tabs>
          <w:tab w:val="num" w:pos="5760"/>
        </w:tabs>
        <w:ind w:left="5760" w:hanging="360"/>
      </w:pPr>
      <w:rPr>
        <w:rFonts w:ascii="Arial" w:hAnsi="Arial" w:hint="default"/>
      </w:rPr>
    </w:lvl>
    <w:lvl w:ilvl="8" w:tplc="7A6CDCD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D311171"/>
    <w:multiLevelType w:val="hybridMultilevel"/>
    <w:tmpl w:val="866A1DF8"/>
    <w:lvl w:ilvl="0" w:tplc="FF4C95C6">
      <w:start w:val="1"/>
      <w:numFmt w:val="bullet"/>
      <w:lvlText w:val="•"/>
      <w:lvlJc w:val="left"/>
      <w:pPr>
        <w:tabs>
          <w:tab w:val="num" w:pos="720"/>
        </w:tabs>
        <w:ind w:left="720" w:hanging="360"/>
      </w:pPr>
      <w:rPr>
        <w:rFonts w:ascii="Arial" w:hAnsi="Arial" w:hint="default"/>
      </w:rPr>
    </w:lvl>
    <w:lvl w:ilvl="1" w:tplc="512C5880" w:tentative="1">
      <w:start w:val="1"/>
      <w:numFmt w:val="bullet"/>
      <w:lvlText w:val="•"/>
      <w:lvlJc w:val="left"/>
      <w:pPr>
        <w:tabs>
          <w:tab w:val="num" w:pos="1440"/>
        </w:tabs>
        <w:ind w:left="1440" w:hanging="360"/>
      </w:pPr>
      <w:rPr>
        <w:rFonts w:ascii="Arial" w:hAnsi="Arial" w:hint="default"/>
      </w:rPr>
    </w:lvl>
    <w:lvl w:ilvl="2" w:tplc="867CBFF8" w:tentative="1">
      <w:start w:val="1"/>
      <w:numFmt w:val="bullet"/>
      <w:lvlText w:val="•"/>
      <w:lvlJc w:val="left"/>
      <w:pPr>
        <w:tabs>
          <w:tab w:val="num" w:pos="2160"/>
        </w:tabs>
        <w:ind w:left="2160" w:hanging="360"/>
      </w:pPr>
      <w:rPr>
        <w:rFonts w:ascii="Arial" w:hAnsi="Arial" w:hint="default"/>
      </w:rPr>
    </w:lvl>
    <w:lvl w:ilvl="3" w:tplc="4648B2A4" w:tentative="1">
      <w:start w:val="1"/>
      <w:numFmt w:val="bullet"/>
      <w:lvlText w:val="•"/>
      <w:lvlJc w:val="left"/>
      <w:pPr>
        <w:tabs>
          <w:tab w:val="num" w:pos="2880"/>
        </w:tabs>
        <w:ind w:left="2880" w:hanging="360"/>
      </w:pPr>
      <w:rPr>
        <w:rFonts w:ascii="Arial" w:hAnsi="Arial" w:hint="default"/>
      </w:rPr>
    </w:lvl>
    <w:lvl w:ilvl="4" w:tplc="C7FEEDBE" w:tentative="1">
      <w:start w:val="1"/>
      <w:numFmt w:val="bullet"/>
      <w:lvlText w:val="•"/>
      <w:lvlJc w:val="left"/>
      <w:pPr>
        <w:tabs>
          <w:tab w:val="num" w:pos="3600"/>
        </w:tabs>
        <w:ind w:left="3600" w:hanging="360"/>
      </w:pPr>
      <w:rPr>
        <w:rFonts w:ascii="Arial" w:hAnsi="Arial" w:hint="default"/>
      </w:rPr>
    </w:lvl>
    <w:lvl w:ilvl="5" w:tplc="558C543A" w:tentative="1">
      <w:start w:val="1"/>
      <w:numFmt w:val="bullet"/>
      <w:lvlText w:val="•"/>
      <w:lvlJc w:val="left"/>
      <w:pPr>
        <w:tabs>
          <w:tab w:val="num" w:pos="4320"/>
        </w:tabs>
        <w:ind w:left="4320" w:hanging="360"/>
      </w:pPr>
      <w:rPr>
        <w:rFonts w:ascii="Arial" w:hAnsi="Arial" w:hint="default"/>
      </w:rPr>
    </w:lvl>
    <w:lvl w:ilvl="6" w:tplc="C3CAB09C" w:tentative="1">
      <w:start w:val="1"/>
      <w:numFmt w:val="bullet"/>
      <w:lvlText w:val="•"/>
      <w:lvlJc w:val="left"/>
      <w:pPr>
        <w:tabs>
          <w:tab w:val="num" w:pos="5040"/>
        </w:tabs>
        <w:ind w:left="5040" w:hanging="360"/>
      </w:pPr>
      <w:rPr>
        <w:rFonts w:ascii="Arial" w:hAnsi="Arial" w:hint="default"/>
      </w:rPr>
    </w:lvl>
    <w:lvl w:ilvl="7" w:tplc="05C81030" w:tentative="1">
      <w:start w:val="1"/>
      <w:numFmt w:val="bullet"/>
      <w:lvlText w:val="•"/>
      <w:lvlJc w:val="left"/>
      <w:pPr>
        <w:tabs>
          <w:tab w:val="num" w:pos="5760"/>
        </w:tabs>
        <w:ind w:left="5760" w:hanging="360"/>
      </w:pPr>
      <w:rPr>
        <w:rFonts w:ascii="Arial" w:hAnsi="Arial" w:hint="default"/>
      </w:rPr>
    </w:lvl>
    <w:lvl w:ilvl="8" w:tplc="6684488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F5128DC"/>
    <w:multiLevelType w:val="hybridMultilevel"/>
    <w:tmpl w:val="5A469BCE"/>
    <w:lvl w:ilvl="0" w:tplc="9E86E4FA">
      <w:start w:val="1"/>
      <w:numFmt w:val="bullet"/>
      <w:lvlText w:val="•"/>
      <w:lvlJc w:val="left"/>
      <w:pPr>
        <w:tabs>
          <w:tab w:val="num" w:pos="720"/>
        </w:tabs>
        <w:ind w:left="720" w:hanging="360"/>
      </w:pPr>
      <w:rPr>
        <w:rFonts w:ascii="Arial" w:hAnsi="Arial" w:hint="default"/>
      </w:rPr>
    </w:lvl>
    <w:lvl w:ilvl="1" w:tplc="DCF43C46" w:tentative="1">
      <w:start w:val="1"/>
      <w:numFmt w:val="bullet"/>
      <w:lvlText w:val="•"/>
      <w:lvlJc w:val="left"/>
      <w:pPr>
        <w:tabs>
          <w:tab w:val="num" w:pos="1440"/>
        </w:tabs>
        <w:ind w:left="1440" w:hanging="360"/>
      </w:pPr>
      <w:rPr>
        <w:rFonts w:ascii="Arial" w:hAnsi="Arial" w:hint="default"/>
      </w:rPr>
    </w:lvl>
    <w:lvl w:ilvl="2" w:tplc="CFA6C728" w:tentative="1">
      <w:start w:val="1"/>
      <w:numFmt w:val="bullet"/>
      <w:lvlText w:val="•"/>
      <w:lvlJc w:val="left"/>
      <w:pPr>
        <w:tabs>
          <w:tab w:val="num" w:pos="2160"/>
        </w:tabs>
        <w:ind w:left="2160" w:hanging="360"/>
      </w:pPr>
      <w:rPr>
        <w:rFonts w:ascii="Arial" w:hAnsi="Arial" w:hint="default"/>
      </w:rPr>
    </w:lvl>
    <w:lvl w:ilvl="3" w:tplc="EF04315E" w:tentative="1">
      <w:start w:val="1"/>
      <w:numFmt w:val="bullet"/>
      <w:lvlText w:val="•"/>
      <w:lvlJc w:val="left"/>
      <w:pPr>
        <w:tabs>
          <w:tab w:val="num" w:pos="2880"/>
        </w:tabs>
        <w:ind w:left="2880" w:hanging="360"/>
      </w:pPr>
      <w:rPr>
        <w:rFonts w:ascii="Arial" w:hAnsi="Arial" w:hint="default"/>
      </w:rPr>
    </w:lvl>
    <w:lvl w:ilvl="4" w:tplc="36C8103E" w:tentative="1">
      <w:start w:val="1"/>
      <w:numFmt w:val="bullet"/>
      <w:lvlText w:val="•"/>
      <w:lvlJc w:val="left"/>
      <w:pPr>
        <w:tabs>
          <w:tab w:val="num" w:pos="3600"/>
        </w:tabs>
        <w:ind w:left="3600" w:hanging="360"/>
      </w:pPr>
      <w:rPr>
        <w:rFonts w:ascii="Arial" w:hAnsi="Arial" w:hint="default"/>
      </w:rPr>
    </w:lvl>
    <w:lvl w:ilvl="5" w:tplc="907C4D4C" w:tentative="1">
      <w:start w:val="1"/>
      <w:numFmt w:val="bullet"/>
      <w:lvlText w:val="•"/>
      <w:lvlJc w:val="left"/>
      <w:pPr>
        <w:tabs>
          <w:tab w:val="num" w:pos="4320"/>
        </w:tabs>
        <w:ind w:left="4320" w:hanging="360"/>
      </w:pPr>
      <w:rPr>
        <w:rFonts w:ascii="Arial" w:hAnsi="Arial" w:hint="default"/>
      </w:rPr>
    </w:lvl>
    <w:lvl w:ilvl="6" w:tplc="DB829B54" w:tentative="1">
      <w:start w:val="1"/>
      <w:numFmt w:val="bullet"/>
      <w:lvlText w:val="•"/>
      <w:lvlJc w:val="left"/>
      <w:pPr>
        <w:tabs>
          <w:tab w:val="num" w:pos="5040"/>
        </w:tabs>
        <w:ind w:left="5040" w:hanging="360"/>
      </w:pPr>
      <w:rPr>
        <w:rFonts w:ascii="Arial" w:hAnsi="Arial" w:hint="default"/>
      </w:rPr>
    </w:lvl>
    <w:lvl w:ilvl="7" w:tplc="7AD842D8" w:tentative="1">
      <w:start w:val="1"/>
      <w:numFmt w:val="bullet"/>
      <w:lvlText w:val="•"/>
      <w:lvlJc w:val="left"/>
      <w:pPr>
        <w:tabs>
          <w:tab w:val="num" w:pos="5760"/>
        </w:tabs>
        <w:ind w:left="5760" w:hanging="360"/>
      </w:pPr>
      <w:rPr>
        <w:rFonts w:ascii="Arial" w:hAnsi="Arial" w:hint="default"/>
      </w:rPr>
    </w:lvl>
    <w:lvl w:ilvl="8" w:tplc="ABBCC2AE" w:tentative="1">
      <w:start w:val="1"/>
      <w:numFmt w:val="bullet"/>
      <w:lvlText w:val="•"/>
      <w:lvlJc w:val="left"/>
      <w:pPr>
        <w:tabs>
          <w:tab w:val="num" w:pos="6480"/>
        </w:tabs>
        <w:ind w:left="6480" w:hanging="360"/>
      </w:pPr>
      <w:rPr>
        <w:rFonts w:ascii="Arial" w:hAnsi="Arial" w:hint="default"/>
      </w:rPr>
    </w:lvl>
  </w:abstractNum>
  <w:num w:numId="1">
    <w:abstractNumId w:val="31"/>
  </w:num>
  <w:num w:numId="2">
    <w:abstractNumId w:val="29"/>
  </w:num>
  <w:num w:numId="3">
    <w:abstractNumId w:val="8"/>
  </w:num>
  <w:num w:numId="4">
    <w:abstractNumId w:val="3"/>
  </w:num>
  <w:num w:numId="5">
    <w:abstractNumId w:val="17"/>
  </w:num>
  <w:num w:numId="6">
    <w:abstractNumId w:val="22"/>
  </w:num>
  <w:num w:numId="7">
    <w:abstractNumId w:val="32"/>
  </w:num>
  <w:num w:numId="8">
    <w:abstractNumId w:val="26"/>
  </w:num>
  <w:num w:numId="9">
    <w:abstractNumId w:val="4"/>
  </w:num>
  <w:num w:numId="10">
    <w:abstractNumId w:val="20"/>
  </w:num>
  <w:num w:numId="11">
    <w:abstractNumId w:val="12"/>
  </w:num>
  <w:num w:numId="12">
    <w:abstractNumId w:val="37"/>
  </w:num>
  <w:num w:numId="13">
    <w:abstractNumId w:val="44"/>
  </w:num>
  <w:num w:numId="14">
    <w:abstractNumId w:val="0"/>
  </w:num>
  <w:num w:numId="15">
    <w:abstractNumId w:val="6"/>
  </w:num>
  <w:num w:numId="16">
    <w:abstractNumId w:val="39"/>
  </w:num>
  <w:num w:numId="17">
    <w:abstractNumId w:val="27"/>
  </w:num>
  <w:num w:numId="18">
    <w:abstractNumId w:val="28"/>
  </w:num>
  <w:num w:numId="19">
    <w:abstractNumId w:val="36"/>
  </w:num>
  <w:num w:numId="20">
    <w:abstractNumId w:val="16"/>
  </w:num>
  <w:num w:numId="21">
    <w:abstractNumId w:val="23"/>
  </w:num>
  <w:num w:numId="22">
    <w:abstractNumId w:val="14"/>
  </w:num>
  <w:num w:numId="23">
    <w:abstractNumId w:val="35"/>
  </w:num>
  <w:num w:numId="24">
    <w:abstractNumId w:val="1"/>
  </w:num>
  <w:num w:numId="25">
    <w:abstractNumId w:val="41"/>
  </w:num>
  <w:num w:numId="26">
    <w:abstractNumId w:val="7"/>
  </w:num>
  <w:num w:numId="27">
    <w:abstractNumId w:val="38"/>
  </w:num>
  <w:num w:numId="28">
    <w:abstractNumId w:val="24"/>
  </w:num>
  <w:num w:numId="29">
    <w:abstractNumId w:val="24"/>
  </w:num>
  <w:num w:numId="30">
    <w:abstractNumId w:val="21"/>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3"/>
  </w:num>
  <w:num w:numId="35">
    <w:abstractNumId w:val="33"/>
  </w:num>
  <w:num w:numId="36">
    <w:abstractNumId w:val="34"/>
  </w:num>
  <w:num w:numId="37">
    <w:abstractNumId w:val="19"/>
  </w:num>
  <w:num w:numId="38">
    <w:abstractNumId w:val="43"/>
  </w:num>
  <w:num w:numId="39">
    <w:abstractNumId w:val="45"/>
  </w:num>
  <w:num w:numId="40">
    <w:abstractNumId w:val="46"/>
  </w:num>
  <w:num w:numId="41">
    <w:abstractNumId w:val="5"/>
  </w:num>
  <w:num w:numId="42">
    <w:abstractNumId w:val="30"/>
  </w:num>
  <w:num w:numId="43">
    <w:abstractNumId w:val="42"/>
  </w:num>
  <w:num w:numId="44">
    <w:abstractNumId w:val="15"/>
  </w:num>
  <w:num w:numId="45">
    <w:abstractNumId w:val="10"/>
  </w:num>
  <w:num w:numId="46">
    <w:abstractNumId w:val="18"/>
  </w:num>
  <w:num w:numId="47">
    <w:abstractNumId w:val="9"/>
  </w:num>
  <w:num w:numId="48">
    <w:abstractNumId w:val="40"/>
  </w:num>
  <w:num w:numId="4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s-MX"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0"/>
  <w:proofState w:spelling="clean" w:grammar="clean"/>
  <w:trackRevisions/>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wMzY1sgBRJgYmSjpKwanFxZn5eSAFRrUApLLAPywAAAA="/>
  </w:docVars>
  <w:rsids>
    <w:rsidRoot w:val="00204D52"/>
    <w:rsid w:val="0000034E"/>
    <w:rsid w:val="00000696"/>
    <w:rsid w:val="000016A7"/>
    <w:rsid w:val="00001BC8"/>
    <w:rsid w:val="0000227A"/>
    <w:rsid w:val="00002727"/>
    <w:rsid w:val="00002F9B"/>
    <w:rsid w:val="0000341A"/>
    <w:rsid w:val="00003DBE"/>
    <w:rsid w:val="00003E80"/>
    <w:rsid w:val="00004860"/>
    <w:rsid w:val="000051E9"/>
    <w:rsid w:val="00005B3D"/>
    <w:rsid w:val="00005CA9"/>
    <w:rsid w:val="00006AA0"/>
    <w:rsid w:val="0000710F"/>
    <w:rsid w:val="00007911"/>
    <w:rsid w:val="00007EDD"/>
    <w:rsid w:val="0001007E"/>
    <w:rsid w:val="00010412"/>
    <w:rsid w:val="00010416"/>
    <w:rsid w:val="00010464"/>
    <w:rsid w:val="00010DC6"/>
    <w:rsid w:val="0001101E"/>
    <w:rsid w:val="00011DA4"/>
    <w:rsid w:val="00011FA9"/>
    <w:rsid w:val="00012416"/>
    <w:rsid w:val="000130B6"/>
    <w:rsid w:val="00013572"/>
    <w:rsid w:val="00013CB6"/>
    <w:rsid w:val="00013EEE"/>
    <w:rsid w:val="00013FA4"/>
    <w:rsid w:val="000142FE"/>
    <w:rsid w:val="00014D1C"/>
    <w:rsid w:val="000155B7"/>
    <w:rsid w:val="0001613E"/>
    <w:rsid w:val="00016360"/>
    <w:rsid w:val="0001712B"/>
    <w:rsid w:val="000174CE"/>
    <w:rsid w:val="00017528"/>
    <w:rsid w:val="0001754F"/>
    <w:rsid w:val="000177C4"/>
    <w:rsid w:val="0002043B"/>
    <w:rsid w:val="00022095"/>
    <w:rsid w:val="000228A9"/>
    <w:rsid w:val="00022D37"/>
    <w:rsid w:val="00023A63"/>
    <w:rsid w:val="00023D64"/>
    <w:rsid w:val="00023F0A"/>
    <w:rsid w:val="00023F7A"/>
    <w:rsid w:val="000257BE"/>
    <w:rsid w:val="000257E5"/>
    <w:rsid w:val="00025A2B"/>
    <w:rsid w:val="00025E4A"/>
    <w:rsid w:val="0002614C"/>
    <w:rsid w:val="0002651D"/>
    <w:rsid w:val="00027949"/>
    <w:rsid w:val="00027A0E"/>
    <w:rsid w:val="00027B11"/>
    <w:rsid w:val="00027B8C"/>
    <w:rsid w:val="0003003F"/>
    <w:rsid w:val="00030FFF"/>
    <w:rsid w:val="0003230B"/>
    <w:rsid w:val="0003257B"/>
    <w:rsid w:val="00033250"/>
    <w:rsid w:val="00033932"/>
    <w:rsid w:val="00034265"/>
    <w:rsid w:val="000345E5"/>
    <w:rsid w:val="000348F7"/>
    <w:rsid w:val="0003499B"/>
    <w:rsid w:val="00035B82"/>
    <w:rsid w:val="000361FD"/>
    <w:rsid w:val="00036D96"/>
    <w:rsid w:val="00036E71"/>
    <w:rsid w:val="00036FB0"/>
    <w:rsid w:val="00037F78"/>
    <w:rsid w:val="00040536"/>
    <w:rsid w:val="0004177C"/>
    <w:rsid w:val="0004191D"/>
    <w:rsid w:val="00041EEF"/>
    <w:rsid w:val="00041FD3"/>
    <w:rsid w:val="0004224A"/>
    <w:rsid w:val="00042586"/>
    <w:rsid w:val="00042681"/>
    <w:rsid w:val="00043B54"/>
    <w:rsid w:val="00043E1F"/>
    <w:rsid w:val="000446F5"/>
    <w:rsid w:val="0004478F"/>
    <w:rsid w:val="00044981"/>
    <w:rsid w:val="00044A34"/>
    <w:rsid w:val="00045764"/>
    <w:rsid w:val="0004625A"/>
    <w:rsid w:val="00046FF1"/>
    <w:rsid w:val="00047804"/>
    <w:rsid w:val="00047E3F"/>
    <w:rsid w:val="00050204"/>
    <w:rsid w:val="000507AA"/>
    <w:rsid w:val="0005081A"/>
    <w:rsid w:val="000508EA"/>
    <w:rsid w:val="00050EC3"/>
    <w:rsid w:val="00051498"/>
    <w:rsid w:val="0005186D"/>
    <w:rsid w:val="00051C40"/>
    <w:rsid w:val="00052B2E"/>
    <w:rsid w:val="00052D82"/>
    <w:rsid w:val="00052F05"/>
    <w:rsid w:val="0005359F"/>
    <w:rsid w:val="00053AC5"/>
    <w:rsid w:val="00053DB7"/>
    <w:rsid w:val="00054780"/>
    <w:rsid w:val="000557C0"/>
    <w:rsid w:val="0005591C"/>
    <w:rsid w:val="00055AB5"/>
    <w:rsid w:val="000579E0"/>
    <w:rsid w:val="000601F4"/>
    <w:rsid w:val="000603E9"/>
    <w:rsid w:val="00060CB8"/>
    <w:rsid w:val="00061603"/>
    <w:rsid w:val="000616F0"/>
    <w:rsid w:val="000617C4"/>
    <w:rsid w:val="0006194A"/>
    <w:rsid w:val="000625BA"/>
    <w:rsid w:val="00062987"/>
    <w:rsid w:val="000631B9"/>
    <w:rsid w:val="000631FD"/>
    <w:rsid w:val="000649E7"/>
    <w:rsid w:val="00064BEB"/>
    <w:rsid w:val="0006509D"/>
    <w:rsid w:val="00065676"/>
    <w:rsid w:val="000665E5"/>
    <w:rsid w:val="00066C11"/>
    <w:rsid w:val="00067B10"/>
    <w:rsid w:val="0007003C"/>
    <w:rsid w:val="00070279"/>
    <w:rsid w:val="00070721"/>
    <w:rsid w:val="00071B2F"/>
    <w:rsid w:val="00072F2E"/>
    <w:rsid w:val="0007328F"/>
    <w:rsid w:val="000733A1"/>
    <w:rsid w:val="00073601"/>
    <w:rsid w:val="00073886"/>
    <w:rsid w:val="00073E28"/>
    <w:rsid w:val="000748E9"/>
    <w:rsid w:val="00074F95"/>
    <w:rsid w:val="000751BB"/>
    <w:rsid w:val="0007522C"/>
    <w:rsid w:val="00075FB3"/>
    <w:rsid w:val="00076EA6"/>
    <w:rsid w:val="00076F2B"/>
    <w:rsid w:val="00077769"/>
    <w:rsid w:val="0008049B"/>
    <w:rsid w:val="00080860"/>
    <w:rsid w:val="00080B36"/>
    <w:rsid w:val="00080E0C"/>
    <w:rsid w:val="00080F6E"/>
    <w:rsid w:val="00081271"/>
    <w:rsid w:val="000813AC"/>
    <w:rsid w:val="00081709"/>
    <w:rsid w:val="00082455"/>
    <w:rsid w:val="000839D2"/>
    <w:rsid w:val="00092C0D"/>
    <w:rsid w:val="0009327E"/>
    <w:rsid w:val="000935FC"/>
    <w:rsid w:val="000938A7"/>
    <w:rsid w:val="00094A51"/>
    <w:rsid w:val="00094C98"/>
    <w:rsid w:val="0009540F"/>
    <w:rsid w:val="00095460"/>
    <w:rsid w:val="000967AE"/>
    <w:rsid w:val="000A0095"/>
    <w:rsid w:val="000A00AA"/>
    <w:rsid w:val="000A02CF"/>
    <w:rsid w:val="000A0BBA"/>
    <w:rsid w:val="000A1203"/>
    <w:rsid w:val="000A14A1"/>
    <w:rsid w:val="000A21C8"/>
    <w:rsid w:val="000A22EC"/>
    <w:rsid w:val="000A2723"/>
    <w:rsid w:val="000A280F"/>
    <w:rsid w:val="000A2969"/>
    <w:rsid w:val="000A32B3"/>
    <w:rsid w:val="000A3A76"/>
    <w:rsid w:val="000A3C47"/>
    <w:rsid w:val="000A404F"/>
    <w:rsid w:val="000A453C"/>
    <w:rsid w:val="000A4D23"/>
    <w:rsid w:val="000A4E4D"/>
    <w:rsid w:val="000A6625"/>
    <w:rsid w:val="000A667E"/>
    <w:rsid w:val="000A69EA"/>
    <w:rsid w:val="000B06EE"/>
    <w:rsid w:val="000B0E9B"/>
    <w:rsid w:val="000B11A7"/>
    <w:rsid w:val="000B1367"/>
    <w:rsid w:val="000B172C"/>
    <w:rsid w:val="000B1ACB"/>
    <w:rsid w:val="000B1EBB"/>
    <w:rsid w:val="000B2974"/>
    <w:rsid w:val="000B4E37"/>
    <w:rsid w:val="000B50AE"/>
    <w:rsid w:val="000B5170"/>
    <w:rsid w:val="000B698D"/>
    <w:rsid w:val="000B6B88"/>
    <w:rsid w:val="000B7BA3"/>
    <w:rsid w:val="000B7DAC"/>
    <w:rsid w:val="000C0B07"/>
    <w:rsid w:val="000C0E67"/>
    <w:rsid w:val="000C1119"/>
    <w:rsid w:val="000C135F"/>
    <w:rsid w:val="000C15AC"/>
    <w:rsid w:val="000C19E1"/>
    <w:rsid w:val="000C1FF5"/>
    <w:rsid w:val="000C2189"/>
    <w:rsid w:val="000C2561"/>
    <w:rsid w:val="000C4706"/>
    <w:rsid w:val="000C5483"/>
    <w:rsid w:val="000C5994"/>
    <w:rsid w:val="000C5F90"/>
    <w:rsid w:val="000C6179"/>
    <w:rsid w:val="000C620D"/>
    <w:rsid w:val="000C6759"/>
    <w:rsid w:val="000C67C5"/>
    <w:rsid w:val="000C67DD"/>
    <w:rsid w:val="000C6B22"/>
    <w:rsid w:val="000D0AD5"/>
    <w:rsid w:val="000D0C02"/>
    <w:rsid w:val="000D10A9"/>
    <w:rsid w:val="000D1666"/>
    <w:rsid w:val="000D17B0"/>
    <w:rsid w:val="000D21D6"/>
    <w:rsid w:val="000D26A0"/>
    <w:rsid w:val="000D2E0E"/>
    <w:rsid w:val="000D30D8"/>
    <w:rsid w:val="000D338E"/>
    <w:rsid w:val="000D4075"/>
    <w:rsid w:val="000D413B"/>
    <w:rsid w:val="000D415F"/>
    <w:rsid w:val="000D5731"/>
    <w:rsid w:val="000D5951"/>
    <w:rsid w:val="000D61CC"/>
    <w:rsid w:val="000D6787"/>
    <w:rsid w:val="000D7722"/>
    <w:rsid w:val="000D7992"/>
    <w:rsid w:val="000D7AA0"/>
    <w:rsid w:val="000D7FF5"/>
    <w:rsid w:val="000E028D"/>
    <w:rsid w:val="000E0A7F"/>
    <w:rsid w:val="000E0E64"/>
    <w:rsid w:val="000E1553"/>
    <w:rsid w:val="000E15E0"/>
    <w:rsid w:val="000E17D5"/>
    <w:rsid w:val="000E18A7"/>
    <w:rsid w:val="000E2475"/>
    <w:rsid w:val="000E266E"/>
    <w:rsid w:val="000E3731"/>
    <w:rsid w:val="000E438E"/>
    <w:rsid w:val="000E48EA"/>
    <w:rsid w:val="000E49D6"/>
    <w:rsid w:val="000E52BF"/>
    <w:rsid w:val="000E5569"/>
    <w:rsid w:val="000E586E"/>
    <w:rsid w:val="000E5B70"/>
    <w:rsid w:val="000E5F29"/>
    <w:rsid w:val="000E610A"/>
    <w:rsid w:val="000E6918"/>
    <w:rsid w:val="000E7319"/>
    <w:rsid w:val="000E7C76"/>
    <w:rsid w:val="000F1EE0"/>
    <w:rsid w:val="000F2424"/>
    <w:rsid w:val="000F324D"/>
    <w:rsid w:val="000F3635"/>
    <w:rsid w:val="000F3688"/>
    <w:rsid w:val="000F3845"/>
    <w:rsid w:val="000F3858"/>
    <w:rsid w:val="000F3BC9"/>
    <w:rsid w:val="000F3C22"/>
    <w:rsid w:val="000F3FD7"/>
    <w:rsid w:val="000F422E"/>
    <w:rsid w:val="000F49E7"/>
    <w:rsid w:val="000F4A31"/>
    <w:rsid w:val="000F5562"/>
    <w:rsid w:val="000F6B81"/>
    <w:rsid w:val="000F6C80"/>
    <w:rsid w:val="001002EB"/>
    <w:rsid w:val="00100426"/>
    <w:rsid w:val="001007CE"/>
    <w:rsid w:val="00100DD0"/>
    <w:rsid w:val="00100E81"/>
    <w:rsid w:val="001015CF"/>
    <w:rsid w:val="00101642"/>
    <w:rsid w:val="0010174F"/>
    <w:rsid w:val="00102844"/>
    <w:rsid w:val="0010327F"/>
    <w:rsid w:val="001035ED"/>
    <w:rsid w:val="00103B77"/>
    <w:rsid w:val="00103BEA"/>
    <w:rsid w:val="00103FE1"/>
    <w:rsid w:val="00105433"/>
    <w:rsid w:val="00105D44"/>
    <w:rsid w:val="00106634"/>
    <w:rsid w:val="00106F4F"/>
    <w:rsid w:val="00107B0E"/>
    <w:rsid w:val="00110034"/>
    <w:rsid w:val="00110192"/>
    <w:rsid w:val="00111593"/>
    <w:rsid w:val="00111D03"/>
    <w:rsid w:val="00112B16"/>
    <w:rsid w:val="00112D3D"/>
    <w:rsid w:val="001132D5"/>
    <w:rsid w:val="001137D2"/>
    <w:rsid w:val="00113D87"/>
    <w:rsid w:val="0011594E"/>
    <w:rsid w:val="00115D00"/>
    <w:rsid w:val="00115E79"/>
    <w:rsid w:val="00115F35"/>
    <w:rsid w:val="00116200"/>
    <w:rsid w:val="001167B3"/>
    <w:rsid w:val="001169CD"/>
    <w:rsid w:val="0011747C"/>
    <w:rsid w:val="00117862"/>
    <w:rsid w:val="00117889"/>
    <w:rsid w:val="00117943"/>
    <w:rsid w:val="001200AD"/>
    <w:rsid w:val="00120422"/>
    <w:rsid w:val="00120F49"/>
    <w:rsid w:val="001218AB"/>
    <w:rsid w:val="00121E2D"/>
    <w:rsid w:val="001226CD"/>
    <w:rsid w:val="00123D8D"/>
    <w:rsid w:val="00124044"/>
    <w:rsid w:val="00124380"/>
    <w:rsid w:val="0012440C"/>
    <w:rsid w:val="00124877"/>
    <w:rsid w:val="00124A4C"/>
    <w:rsid w:val="00125D34"/>
    <w:rsid w:val="0012677F"/>
    <w:rsid w:val="00126E03"/>
    <w:rsid w:val="001317BF"/>
    <w:rsid w:val="00131BF1"/>
    <w:rsid w:val="00131C1A"/>
    <w:rsid w:val="001330D0"/>
    <w:rsid w:val="001330D5"/>
    <w:rsid w:val="00133B47"/>
    <w:rsid w:val="00133B6C"/>
    <w:rsid w:val="001346FB"/>
    <w:rsid w:val="00134778"/>
    <w:rsid w:val="00134D38"/>
    <w:rsid w:val="0013576B"/>
    <w:rsid w:val="001357B8"/>
    <w:rsid w:val="00135C5D"/>
    <w:rsid w:val="00135FAF"/>
    <w:rsid w:val="001363D3"/>
    <w:rsid w:val="00136515"/>
    <w:rsid w:val="00136800"/>
    <w:rsid w:val="00136850"/>
    <w:rsid w:val="0013783C"/>
    <w:rsid w:val="00137907"/>
    <w:rsid w:val="00137F91"/>
    <w:rsid w:val="0014022E"/>
    <w:rsid w:val="00140632"/>
    <w:rsid w:val="00140EDF"/>
    <w:rsid w:val="001410A4"/>
    <w:rsid w:val="00142E20"/>
    <w:rsid w:val="00142E83"/>
    <w:rsid w:val="00142F29"/>
    <w:rsid w:val="00143381"/>
    <w:rsid w:val="001435F8"/>
    <w:rsid w:val="001438B4"/>
    <w:rsid w:val="0014452B"/>
    <w:rsid w:val="00144789"/>
    <w:rsid w:val="00144DB6"/>
    <w:rsid w:val="00145317"/>
    <w:rsid w:val="00145367"/>
    <w:rsid w:val="001453AD"/>
    <w:rsid w:val="001455DA"/>
    <w:rsid w:val="001461FA"/>
    <w:rsid w:val="00147926"/>
    <w:rsid w:val="00147E86"/>
    <w:rsid w:val="001503B8"/>
    <w:rsid w:val="00151545"/>
    <w:rsid w:val="00151BD2"/>
    <w:rsid w:val="001525D2"/>
    <w:rsid w:val="00152ABC"/>
    <w:rsid w:val="00152BA6"/>
    <w:rsid w:val="00152D01"/>
    <w:rsid w:val="0015361F"/>
    <w:rsid w:val="00153B39"/>
    <w:rsid w:val="001546E8"/>
    <w:rsid w:val="00154E63"/>
    <w:rsid w:val="00154FED"/>
    <w:rsid w:val="0015567F"/>
    <w:rsid w:val="001558FE"/>
    <w:rsid w:val="00155B0F"/>
    <w:rsid w:val="00155E95"/>
    <w:rsid w:val="00156432"/>
    <w:rsid w:val="001565E0"/>
    <w:rsid w:val="00156764"/>
    <w:rsid w:val="00156D17"/>
    <w:rsid w:val="00160375"/>
    <w:rsid w:val="00160B1C"/>
    <w:rsid w:val="00160FF2"/>
    <w:rsid w:val="00161B9E"/>
    <w:rsid w:val="00161DF1"/>
    <w:rsid w:val="00162207"/>
    <w:rsid w:val="0016299D"/>
    <w:rsid w:val="00163352"/>
    <w:rsid w:val="0016350B"/>
    <w:rsid w:val="00164327"/>
    <w:rsid w:val="00164FE1"/>
    <w:rsid w:val="00165B3F"/>
    <w:rsid w:val="00165BC9"/>
    <w:rsid w:val="00165E0D"/>
    <w:rsid w:val="00165F92"/>
    <w:rsid w:val="00165FBC"/>
    <w:rsid w:val="00166023"/>
    <w:rsid w:val="00166256"/>
    <w:rsid w:val="0016692D"/>
    <w:rsid w:val="00166C69"/>
    <w:rsid w:val="0016757C"/>
    <w:rsid w:val="00167701"/>
    <w:rsid w:val="00170949"/>
    <w:rsid w:val="00170BB7"/>
    <w:rsid w:val="0017133C"/>
    <w:rsid w:val="00171584"/>
    <w:rsid w:val="00172F5B"/>
    <w:rsid w:val="00173499"/>
    <w:rsid w:val="00173EBF"/>
    <w:rsid w:val="00174504"/>
    <w:rsid w:val="00174A85"/>
    <w:rsid w:val="00174D5C"/>
    <w:rsid w:val="00175756"/>
    <w:rsid w:val="0017582C"/>
    <w:rsid w:val="00175959"/>
    <w:rsid w:val="00176FEE"/>
    <w:rsid w:val="00180071"/>
    <w:rsid w:val="00180197"/>
    <w:rsid w:val="00180CC7"/>
    <w:rsid w:val="00181C29"/>
    <w:rsid w:val="001824AE"/>
    <w:rsid w:val="0018311F"/>
    <w:rsid w:val="0018445C"/>
    <w:rsid w:val="00184751"/>
    <w:rsid w:val="00184D3E"/>
    <w:rsid w:val="00185013"/>
    <w:rsid w:val="001852CA"/>
    <w:rsid w:val="001862F6"/>
    <w:rsid w:val="00186F0F"/>
    <w:rsid w:val="001877B1"/>
    <w:rsid w:val="0018781A"/>
    <w:rsid w:val="00190905"/>
    <w:rsid w:val="0019144A"/>
    <w:rsid w:val="00191632"/>
    <w:rsid w:val="00191E44"/>
    <w:rsid w:val="00192142"/>
    <w:rsid w:val="001927E7"/>
    <w:rsid w:val="001928A3"/>
    <w:rsid w:val="00192C7E"/>
    <w:rsid w:val="0019343A"/>
    <w:rsid w:val="00194A85"/>
    <w:rsid w:val="00194AFE"/>
    <w:rsid w:val="00194FA7"/>
    <w:rsid w:val="00195044"/>
    <w:rsid w:val="00195049"/>
    <w:rsid w:val="00195A8D"/>
    <w:rsid w:val="00195AC4"/>
    <w:rsid w:val="00197308"/>
    <w:rsid w:val="001A03EE"/>
    <w:rsid w:val="001A04CB"/>
    <w:rsid w:val="001A05CC"/>
    <w:rsid w:val="001A0738"/>
    <w:rsid w:val="001A089D"/>
    <w:rsid w:val="001A0CE4"/>
    <w:rsid w:val="001A0D37"/>
    <w:rsid w:val="001A225E"/>
    <w:rsid w:val="001A2BC6"/>
    <w:rsid w:val="001A34D1"/>
    <w:rsid w:val="001A393B"/>
    <w:rsid w:val="001A3B8D"/>
    <w:rsid w:val="001A6ACC"/>
    <w:rsid w:val="001A6D45"/>
    <w:rsid w:val="001A79DF"/>
    <w:rsid w:val="001B0303"/>
    <w:rsid w:val="001B0461"/>
    <w:rsid w:val="001B0DCA"/>
    <w:rsid w:val="001B1015"/>
    <w:rsid w:val="001B1571"/>
    <w:rsid w:val="001B1B2B"/>
    <w:rsid w:val="001B2C60"/>
    <w:rsid w:val="001B3C8D"/>
    <w:rsid w:val="001B422B"/>
    <w:rsid w:val="001B453A"/>
    <w:rsid w:val="001B4A1C"/>
    <w:rsid w:val="001B4AB5"/>
    <w:rsid w:val="001B555C"/>
    <w:rsid w:val="001B5FAD"/>
    <w:rsid w:val="001B79D4"/>
    <w:rsid w:val="001C058F"/>
    <w:rsid w:val="001C0D71"/>
    <w:rsid w:val="001C1836"/>
    <w:rsid w:val="001C2017"/>
    <w:rsid w:val="001C2166"/>
    <w:rsid w:val="001C2C9D"/>
    <w:rsid w:val="001C3799"/>
    <w:rsid w:val="001C3866"/>
    <w:rsid w:val="001C3B58"/>
    <w:rsid w:val="001C57D4"/>
    <w:rsid w:val="001C629A"/>
    <w:rsid w:val="001C78CD"/>
    <w:rsid w:val="001C7964"/>
    <w:rsid w:val="001C7B0C"/>
    <w:rsid w:val="001C7B81"/>
    <w:rsid w:val="001C7BF8"/>
    <w:rsid w:val="001C7EFB"/>
    <w:rsid w:val="001D0406"/>
    <w:rsid w:val="001D0E8F"/>
    <w:rsid w:val="001D10E5"/>
    <w:rsid w:val="001D16C7"/>
    <w:rsid w:val="001D1AC7"/>
    <w:rsid w:val="001D1E95"/>
    <w:rsid w:val="001D2877"/>
    <w:rsid w:val="001D319B"/>
    <w:rsid w:val="001D360E"/>
    <w:rsid w:val="001D3633"/>
    <w:rsid w:val="001D39EB"/>
    <w:rsid w:val="001D4686"/>
    <w:rsid w:val="001D47D3"/>
    <w:rsid w:val="001D5687"/>
    <w:rsid w:val="001D569C"/>
    <w:rsid w:val="001D5C07"/>
    <w:rsid w:val="001D6BEE"/>
    <w:rsid w:val="001D6DDC"/>
    <w:rsid w:val="001D72D8"/>
    <w:rsid w:val="001D76D2"/>
    <w:rsid w:val="001E0B22"/>
    <w:rsid w:val="001E1993"/>
    <w:rsid w:val="001E1A6D"/>
    <w:rsid w:val="001E1CC4"/>
    <w:rsid w:val="001E1D03"/>
    <w:rsid w:val="001E28E9"/>
    <w:rsid w:val="001E3A92"/>
    <w:rsid w:val="001E3C66"/>
    <w:rsid w:val="001E3C7F"/>
    <w:rsid w:val="001E3E6D"/>
    <w:rsid w:val="001E4178"/>
    <w:rsid w:val="001E4728"/>
    <w:rsid w:val="001E4AE0"/>
    <w:rsid w:val="001E58F2"/>
    <w:rsid w:val="001E76BF"/>
    <w:rsid w:val="001E789A"/>
    <w:rsid w:val="001E7BAF"/>
    <w:rsid w:val="001F0272"/>
    <w:rsid w:val="001F0949"/>
    <w:rsid w:val="001F0EB5"/>
    <w:rsid w:val="001F108B"/>
    <w:rsid w:val="001F1432"/>
    <w:rsid w:val="001F1866"/>
    <w:rsid w:val="001F1CC5"/>
    <w:rsid w:val="001F1CF7"/>
    <w:rsid w:val="001F2395"/>
    <w:rsid w:val="001F29C4"/>
    <w:rsid w:val="001F2A7C"/>
    <w:rsid w:val="001F302B"/>
    <w:rsid w:val="001F327D"/>
    <w:rsid w:val="001F3B28"/>
    <w:rsid w:val="001F3F75"/>
    <w:rsid w:val="001F43A2"/>
    <w:rsid w:val="001F4CE1"/>
    <w:rsid w:val="001F4D22"/>
    <w:rsid w:val="001F5130"/>
    <w:rsid w:val="001F548F"/>
    <w:rsid w:val="001F5730"/>
    <w:rsid w:val="001F5951"/>
    <w:rsid w:val="001F6245"/>
    <w:rsid w:val="001F6699"/>
    <w:rsid w:val="001F6765"/>
    <w:rsid w:val="001F6A4E"/>
    <w:rsid w:val="001F7A20"/>
    <w:rsid w:val="002005EE"/>
    <w:rsid w:val="00200E84"/>
    <w:rsid w:val="00201944"/>
    <w:rsid w:val="00202586"/>
    <w:rsid w:val="00202595"/>
    <w:rsid w:val="00203BB3"/>
    <w:rsid w:val="00204586"/>
    <w:rsid w:val="00204D52"/>
    <w:rsid w:val="002053CC"/>
    <w:rsid w:val="002054DA"/>
    <w:rsid w:val="00205773"/>
    <w:rsid w:val="00205AD7"/>
    <w:rsid w:val="00206386"/>
    <w:rsid w:val="00206671"/>
    <w:rsid w:val="00206871"/>
    <w:rsid w:val="00206BA1"/>
    <w:rsid w:val="00206CC8"/>
    <w:rsid w:val="00207612"/>
    <w:rsid w:val="00207A3F"/>
    <w:rsid w:val="002112B2"/>
    <w:rsid w:val="002113E3"/>
    <w:rsid w:val="002117E2"/>
    <w:rsid w:val="00211D93"/>
    <w:rsid w:val="002126BD"/>
    <w:rsid w:val="0021309E"/>
    <w:rsid w:val="0021371A"/>
    <w:rsid w:val="00213C0A"/>
    <w:rsid w:val="002141BE"/>
    <w:rsid w:val="002147D9"/>
    <w:rsid w:val="00214FE8"/>
    <w:rsid w:val="0021578B"/>
    <w:rsid w:val="00215ED0"/>
    <w:rsid w:val="0021637F"/>
    <w:rsid w:val="00216659"/>
    <w:rsid w:val="0021689A"/>
    <w:rsid w:val="0021691F"/>
    <w:rsid w:val="00216FF6"/>
    <w:rsid w:val="00217101"/>
    <w:rsid w:val="00217307"/>
    <w:rsid w:val="0022037B"/>
    <w:rsid w:val="002214D3"/>
    <w:rsid w:val="00221B17"/>
    <w:rsid w:val="00221C63"/>
    <w:rsid w:val="0022210E"/>
    <w:rsid w:val="00222908"/>
    <w:rsid w:val="00222C4A"/>
    <w:rsid w:val="002237EB"/>
    <w:rsid w:val="0022439F"/>
    <w:rsid w:val="00224445"/>
    <w:rsid w:val="00224FAE"/>
    <w:rsid w:val="002259D7"/>
    <w:rsid w:val="002265B3"/>
    <w:rsid w:val="00226850"/>
    <w:rsid w:val="00226908"/>
    <w:rsid w:val="00226B10"/>
    <w:rsid w:val="00226EA6"/>
    <w:rsid w:val="002271F8"/>
    <w:rsid w:val="0022754F"/>
    <w:rsid w:val="00227660"/>
    <w:rsid w:val="00227919"/>
    <w:rsid w:val="00227A91"/>
    <w:rsid w:val="002305BC"/>
    <w:rsid w:val="00231697"/>
    <w:rsid w:val="00232855"/>
    <w:rsid w:val="00232BD0"/>
    <w:rsid w:val="0023301D"/>
    <w:rsid w:val="0023306F"/>
    <w:rsid w:val="00233A60"/>
    <w:rsid w:val="00233D60"/>
    <w:rsid w:val="00233E31"/>
    <w:rsid w:val="00234781"/>
    <w:rsid w:val="00234B48"/>
    <w:rsid w:val="002352E4"/>
    <w:rsid w:val="00235AE8"/>
    <w:rsid w:val="00235E55"/>
    <w:rsid w:val="00236868"/>
    <w:rsid w:val="00236C4C"/>
    <w:rsid w:val="00237800"/>
    <w:rsid w:val="00237FA9"/>
    <w:rsid w:val="00237FBE"/>
    <w:rsid w:val="002400A0"/>
    <w:rsid w:val="0024075F"/>
    <w:rsid w:val="00240833"/>
    <w:rsid w:val="0024178F"/>
    <w:rsid w:val="00242F6D"/>
    <w:rsid w:val="00243209"/>
    <w:rsid w:val="0024446D"/>
    <w:rsid w:val="00245C15"/>
    <w:rsid w:val="00250799"/>
    <w:rsid w:val="00250AB6"/>
    <w:rsid w:val="00252941"/>
    <w:rsid w:val="0025341F"/>
    <w:rsid w:val="0025362E"/>
    <w:rsid w:val="00254965"/>
    <w:rsid w:val="00254C16"/>
    <w:rsid w:val="00255370"/>
    <w:rsid w:val="002559DE"/>
    <w:rsid w:val="00256209"/>
    <w:rsid w:val="00256B13"/>
    <w:rsid w:val="00256DF9"/>
    <w:rsid w:val="0026036A"/>
    <w:rsid w:val="002608F4"/>
    <w:rsid w:val="00260B69"/>
    <w:rsid w:val="00260D39"/>
    <w:rsid w:val="00262C65"/>
    <w:rsid w:val="00263011"/>
    <w:rsid w:val="002630DD"/>
    <w:rsid w:val="00263758"/>
    <w:rsid w:val="00263F18"/>
    <w:rsid w:val="0026411F"/>
    <w:rsid w:val="002642AB"/>
    <w:rsid w:val="002645E3"/>
    <w:rsid w:val="002648B0"/>
    <w:rsid w:val="00264C3F"/>
    <w:rsid w:val="00264C94"/>
    <w:rsid w:val="002658E0"/>
    <w:rsid w:val="00265B61"/>
    <w:rsid w:val="00266064"/>
    <w:rsid w:val="002674A4"/>
    <w:rsid w:val="00267AB9"/>
    <w:rsid w:val="0027036A"/>
    <w:rsid w:val="002705B0"/>
    <w:rsid w:val="00271D6C"/>
    <w:rsid w:val="00271F67"/>
    <w:rsid w:val="002725DA"/>
    <w:rsid w:val="00272774"/>
    <w:rsid w:val="00273F5D"/>
    <w:rsid w:val="00274215"/>
    <w:rsid w:val="002742D8"/>
    <w:rsid w:val="00274934"/>
    <w:rsid w:val="00275CEC"/>
    <w:rsid w:val="00275D6A"/>
    <w:rsid w:val="002762A0"/>
    <w:rsid w:val="00276450"/>
    <w:rsid w:val="002769C3"/>
    <w:rsid w:val="00276A67"/>
    <w:rsid w:val="0027738C"/>
    <w:rsid w:val="00277E6A"/>
    <w:rsid w:val="00280188"/>
    <w:rsid w:val="00280447"/>
    <w:rsid w:val="00281242"/>
    <w:rsid w:val="00281754"/>
    <w:rsid w:val="002818F6"/>
    <w:rsid w:val="002820B3"/>
    <w:rsid w:val="00282C84"/>
    <w:rsid w:val="00282DC4"/>
    <w:rsid w:val="00282ED0"/>
    <w:rsid w:val="002833C4"/>
    <w:rsid w:val="00283C89"/>
    <w:rsid w:val="00283E31"/>
    <w:rsid w:val="002840FC"/>
    <w:rsid w:val="002842B0"/>
    <w:rsid w:val="002847F2"/>
    <w:rsid w:val="00284CD9"/>
    <w:rsid w:val="00286040"/>
    <w:rsid w:val="00286177"/>
    <w:rsid w:val="00286D33"/>
    <w:rsid w:val="0028704B"/>
    <w:rsid w:val="002879B7"/>
    <w:rsid w:val="00290409"/>
    <w:rsid w:val="002908B5"/>
    <w:rsid w:val="00290E5C"/>
    <w:rsid w:val="0029166E"/>
    <w:rsid w:val="00291710"/>
    <w:rsid w:val="00292C80"/>
    <w:rsid w:val="002934B8"/>
    <w:rsid w:val="00293E00"/>
    <w:rsid w:val="00294896"/>
    <w:rsid w:val="002952E4"/>
    <w:rsid w:val="002954C4"/>
    <w:rsid w:val="00295C37"/>
    <w:rsid w:val="002962C6"/>
    <w:rsid w:val="002974A6"/>
    <w:rsid w:val="00297C11"/>
    <w:rsid w:val="00297E42"/>
    <w:rsid w:val="002A005A"/>
    <w:rsid w:val="002A05D3"/>
    <w:rsid w:val="002A082C"/>
    <w:rsid w:val="002A0AA1"/>
    <w:rsid w:val="002A1B6C"/>
    <w:rsid w:val="002A2660"/>
    <w:rsid w:val="002A29E1"/>
    <w:rsid w:val="002A3077"/>
    <w:rsid w:val="002A3A9C"/>
    <w:rsid w:val="002A3D1B"/>
    <w:rsid w:val="002A3E89"/>
    <w:rsid w:val="002A4248"/>
    <w:rsid w:val="002A48F6"/>
    <w:rsid w:val="002A4CE5"/>
    <w:rsid w:val="002A63C2"/>
    <w:rsid w:val="002A6D19"/>
    <w:rsid w:val="002A72F6"/>
    <w:rsid w:val="002A73D9"/>
    <w:rsid w:val="002A7A5F"/>
    <w:rsid w:val="002B1455"/>
    <w:rsid w:val="002B15AA"/>
    <w:rsid w:val="002B2107"/>
    <w:rsid w:val="002B24C4"/>
    <w:rsid w:val="002B263C"/>
    <w:rsid w:val="002B3657"/>
    <w:rsid w:val="002B37C5"/>
    <w:rsid w:val="002B4B53"/>
    <w:rsid w:val="002B55E0"/>
    <w:rsid w:val="002B5B81"/>
    <w:rsid w:val="002B665A"/>
    <w:rsid w:val="002B698E"/>
    <w:rsid w:val="002B73EA"/>
    <w:rsid w:val="002B7F3C"/>
    <w:rsid w:val="002C0044"/>
    <w:rsid w:val="002C0322"/>
    <w:rsid w:val="002C0441"/>
    <w:rsid w:val="002C0511"/>
    <w:rsid w:val="002C11CA"/>
    <w:rsid w:val="002C14AF"/>
    <w:rsid w:val="002C1BED"/>
    <w:rsid w:val="002C1CAB"/>
    <w:rsid w:val="002C23B3"/>
    <w:rsid w:val="002C2F1F"/>
    <w:rsid w:val="002C3AF2"/>
    <w:rsid w:val="002C4F01"/>
    <w:rsid w:val="002C5D4F"/>
    <w:rsid w:val="002C60C6"/>
    <w:rsid w:val="002C6656"/>
    <w:rsid w:val="002C6AE3"/>
    <w:rsid w:val="002C7A03"/>
    <w:rsid w:val="002D0464"/>
    <w:rsid w:val="002D07B0"/>
    <w:rsid w:val="002D07E3"/>
    <w:rsid w:val="002D0A2D"/>
    <w:rsid w:val="002D0D35"/>
    <w:rsid w:val="002D1241"/>
    <w:rsid w:val="002D169D"/>
    <w:rsid w:val="002D2625"/>
    <w:rsid w:val="002D2E81"/>
    <w:rsid w:val="002D30C3"/>
    <w:rsid w:val="002D365A"/>
    <w:rsid w:val="002D366D"/>
    <w:rsid w:val="002D376B"/>
    <w:rsid w:val="002D3921"/>
    <w:rsid w:val="002D3991"/>
    <w:rsid w:val="002D502B"/>
    <w:rsid w:val="002D506C"/>
    <w:rsid w:val="002D62F5"/>
    <w:rsid w:val="002D6361"/>
    <w:rsid w:val="002D6CDE"/>
    <w:rsid w:val="002D72D5"/>
    <w:rsid w:val="002D7985"/>
    <w:rsid w:val="002E0B1C"/>
    <w:rsid w:val="002E0DB6"/>
    <w:rsid w:val="002E1F73"/>
    <w:rsid w:val="002E20B1"/>
    <w:rsid w:val="002E23F8"/>
    <w:rsid w:val="002E2614"/>
    <w:rsid w:val="002E3517"/>
    <w:rsid w:val="002E355F"/>
    <w:rsid w:val="002E3575"/>
    <w:rsid w:val="002E3B12"/>
    <w:rsid w:val="002E41EC"/>
    <w:rsid w:val="002E42E5"/>
    <w:rsid w:val="002E47F0"/>
    <w:rsid w:val="002E4BB0"/>
    <w:rsid w:val="002E4BDA"/>
    <w:rsid w:val="002E611B"/>
    <w:rsid w:val="002E6AA3"/>
    <w:rsid w:val="002E7D79"/>
    <w:rsid w:val="002F0565"/>
    <w:rsid w:val="002F061C"/>
    <w:rsid w:val="002F0C29"/>
    <w:rsid w:val="002F0C44"/>
    <w:rsid w:val="002F1907"/>
    <w:rsid w:val="002F1EB8"/>
    <w:rsid w:val="002F3712"/>
    <w:rsid w:val="002F4D7E"/>
    <w:rsid w:val="002F51F4"/>
    <w:rsid w:val="002F5A4C"/>
    <w:rsid w:val="002F5B7F"/>
    <w:rsid w:val="002F6FA0"/>
    <w:rsid w:val="002F7A06"/>
    <w:rsid w:val="00300253"/>
    <w:rsid w:val="00301543"/>
    <w:rsid w:val="003016DC"/>
    <w:rsid w:val="00301782"/>
    <w:rsid w:val="0030182D"/>
    <w:rsid w:val="003019FE"/>
    <w:rsid w:val="00301A73"/>
    <w:rsid w:val="00302B88"/>
    <w:rsid w:val="00302F58"/>
    <w:rsid w:val="0030306F"/>
    <w:rsid w:val="003032A0"/>
    <w:rsid w:val="003039A0"/>
    <w:rsid w:val="00303FB9"/>
    <w:rsid w:val="00304CF5"/>
    <w:rsid w:val="0030512A"/>
    <w:rsid w:val="003058F6"/>
    <w:rsid w:val="00306429"/>
    <w:rsid w:val="00310003"/>
    <w:rsid w:val="00310BD8"/>
    <w:rsid w:val="00311360"/>
    <w:rsid w:val="00311746"/>
    <w:rsid w:val="00311805"/>
    <w:rsid w:val="00311BEE"/>
    <w:rsid w:val="0031274E"/>
    <w:rsid w:val="00312CD6"/>
    <w:rsid w:val="00312D76"/>
    <w:rsid w:val="00313481"/>
    <w:rsid w:val="003144AF"/>
    <w:rsid w:val="003144D4"/>
    <w:rsid w:val="00314ABD"/>
    <w:rsid w:val="003154A5"/>
    <w:rsid w:val="00315CF8"/>
    <w:rsid w:val="003161DE"/>
    <w:rsid w:val="00316348"/>
    <w:rsid w:val="00316ABE"/>
    <w:rsid w:val="00316DFA"/>
    <w:rsid w:val="003175F3"/>
    <w:rsid w:val="00317929"/>
    <w:rsid w:val="00317EF1"/>
    <w:rsid w:val="003204A5"/>
    <w:rsid w:val="003204C6"/>
    <w:rsid w:val="00320743"/>
    <w:rsid w:val="0032110B"/>
    <w:rsid w:val="00321166"/>
    <w:rsid w:val="0032135B"/>
    <w:rsid w:val="00321676"/>
    <w:rsid w:val="00321DEF"/>
    <w:rsid w:val="0032263A"/>
    <w:rsid w:val="00322E2A"/>
    <w:rsid w:val="00324028"/>
    <w:rsid w:val="00324456"/>
    <w:rsid w:val="00325A85"/>
    <w:rsid w:val="00325BD6"/>
    <w:rsid w:val="00325DE1"/>
    <w:rsid w:val="003264F3"/>
    <w:rsid w:val="0032657B"/>
    <w:rsid w:val="00326B1F"/>
    <w:rsid w:val="00326CD3"/>
    <w:rsid w:val="0032795D"/>
    <w:rsid w:val="00330083"/>
    <w:rsid w:val="003302B8"/>
    <w:rsid w:val="003305FD"/>
    <w:rsid w:val="00331091"/>
    <w:rsid w:val="003320A6"/>
    <w:rsid w:val="003323A8"/>
    <w:rsid w:val="003324BD"/>
    <w:rsid w:val="00332579"/>
    <w:rsid w:val="003328AF"/>
    <w:rsid w:val="00332C89"/>
    <w:rsid w:val="0033385B"/>
    <w:rsid w:val="00333E9C"/>
    <w:rsid w:val="00334453"/>
    <w:rsid w:val="00335076"/>
    <w:rsid w:val="00335D62"/>
    <w:rsid w:val="003368E1"/>
    <w:rsid w:val="00336CB2"/>
    <w:rsid w:val="003375EC"/>
    <w:rsid w:val="0033762D"/>
    <w:rsid w:val="00337E64"/>
    <w:rsid w:val="00337E68"/>
    <w:rsid w:val="003407D6"/>
    <w:rsid w:val="003409DA"/>
    <w:rsid w:val="003428BA"/>
    <w:rsid w:val="003439F1"/>
    <w:rsid w:val="00343AF7"/>
    <w:rsid w:val="00343F99"/>
    <w:rsid w:val="00345163"/>
    <w:rsid w:val="003457F5"/>
    <w:rsid w:val="00345B18"/>
    <w:rsid w:val="00345CAE"/>
    <w:rsid w:val="00345D20"/>
    <w:rsid w:val="003462A7"/>
    <w:rsid w:val="00346936"/>
    <w:rsid w:val="00347B98"/>
    <w:rsid w:val="00350416"/>
    <w:rsid w:val="003506FD"/>
    <w:rsid w:val="003507A4"/>
    <w:rsid w:val="00350A58"/>
    <w:rsid w:val="00350C69"/>
    <w:rsid w:val="00351227"/>
    <w:rsid w:val="0035128E"/>
    <w:rsid w:val="00351424"/>
    <w:rsid w:val="00351459"/>
    <w:rsid w:val="00352B24"/>
    <w:rsid w:val="00352D3A"/>
    <w:rsid w:val="003536F3"/>
    <w:rsid w:val="00353B5E"/>
    <w:rsid w:val="003540D4"/>
    <w:rsid w:val="0035553F"/>
    <w:rsid w:val="00356055"/>
    <w:rsid w:val="00356479"/>
    <w:rsid w:val="003564D4"/>
    <w:rsid w:val="0035689F"/>
    <w:rsid w:val="00356ABD"/>
    <w:rsid w:val="00356F22"/>
    <w:rsid w:val="00357B98"/>
    <w:rsid w:val="00360767"/>
    <w:rsid w:val="00360BBA"/>
    <w:rsid w:val="00360DEC"/>
    <w:rsid w:val="00360EA3"/>
    <w:rsid w:val="0036132A"/>
    <w:rsid w:val="00361438"/>
    <w:rsid w:val="003618A1"/>
    <w:rsid w:val="00361C3A"/>
    <w:rsid w:val="00361FAC"/>
    <w:rsid w:val="00362005"/>
    <w:rsid w:val="00362986"/>
    <w:rsid w:val="003629D0"/>
    <w:rsid w:val="00362BEF"/>
    <w:rsid w:val="00363155"/>
    <w:rsid w:val="0036342A"/>
    <w:rsid w:val="00363D76"/>
    <w:rsid w:val="00364848"/>
    <w:rsid w:val="00365676"/>
    <w:rsid w:val="00365717"/>
    <w:rsid w:val="0036663A"/>
    <w:rsid w:val="00366E8C"/>
    <w:rsid w:val="00367132"/>
    <w:rsid w:val="0037065C"/>
    <w:rsid w:val="00371540"/>
    <w:rsid w:val="003716C6"/>
    <w:rsid w:val="00371A2B"/>
    <w:rsid w:val="00373369"/>
    <w:rsid w:val="0037348A"/>
    <w:rsid w:val="003736ED"/>
    <w:rsid w:val="00373E1D"/>
    <w:rsid w:val="0037442A"/>
    <w:rsid w:val="00374E73"/>
    <w:rsid w:val="00375CBF"/>
    <w:rsid w:val="00376173"/>
    <w:rsid w:val="003767F9"/>
    <w:rsid w:val="00376B0C"/>
    <w:rsid w:val="00376CF5"/>
    <w:rsid w:val="00377E9C"/>
    <w:rsid w:val="003800C8"/>
    <w:rsid w:val="0038032F"/>
    <w:rsid w:val="00380B71"/>
    <w:rsid w:val="00380F06"/>
    <w:rsid w:val="003811D1"/>
    <w:rsid w:val="003812FF"/>
    <w:rsid w:val="00381482"/>
    <w:rsid w:val="00381DD7"/>
    <w:rsid w:val="00382506"/>
    <w:rsid w:val="003829D8"/>
    <w:rsid w:val="00383C1E"/>
    <w:rsid w:val="00383F9B"/>
    <w:rsid w:val="003844B7"/>
    <w:rsid w:val="003854FD"/>
    <w:rsid w:val="003871C1"/>
    <w:rsid w:val="00387332"/>
    <w:rsid w:val="003879A9"/>
    <w:rsid w:val="0039050A"/>
    <w:rsid w:val="00390B09"/>
    <w:rsid w:val="00390E7F"/>
    <w:rsid w:val="003910E1"/>
    <w:rsid w:val="003911AC"/>
    <w:rsid w:val="003911C1"/>
    <w:rsid w:val="00392524"/>
    <w:rsid w:val="00392B26"/>
    <w:rsid w:val="00392BA1"/>
    <w:rsid w:val="00392F08"/>
    <w:rsid w:val="00393850"/>
    <w:rsid w:val="00393A78"/>
    <w:rsid w:val="00393E90"/>
    <w:rsid w:val="003947A4"/>
    <w:rsid w:val="00394E29"/>
    <w:rsid w:val="00395C80"/>
    <w:rsid w:val="00396095"/>
    <w:rsid w:val="0039674D"/>
    <w:rsid w:val="0039790B"/>
    <w:rsid w:val="00397C0D"/>
    <w:rsid w:val="00397F32"/>
    <w:rsid w:val="003A010C"/>
    <w:rsid w:val="003A0985"/>
    <w:rsid w:val="003A0CC4"/>
    <w:rsid w:val="003A0DC8"/>
    <w:rsid w:val="003A1811"/>
    <w:rsid w:val="003A19FF"/>
    <w:rsid w:val="003A1DE4"/>
    <w:rsid w:val="003A1F6A"/>
    <w:rsid w:val="003A21A9"/>
    <w:rsid w:val="003A23BD"/>
    <w:rsid w:val="003A252E"/>
    <w:rsid w:val="003A2E29"/>
    <w:rsid w:val="003A3AD4"/>
    <w:rsid w:val="003A3FC3"/>
    <w:rsid w:val="003A48C0"/>
    <w:rsid w:val="003A4C3B"/>
    <w:rsid w:val="003A5158"/>
    <w:rsid w:val="003A55EB"/>
    <w:rsid w:val="003A59D8"/>
    <w:rsid w:val="003A5AC3"/>
    <w:rsid w:val="003A655A"/>
    <w:rsid w:val="003A69A5"/>
    <w:rsid w:val="003A742B"/>
    <w:rsid w:val="003B0948"/>
    <w:rsid w:val="003B0FB0"/>
    <w:rsid w:val="003B10A2"/>
    <w:rsid w:val="003B17A5"/>
    <w:rsid w:val="003B2C2A"/>
    <w:rsid w:val="003B314C"/>
    <w:rsid w:val="003B3919"/>
    <w:rsid w:val="003B443E"/>
    <w:rsid w:val="003B49EF"/>
    <w:rsid w:val="003B4AE4"/>
    <w:rsid w:val="003B5C04"/>
    <w:rsid w:val="003B6147"/>
    <w:rsid w:val="003B73B5"/>
    <w:rsid w:val="003C06D8"/>
    <w:rsid w:val="003C1021"/>
    <w:rsid w:val="003C1963"/>
    <w:rsid w:val="003C1EAF"/>
    <w:rsid w:val="003C2483"/>
    <w:rsid w:val="003C2AFD"/>
    <w:rsid w:val="003C30C5"/>
    <w:rsid w:val="003C31FF"/>
    <w:rsid w:val="003C343D"/>
    <w:rsid w:val="003C3ABD"/>
    <w:rsid w:val="003C3ED9"/>
    <w:rsid w:val="003C3F98"/>
    <w:rsid w:val="003C4AD6"/>
    <w:rsid w:val="003C57C2"/>
    <w:rsid w:val="003C5CDD"/>
    <w:rsid w:val="003C635B"/>
    <w:rsid w:val="003C6653"/>
    <w:rsid w:val="003C71A4"/>
    <w:rsid w:val="003C7802"/>
    <w:rsid w:val="003D05C9"/>
    <w:rsid w:val="003D0A01"/>
    <w:rsid w:val="003D117B"/>
    <w:rsid w:val="003D14DA"/>
    <w:rsid w:val="003D24FE"/>
    <w:rsid w:val="003D2B6F"/>
    <w:rsid w:val="003D2F9A"/>
    <w:rsid w:val="003D303A"/>
    <w:rsid w:val="003D3373"/>
    <w:rsid w:val="003D3ABB"/>
    <w:rsid w:val="003D4DA1"/>
    <w:rsid w:val="003D5735"/>
    <w:rsid w:val="003D5B57"/>
    <w:rsid w:val="003D5D4A"/>
    <w:rsid w:val="003D662B"/>
    <w:rsid w:val="003D670E"/>
    <w:rsid w:val="003D7706"/>
    <w:rsid w:val="003D794A"/>
    <w:rsid w:val="003E0638"/>
    <w:rsid w:val="003E071F"/>
    <w:rsid w:val="003E07AD"/>
    <w:rsid w:val="003E0959"/>
    <w:rsid w:val="003E0D41"/>
    <w:rsid w:val="003E0F59"/>
    <w:rsid w:val="003E102E"/>
    <w:rsid w:val="003E14E8"/>
    <w:rsid w:val="003E173A"/>
    <w:rsid w:val="003E1909"/>
    <w:rsid w:val="003E1AF4"/>
    <w:rsid w:val="003E223F"/>
    <w:rsid w:val="003E2812"/>
    <w:rsid w:val="003E2A0B"/>
    <w:rsid w:val="003E2D7B"/>
    <w:rsid w:val="003E4319"/>
    <w:rsid w:val="003E436B"/>
    <w:rsid w:val="003E48A9"/>
    <w:rsid w:val="003E4ABC"/>
    <w:rsid w:val="003E50D9"/>
    <w:rsid w:val="003E5933"/>
    <w:rsid w:val="003E7306"/>
    <w:rsid w:val="003E7D62"/>
    <w:rsid w:val="003F00CF"/>
    <w:rsid w:val="003F041C"/>
    <w:rsid w:val="003F08C9"/>
    <w:rsid w:val="003F0A7E"/>
    <w:rsid w:val="003F0CE5"/>
    <w:rsid w:val="003F1737"/>
    <w:rsid w:val="003F2B49"/>
    <w:rsid w:val="003F3495"/>
    <w:rsid w:val="003F41A7"/>
    <w:rsid w:val="003F6A5C"/>
    <w:rsid w:val="003F7287"/>
    <w:rsid w:val="003F76C8"/>
    <w:rsid w:val="003F7D82"/>
    <w:rsid w:val="004005F3"/>
    <w:rsid w:val="0040088B"/>
    <w:rsid w:val="00400A1A"/>
    <w:rsid w:val="00400EB3"/>
    <w:rsid w:val="0040106B"/>
    <w:rsid w:val="00401291"/>
    <w:rsid w:val="00401866"/>
    <w:rsid w:val="0040206D"/>
    <w:rsid w:val="004025D1"/>
    <w:rsid w:val="004026B5"/>
    <w:rsid w:val="00402BE2"/>
    <w:rsid w:val="00402C36"/>
    <w:rsid w:val="00402CFC"/>
    <w:rsid w:val="00403217"/>
    <w:rsid w:val="004036C0"/>
    <w:rsid w:val="00404013"/>
    <w:rsid w:val="00404FC6"/>
    <w:rsid w:val="00405245"/>
    <w:rsid w:val="00405525"/>
    <w:rsid w:val="00405860"/>
    <w:rsid w:val="00405AF9"/>
    <w:rsid w:val="00405CDD"/>
    <w:rsid w:val="00406982"/>
    <w:rsid w:val="00406A2A"/>
    <w:rsid w:val="00406EDF"/>
    <w:rsid w:val="00407B2F"/>
    <w:rsid w:val="0041173A"/>
    <w:rsid w:val="00411C5B"/>
    <w:rsid w:val="00412BA7"/>
    <w:rsid w:val="00412E2F"/>
    <w:rsid w:val="0041393F"/>
    <w:rsid w:val="00413D23"/>
    <w:rsid w:val="00413D74"/>
    <w:rsid w:val="0041459A"/>
    <w:rsid w:val="004145F1"/>
    <w:rsid w:val="00414645"/>
    <w:rsid w:val="00414EE6"/>
    <w:rsid w:val="00416585"/>
    <w:rsid w:val="00416D0A"/>
    <w:rsid w:val="00417D36"/>
    <w:rsid w:val="00420370"/>
    <w:rsid w:val="00420954"/>
    <w:rsid w:val="00420E69"/>
    <w:rsid w:val="00421E0E"/>
    <w:rsid w:val="00421E36"/>
    <w:rsid w:val="00421EF2"/>
    <w:rsid w:val="0042226A"/>
    <w:rsid w:val="0042232D"/>
    <w:rsid w:val="00422E85"/>
    <w:rsid w:val="00423530"/>
    <w:rsid w:val="0042498F"/>
    <w:rsid w:val="00424E64"/>
    <w:rsid w:val="00424EAA"/>
    <w:rsid w:val="004253F8"/>
    <w:rsid w:val="00425FF5"/>
    <w:rsid w:val="0042607F"/>
    <w:rsid w:val="00426831"/>
    <w:rsid w:val="00426B2A"/>
    <w:rsid w:val="00426BC9"/>
    <w:rsid w:val="0042713B"/>
    <w:rsid w:val="00427520"/>
    <w:rsid w:val="004275F0"/>
    <w:rsid w:val="004306F8"/>
    <w:rsid w:val="0043094B"/>
    <w:rsid w:val="0043096F"/>
    <w:rsid w:val="00430FC6"/>
    <w:rsid w:val="004318BA"/>
    <w:rsid w:val="00432599"/>
    <w:rsid w:val="004330DE"/>
    <w:rsid w:val="00433114"/>
    <w:rsid w:val="00434FFB"/>
    <w:rsid w:val="00435319"/>
    <w:rsid w:val="00440E5A"/>
    <w:rsid w:val="004412DF"/>
    <w:rsid w:val="00441BA5"/>
    <w:rsid w:val="00442796"/>
    <w:rsid w:val="0044325D"/>
    <w:rsid w:val="00443373"/>
    <w:rsid w:val="0044346A"/>
    <w:rsid w:val="00443C98"/>
    <w:rsid w:val="00443CF6"/>
    <w:rsid w:val="004446B0"/>
    <w:rsid w:val="00444EFB"/>
    <w:rsid w:val="0044613F"/>
    <w:rsid w:val="00446C48"/>
    <w:rsid w:val="0045021E"/>
    <w:rsid w:val="00450370"/>
    <w:rsid w:val="00451155"/>
    <w:rsid w:val="004515E2"/>
    <w:rsid w:val="00451704"/>
    <w:rsid w:val="00451A53"/>
    <w:rsid w:val="00451A85"/>
    <w:rsid w:val="00452CE3"/>
    <w:rsid w:val="00454562"/>
    <w:rsid w:val="00454D3A"/>
    <w:rsid w:val="00454D8A"/>
    <w:rsid w:val="00455AA5"/>
    <w:rsid w:val="004566DF"/>
    <w:rsid w:val="004567AB"/>
    <w:rsid w:val="00456811"/>
    <w:rsid w:val="00456A56"/>
    <w:rsid w:val="00456B03"/>
    <w:rsid w:val="00457752"/>
    <w:rsid w:val="00457C24"/>
    <w:rsid w:val="004601EC"/>
    <w:rsid w:val="00460A07"/>
    <w:rsid w:val="00460CB9"/>
    <w:rsid w:val="00460E26"/>
    <w:rsid w:val="00460F97"/>
    <w:rsid w:val="00461750"/>
    <w:rsid w:val="00461CEA"/>
    <w:rsid w:val="00461F18"/>
    <w:rsid w:val="00463B41"/>
    <w:rsid w:val="00463F39"/>
    <w:rsid w:val="0046426E"/>
    <w:rsid w:val="00465C56"/>
    <w:rsid w:val="00466D14"/>
    <w:rsid w:val="00467F6C"/>
    <w:rsid w:val="00471218"/>
    <w:rsid w:val="00471682"/>
    <w:rsid w:val="00471D6D"/>
    <w:rsid w:val="00473720"/>
    <w:rsid w:val="00473937"/>
    <w:rsid w:val="004746E8"/>
    <w:rsid w:val="00474748"/>
    <w:rsid w:val="00475038"/>
    <w:rsid w:val="004750A4"/>
    <w:rsid w:val="004751EE"/>
    <w:rsid w:val="0047568B"/>
    <w:rsid w:val="004756E8"/>
    <w:rsid w:val="00476BDF"/>
    <w:rsid w:val="00477616"/>
    <w:rsid w:val="00477CF3"/>
    <w:rsid w:val="004800CF"/>
    <w:rsid w:val="00480196"/>
    <w:rsid w:val="004802BB"/>
    <w:rsid w:val="00480828"/>
    <w:rsid w:val="004808CE"/>
    <w:rsid w:val="004813F4"/>
    <w:rsid w:val="004814CE"/>
    <w:rsid w:val="0048159C"/>
    <w:rsid w:val="0048298A"/>
    <w:rsid w:val="00483F8D"/>
    <w:rsid w:val="00483FD9"/>
    <w:rsid w:val="00484196"/>
    <w:rsid w:val="004845BE"/>
    <w:rsid w:val="00484932"/>
    <w:rsid w:val="0048504A"/>
    <w:rsid w:val="00485687"/>
    <w:rsid w:val="0048592E"/>
    <w:rsid w:val="00486118"/>
    <w:rsid w:val="00486AD4"/>
    <w:rsid w:val="00486F10"/>
    <w:rsid w:val="004874BD"/>
    <w:rsid w:val="00487E88"/>
    <w:rsid w:val="00490125"/>
    <w:rsid w:val="004905D1"/>
    <w:rsid w:val="004913ED"/>
    <w:rsid w:val="00491728"/>
    <w:rsid w:val="0049174B"/>
    <w:rsid w:val="00491F76"/>
    <w:rsid w:val="004937C3"/>
    <w:rsid w:val="0049399E"/>
    <w:rsid w:val="004939F1"/>
    <w:rsid w:val="00493A91"/>
    <w:rsid w:val="00493EF0"/>
    <w:rsid w:val="00494CEE"/>
    <w:rsid w:val="0049571B"/>
    <w:rsid w:val="00495B7A"/>
    <w:rsid w:val="00495FA3"/>
    <w:rsid w:val="00495FB2"/>
    <w:rsid w:val="004961E9"/>
    <w:rsid w:val="0049681B"/>
    <w:rsid w:val="00496BEF"/>
    <w:rsid w:val="00497339"/>
    <w:rsid w:val="00497B8C"/>
    <w:rsid w:val="004A084B"/>
    <w:rsid w:val="004A12AC"/>
    <w:rsid w:val="004A23D4"/>
    <w:rsid w:val="004A291B"/>
    <w:rsid w:val="004A2EC5"/>
    <w:rsid w:val="004A309E"/>
    <w:rsid w:val="004A4E31"/>
    <w:rsid w:val="004A5516"/>
    <w:rsid w:val="004A67F4"/>
    <w:rsid w:val="004A74DB"/>
    <w:rsid w:val="004A7897"/>
    <w:rsid w:val="004A793E"/>
    <w:rsid w:val="004A7DD9"/>
    <w:rsid w:val="004B14CA"/>
    <w:rsid w:val="004B1906"/>
    <w:rsid w:val="004B1ADA"/>
    <w:rsid w:val="004B20EB"/>
    <w:rsid w:val="004B2124"/>
    <w:rsid w:val="004B2A58"/>
    <w:rsid w:val="004B2D90"/>
    <w:rsid w:val="004B3186"/>
    <w:rsid w:val="004B32C2"/>
    <w:rsid w:val="004B374D"/>
    <w:rsid w:val="004B4C2A"/>
    <w:rsid w:val="004B4F6A"/>
    <w:rsid w:val="004B65C7"/>
    <w:rsid w:val="004B6669"/>
    <w:rsid w:val="004B6847"/>
    <w:rsid w:val="004B70C8"/>
    <w:rsid w:val="004B788F"/>
    <w:rsid w:val="004B799E"/>
    <w:rsid w:val="004B7C8F"/>
    <w:rsid w:val="004C28AF"/>
    <w:rsid w:val="004C2ED0"/>
    <w:rsid w:val="004C41CF"/>
    <w:rsid w:val="004C4BFF"/>
    <w:rsid w:val="004C4C16"/>
    <w:rsid w:val="004C4D29"/>
    <w:rsid w:val="004C4F59"/>
    <w:rsid w:val="004C4FBE"/>
    <w:rsid w:val="004C5239"/>
    <w:rsid w:val="004C6D86"/>
    <w:rsid w:val="004C7350"/>
    <w:rsid w:val="004C792F"/>
    <w:rsid w:val="004D0555"/>
    <w:rsid w:val="004D0730"/>
    <w:rsid w:val="004D09AC"/>
    <w:rsid w:val="004D1283"/>
    <w:rsid w:val="004D168D"/>
    <w:rsid w:val="004D1A90"/>
    <w:rsid w:val="004D225E"/>
    <w:rsid w:val="004D24EB"/>
    <w:rsid w:val="004D2709"/>
    <w:rsid w:val="004D29D4"/>
    <w:rsid w:val="004D2B32"/>
    <w:rsid w:val="004D3B06"/>
    <w:rsid w:val="004D41BD"/>
    <w:rsid w:val="004D470B"/>
    <w:rsid w:val="004D5494"/>
    <w:rsid w:val="004D5BF3"/>
    <w:rsid w:val="004D5D01"/>
    <w:rsid w:val="004D627C"/>
    <w:rsid w:val="004D65CA"/>
    <w:rsid w:val="004D7AD7"/>
    <w:rsid w:val="004D7FBC"/>
    <w:rsid w:val="004E0B62"/>
    <w:rsid w:val="004E2064"/>
    <w:rsid w:val="004E2D6B"/>
    <w:rsid w:val="004E31D6"/>
    <w:rsid w:val="004E3591"/>
    <w:rsid w:val="004E3B46"/>
    <w:rsid w:val="004E4A5F"/>
    <w:rsid w:val="004E4E11"/>
    <w:rsid w:val="004E4FCB"/>
    <w:rsid w:val="004E62F0"/>
    <w:rsid w:val="004E6A52"/>
    <w:rsid w:val="004E6C1A"/>
    <w:rsid w:val="004E77BA"/>
    <w:rsid w:val="004E785C"/>
    <w:rsid w:val="004E7AC9"/>
    <w:rsid w:val="004F083C"/>
    <w:rsid w:val="004F15BB"/>
    <w:rsid w:val="004F161D"/>
    <w:rsid w:val="004F1DF3"/>
    <w:rsid w:val="004F20C6"/>
    <w:rsid w:val="004F266B"/>
    <w:rsid w:val="004F2E32"/>
    <w:rsid w:val="004F373A"/>
    <w:rsid w:val="004F398A"/>
    <w:rsid w:val="004F4036"/>
    <w:rsid w:val="004F510E"/>
    <w:rsid w:val="004F5E1B"/>
    <w:rsid w:val="004F7943"/>
    <w:rsid w:val="00501431"/>
    <w:rsid w:val="005023EC"/>
    <w:rsid w:val="0050324E"/>
    <w:rsid w:val="00503A8E"/>
    <w:rsid w:val="005043A3"/>
    <w:rsid w:val="00504C08"/>
    <w:rsid w:val="00504C9C"/>
    <w:rsid w:val="00505298"/>
    <w:rsid w:val="00505526"/>
    <w:rsid w:val="005058DD"/>
    <w:rsid w:val="0050622A"/>
    <w:rsid w:val="00506333"/>
    <w:rsid w:val="005066FD"/>
    <w:rsid w:val="00506E0A"/>
    <w:rsid w:val="00506E6D"/>
    <w:rsid w:val="00510FAD"/>
    <w:rsid w:val="00512CA2"/>
    <w:rsid w:val="00513278"/>
    <w:rsid w:val="005133C3"/>
    <w:rsid w:val="0051362B"/>
    <w:rsid w:val="005139DE"/>
    <w:rsid w:val="005153A8"/>
    <w:rsid w:val="005156A7"/>
    <w:rsid w:val="005159E0"/>
    <w:rsid w:val="00516090"/>
    <w:rsid w:val="00516648"/>
    <w:rsid w:val="005170E8"/>
    <w:rsid w:val="005178FA"/>
    <w:rsid w:val="00520549"/>
    <w:rsid w:val="00520D45"/>
    <w:rsid w:val="005218AB"/>
    <w:rsid w:val="00521D56"/>
    <w:rsid w:val="00521F30"/>
    <w:rsid w:val="00521F7E"/>
    <w:rsid w:val="005220F5"/>
    <w:rsid w:val="00522979"/>
    <w:rsid w:val="005236B5"/>
    <w:rsid w:val="00523B4F"/>
    <w:rsid w:val="00523C2D"/>
    <w:rsid w:val="00523F56"/>
    <w:rsid w:val="005244FC"/>
    <w:rsid w:val="00525CA1"/>
    <w:rsid w:val="005261C5"/>
    <w:rsid w:val="0052675B"/>
    <w:rsid w:val="00527282"/>
    <w:rsid w:val="00527750"/>
    <w:rsid w:val="00527C6A"/>
    <w:rsid w:val="00531CD0"/>
    <w:rsid w:val="00531DF4"/>
    <w:rsid w:val="00531E21"/>
    <w:rsid w:val="005324F1"/>
    <w:rsid w:val="00533214"/>
    <w:rsid w:val="0053338D"/>
    <w:rsid w:val="0053396E"/>
    <w:rsid w:val="00533AA1"/>
    <w:rsid w:val="005340C0"/>
    <w:rsid w:val="0053563F"/>
    <w:rsid w:val="0053577C"/>
    <w:rsid w:val="0053662E"/>
    <w:rsid w:val="005367A6"/>
    <w:rsid w:val="005374ED"/>
    <w:rsid w:val="005378CC"/>
    <w:rsid w:val="00537FC2"/>
    <w:rsid w:val="005403B0"/>
    <w:rsid w:val="005425DE"/>
    <w:rsid w:val="00542A88"/>
    <w:rsid w:val="005431C8"/>
    <w:rsid w:val="005443D9"/>
    <w:rsid w:val="005450A0"/>
    <w:rsid w:val="0054566C"/>
    <w:rsid w:val="005458E1"/>
    <w:rsid w:val="00545D4E"/>
    <w:rsid w:val="0054701C"/>
    <w:rsid w:val="00547DAF"/>
    <w:rsid w:val="00550DB4"/>
    <w:rsid w:val="00550F97"/>
    <w:rsid w:val="00551049"/>
    <w:rsid w:val="005514C3"/>
    <w:rsid w:val="0055175A"/>
    <w:rsid w:val="00551765"/>
    <w:rsid w:val="00551BCD"/>
    <w:rsid w:val="00551C62"/>
    <w:rsid w:val="00551F41"/>
    <w:rsid w:val="00552406"/>
    <w:rsid w:val="00552772"/>
    <w:rsid w:val="00552B48"/>
    <w:rsid w:val="00552BCA"/>
    <w:rsid w:val="00552C68"/>
    <w:rsid w:val="00553375"/>
    <w:rsid w:val="005535B5"/>
    <w:rsid w:val="00553D53"/>
    <w:rsid w:val="0055426E"/>
    <w:rsid w:val="00554C61"/>
    <w:rsid w:val="005553E5"/>
    <w:rsid w:val="00555606"/>
    <w:rsid w:val="0055636E"/>
    <w:rsid w:val="0055679F"/>
    <w:rsid w:val="00556889"/>
    <w:rsid w:val="0055695C"/>
    <w:rsid w:val="00556BDD"/>
    <w:rsid w:val="00556C26"/>
    <w:rsid w:val="00560096"/>
    <w:rsid w:val="00560633"/>
    <w:rsid w:val="0056079D"/>
    <w:rsid w:val="00560B47"/>
    <w:rsid w:val="005619F7"/>
    <w:rsid w:val="00561A0C"/>
    <w:rsid w:val="005628F4"/>
    <w:rsid w:val="00562941"/>
    <w:rsid w:val="00562D41"/>
    <w:rsid w:val="0056334B"/>
    <w:rsid w:val="005638DA"/>
    <w:rsid w:val="00564163"/>
    <w:rsid w:val="005647EC"/>
    <w:rsid w:val="00564E55"/>
    <w:rsid w:val="005655D1"/>
    <w:rsid w:val="005657D8"/>
    <w:rsid w:val="00565CB6"/>
    <w:rsid w:val="00566613"/>
    <w:rsid w:val="0056669F"/>
    <w:rsid w:val="005678CA"/>
    <w:rsid w:val="00570246"/>
    <w:rsid w:val="005706B0"/>
    <w:rsid w:val="00570BD2"/>
    <w:rsid w:val="00570EBA"/>
    <w:rsid w:val="00570FF7"/>
    <w:rsid w:val="0057104D"/>
    <w:rsid w:val="00571C09"/>
    <w:rsid w:val="0057228A"/>
    <w:rsid w:val="005727C4"/>
    <w:rsid w:val="00572893"/>
    <w:rsid w:val="00572AC5"/>
    <w:rsid w:val="005739F9"/>
    <w:rsid w:val="00573ED2"/>
    <w:rsid w:val="00573EF9"/>
    <w:rsid w:val="00574414"/>
    <w:rsid w:val="00574F8B"/>
    <w:rsid w:val="00576A82"/>
    <w:rsid w:val="00582B79"/>
    <w:rsid w:val="00582F17"/>
    <w:rsid w:val="00584013"/>
    <w:rsid w:val="005840B4"/>
    <w:rsid w:val="0058412B"/>
    <w:rsid w:val="005844C9"/>
    <w:rsid w:val="00584906"/>
    <w:rsid w:val="00584CB4"/>
    <w:rsid w:val="00584FF4"/>
    <w:rsid w:val="00585ACD"/>
    <w:rsid w:val="00585AFE"/>
    <w:rsid w:val="00586463"/>
    <w:rsid w:val="00586D24"/>
    <w:rsid w:val="00586D64"/>
    <w:rsid w:val="005872E0"/>
    <w:rsid w:val="00587B4E"/>
    <w:rsid w:val="00587FB1"/>
    <w:rsid w:val="0059048F"/>
    <w:rsid w:val="00590A1B"/>
    <w:rsid w:val="00590E26"/>
    <w:rsid w:val="00590F86"/>
    <w:rsid w:val="005921F3"/>
    <w:rsid w:val="00592378"/>
    <w:rsid w:val="00593660"/>
    <w:rsid w:val="00594159"/>
    <w:rsid w:val="00594E2F"/>
    <w:rsid w:val="00594EFC"/>
    <w:rsid w:val="00595414"/>
    <w:rsid w:val="005957A3"/>
    <w:rsid w:val="00595898"/>
    <w:rsid w:val="00595DE1"/>
    <w:rsid w:val="00595E33"/>
    <w:rsid w:val="005963C5"/>
    <w:rsid w:val="00596D4E"/>
    <w:rsid w:val="005A0045"/>
    <w:rsid w:val="005A039C"/>
    <w:rsid w:val="005A082D"/>
    <w:rsid w:val="005A1A20"/>
    <w:rsid w:val="005A1A5E"/>
    <w:rsid w:val="005A205A"/>
    <w:rsid w:val="005A2BF9"/>
    <w:rsid w:val="005A329D"/>
    <w:rsid w:val="005A3F35"/>
    <w:rsid w:val="005A42F3"/>
    <w:rsid w:val="005A4470"/>
    <w:rsid w:val="005A45E8"/>
    <w:rsid w:val="005A4A98"/>
    <w:rsid w:val="005A595D"/>
    <w:rsid w:val="005A59E4"/>
    <w:rsid w:val="005A5B3D"/>
    <w:rsid w:val="005A665B"/>
    <w:rsid w:val="005A6770"/>
    <w:rsid w:val="005A69C6"/>
    <w:rsid w:val="005A6BC1"/>
    <w:rsid w:val="005A7384"/>
    <w:rsid w:val="005A75D4"/>
    <w:rsid w:val="005A7F19"/>
    <w:rsid w:val="005A7FC8"/>
    <w:rsid w:val="005B028F"/>
    <w:rsid w:val="005B031E"/>
    <w:rsid w:val="005B1316"/>
    <w:rsid w:val="005B1D00"/>
    <w:rsid w:val="005B203C"/>
    <w:rsid w:val="005B20ED"/>
    <w:rsid w:val="005B2193"/>
    <w:rsid w:val="005B22B8"/>
    <w:rsid w:val="005B3B5B"/>
    <w:rsid w:val="005B3EA5"/>
    <w:rsid w:val="005B4FBA"/>
    <w:rsid w:val="005B5135"/>
    <w:rsid w:val="005B51DA"/>
    <w:rsid w:val="005B56B1"/>
    <w:rsid w:val="005B58A3"/>
    <w:rsid w:val="005B5F3C"/>
    <w:rsid w:val="005B60AA"/>
    <w:rsid w:val="005B60E4"/>
    <w:rsid w:val="005B66C1"/>
    <w:rsid w:val="005B74DA"/>
    <w:rsid w:val="005B7B69"/>
    <w:rsid w:val="005C0801"/>
    <w:rsid w:val="005C0FEA"/>
    <w:rsid w:val="005C1E12"/>
    <w:rsid w:val="005C1E32"/>
    <w:rsid w:val="005C2379"/>
    <w:rsid w:val="005C2614"/>
    <w:rsid w:val="005C277B"/>
    <w:rsid w:val="005C2D42"/>
    <w:rsid w:val="005C30F1"/>
    <w:rsid w:val="005C48A0"/>
    <w:rsid w:val="005C5C1B"/>
    <w:rsid w:val="005C6C7A"/>
    <w:rsid w:val="005C70AA"/>
    <w:rsid w:val="005C7C37"/>
    <w:rsid w:val="005C7F6B"/>
    <w:rsid w:val="005D0946"/>
    <w:rsid w:val="005D10B7"/>
    <w:rsid w:val="005D1A5B"/>
    <w:rsid w:val="005D2068"/>
    <w:rsid w:val="005D2126"/>
    <w:rsid w:val="005D2F13"/>
    <w:rsid w:val="005D35CC"/>
    <w:rsid w:val="005D37FC"/>
    <w:rsid w:val="005D3AAC"/>
    <w:rsid w:val="005D3C13"/>
    <w:rsid w:val="005D408B"/>
    <w:rsid w:val="005D4330"/>
    <w:rsid w:val="005D438E"/>
    <w:rsid w:val="005D491E"/>
    <w:rsid w:val="005D492E"/>
    <w:rsid w:val="005D545A"/>
    <w:rsid w:val="005D6B42"/>
    <w:rsid w:val="005D7399"/>
    <w:rsid w:val="005D7A28"/>
    <w:rsid w:val="005D7FB8"/>
    <w:rsid w:val="005E0654"/>
    <w:rsid w:val="005E207A"/>
    <w:rsid w:val="005E2AB6"/>
    <w:rsid w:val="005E2D5E"/>
    <w:rsid w:val="005E35D1"/>
    <w:rsid w:val="005E41E1"/>
    <w:rsid w:val="005E4203"/>
    <w:rsid w:val="005E439E"/>
    <w:rsid w:val="005E44D0"/>
    <w:rsid w:val="005E57BF"/>
    <w:rsid w:val="005E5953"/>
    <w:rsid w:val="005E5CA9"/>
    <w:rsid w:val="005E62AE"/>
    <w:rsid w:val="005E6A38"/>
    <w:rsid w:val="005E7DB6"/>
    <w:rsid w:val="005E7E93"/>
    <w:rsid w:val="005F08F8"/>
    <w:rsid w:val="005F0E7D"/>
    <w:rsid w:val="005F0F22"/>
    <w:rsid w:val="005F13FA"/>
    <w:rsid w:val="005F2A1E"/>
    <w:rsid w:val="005F2C6F"/>
    <w:rsid w:val="005F334E"/>
    <w:rsid w:val="005F467C"/>
    <w:rsid w:val="005F5812"/>
    <w:rsid w:val="005F58CF"/>
    <w:rsid w:val="005F6B9E"/>
    <w:rsid w:val="005F6C79"/>
    <w:rsid w:val="005F6D8B"/>
    <w:rsid w:val="005F6DD6"/>
    <w:rsid w:val="005F7068"/>
    <w:rsid w:val="005F72ED"/>
    <w:rsid w:val="005F73DF"/>
    <w:rsid w:val="005F7CF3"/>
    <w:rsid w:val="0060028B"/>
    <w:rsid w:val="006008EB"/>
    <w:rsid w:val="00600C15"/>
    <w:rsid w:val="00600EFB"/>
    <w:rsid w:val="0060150E"/>
    <w:rsid w:val="00601CD7"/>
    <w:rsid w:val="006021E8"/>
    <w:rsid w:val="006023B7"/>
    <w:rsid w:val="0060245D"/>
    <w:rsid w:val="00602BE0"/>
    <w:rsid w:val="00602FA2"/>
    <w:rsid w:val="00603700"/>
    <w:rsid w:val="0060378A"/>
    <w:rsid w:val="006037C7"/>
    <w:rsid w:val="00603956"/>
    <w:rsid w:val="00603C4E"/>
    <w:rsid w:val="00603C5A"/>
    <w:rsid w:val="00603DEB"/>
    <w:rsid w:val="006058CC"/>
    <w:rsid w:val="00605CFA"/>
    <w:rsid w:val="00605E89"/>
    <w:rsid w:val="00606B57"/>
    <w:rsid w:val="00606FC1"/>
    <w:rsid w:val="00607156"/>
    <w:rsid w:val="006073E7"/>
    <w:rsid w:val="006074B7"/>
    <w:rsid w:val="00610262"/>
    <w:rsid w:val="0061094E"/>
    <w:rsid w:val="00610EDA"/>
    <w:rsid w:val="00611A5E"/>
    <w:rsid w:val="00611AE0"/>
    <w:rsid w:val="00611E54"/>
    <w:rsid w:val="0061268E"/>
    <w:rsid w:val="0061276C"/>
    <w:rsid w:val="00612812"/>
    <w:rsid w:val="006133C7"/>
    <w:rsid w:val="00613E9F"/>
    <w:rsid w:val="00613F07"/>
    <w:rsid w:val="00614EDA"/>
    <w:rsid w:val="0061503D"/>
    <w:rsid w:val="006150CB"/>
    <w:rsid w:val="0061554C"/>
    <w:rsid w:val="00615A04"/>
    <w:rsid w:val="006168A4"/>
    <w:rsid w:val="00620290"/>
    <w:rsid w:val="0062064F"/>
    <w:rsid w:val="00620811"/>
    <w:rsid w:val="00621033"/>
    <w:rsid w:val="0062117C"/>
    <w:rsid w:val="0062131B"/>
    <w:rsid w:val="006219F5"/>
    <w:rsid w:val="00621D3D"/>
    <w:rsid w:val="006222DC"/>
    <w:rsid w:val="00622385"/>
    <w:rsid w:val="00622496"/>
    <w:rsid w:val="006227E8"/>
    <w:rsid w:val="006239B1"/>
    <w:rsid w:val="00624562"/>
    <w:rsid w:val="00624D56"/>
    <w:rsid w:val="0062569F"/>
    <w:rsid w:val="0062578D"/>
    <w:rsid w:val="006257C0"/>
    <w:rsid w:val="0062599F"/>
    <w:rsid w:val="00625A12"/>
    <w:rsid w:val="00625DE6"/>
    <w:rsid w:val="00625F3F"/>
    <w:rsid w:val="006266D6"/>
    <w:rsid w:val="0062689A"/>
    <w:rsid w:val="00626C8F"/>
    <w:rsid w:val="00627154"/>
    <w:rsid w:val="00627218"/>
    <w:rsid w:val="006279FB"/>
    <w:rsid w:val="00627D38"/>
    <w:rsid w:val="006308CA"/>
    <w:rsid w:val="006316D1"/>
    <w:rsid w:val="00632254"/>
    <w:rsid w:val="00632597"/>
    <w:rsid w:val="006328EA"/>
    <w:rsid w:val="0063336B"/>
    <w:rsid w:val="006335E8"/>
    <w:rsid w:val="006339DB"/>
    <w:rsid w:val="00633B08"/>
    <w:rsid w:val="0063418F"/>
    <w:rsid w:val="00634919"/>
    <w:rsid w:val="00634A8A"/>
    <w:rsid w:val="00635489"/>
    <w:rsid w:val="0063598A"/>
    <w:rsid w:val="00635EF1"/>
    <w:rsid w:val="0063611B"/>
    <w:rsid w:val="00636197"/>
    <w:rsid w:val="006367DD"/>
    <w:rsid w:val="00636E14"/>
    <w:rsid w:val="006371B1"/>
    <w:rsid w:val="006374DD"/>
    <w:rsid w:val="00637668"/>
    <w:rsid w:val="00640700"/>
    <w:rsid w:val="00640E61"/>
    <w:rsid w:val="00640E97"/>
    <w:rsid w:val="006413EE"/>
    <w:rsid w:val="006419F4"/>
    <w:rsid w:val="00641EA5"/>
    <w:rsid w:val="00642C8A"/>
    <w:rsid w:val="00643CB0"/>
    <w:rsid w:val="00643E13"/>
    <w:rsid w:val="006442BB"/>
    <w:rsid w:val="00644B89"/>
    <w:rsid w:val="00645323"/>
    <w:rsid w:val="00645DC8"/>
    <w:rsid w:val="006463E9"/>
    <w:rsid w:val="00646BAE"/>
    <w:rsid w:val="00647333"/>
    <w:rsid w:val="0064737C"/>
    <w:rsid w:val="00647922"/>
    <w:rsid w:val="00647CC6"/>
    <w:rsid w:val="00647F71"/>
    <w:rsid w:val="006502D0"/>
    <w:rsid w:val="00650516"/>
    <w:rsid w:val="00650559"/>
    <w:rsid w:val="00650C75"/>
    <w:rsid w:val="00650E4D"/>
    <w:rsid w:val="00651B3B"/>
    <w:rsid w:val="006526D1"/>
    <w:rsid w:val="00652A2C"/>
    <w:rsid w:val="0065312C"/>
    <w:rsid w:val="00653662"/>
    <w:rsid w:val="00653F41"/>
    <w:rsid w:val="006542C3"/>
    <w:rsid w:val="006543FF"/>
    <w:rsid w:val="00654E8D"/>
    <w:rsid w:val="00654F22"/>
    <w:rsid w:val="00655E22"/>
    <w:rsid w:val="00655F9C"/>
    <w:rsid w:val="0065600E"/>
    <w:rsid w:val="00657C74"/>
    <w:rsid w:val="006601B9"/>
    <w:rsid w:val="00660545"/>
    <w:rsid w:val="00661664"/>
    <w:rsid w:val="00662252"/>
    <w:rsid w:val="00663440"/>
    <w:rsid w:val="00663536"/>
    <w:rsid w:val="0066363E"/>
    <w:rsid w:val="006649B2"/>
    <w:rsid w:val="0066522C"/>
    <w:rsid w:val="00665598"/>
    <w:rsid w:val="006659DF"/>
    <w:rsid w:val="006665EF"/>
    <w:rsid w:val="00666F5F"/>
    <w:rsid w:val="00667248"/>
    <w:rsid w:val="00667425"/>
    <w:rsid w:val="0067049B"/>
    <w:rsid w:val="00670CE0"/>
    <w:rsid w:val="0067100A"/>
    <w:rsid w:val="006717E8"/>
    <w:rsid w:val="00672EF5"/>
    <w:rsid w:val="00672FBB"/>
    <w:rsid w:val="0067394A"/>
    <w:rsid w:val="00674048"/>
    <w:rsid w:val="00674890"/>
    <w:rsid w:val="00674A42"/>
    <w:rsid w:val="00676033"/>
    <w:rsid w:val="006760E9"/>
    <w:rsid w:val="0067785E"/>
    <w:rsid w:val="006802D7"/>
    <w:rsid w:val="006807AC"/>
    <w:rsid w:val="00680D64"/>
    <w:rsid w:val="0068186D"/>
    <w:rsid w:val="00681CB8"/>
    <w:rsid w:val="00681D88"/>
    <w:rsid w:val="00681DBF"/>
    <w:rsid w:val="00682A95"/>
    <w:rsid w:val="00682D66"/>
    <w:rsid w:val="00682EB5"/>
    <w:rsid w:val="0068308F"/>
    <w:rsid w:val="00683261"/>
    <w:rsid w:val="006837F2"/>
    <w:rsid w:val="00683DB3"/>
    <w:rsid w:val="0068440A"/>
    <w:rsid w:val="00684A77"/>
    <w:rsid w:val="00684E0D"/>
    <w:rsid w:val="00684F68"/>
    <w:rsid w:val="00685107"/>
    <w:rsid w:val="00685875"/>
    <w:rsid w:val="006859DC"/>
    <w:rsid w:val="00685C7C"/>
    <w:rsid w:val="0068652E"/>
    <w:rsid w:val="0068665F"/>
    <w:rsid w:val="00687B9B"/>
    <w:rsid w:val="006900F4"/>
    <w:rsid w:val="0069182E"/>
    <w:rsid w:val="00691A65"/>
    <w:rsid w:val="0069243A"/>
    <w:rsid w:val="006931DF"/>
    <w:rsid w:val="00693207"/>
    <w:rsid w:val="00693668"/>
    <w:rsid w:val="00693B5F"/>
    <w:rsid w:val="00693C3A"/>
    <w:rsid w:val="00694314"/>
    <w:rsid w:val="00694EB3"/>
    <w:rsid w:val="00695687"/>
    <w:rsid w:val="006956A5"/>
    <w:rsid w:val="00695968"/>
    <w:rsid w:val="0069617B"/>
    <w:rsid w:val="006968F1"/>
    <w:rsid w:val="00696AA4"/>
    <w:rsid w:val="006973A8"/>
    <w:rsid w:val="00697B3C"/>
    <w:rsid w:val="00697E97"/>
    <w:rsid w:val="006A090F"/>
    <w:rsid w:val="006A0B35"/>
    <w:rsid w:val="006A1577"/>
    <w:rsid w:val="006A2600"/>
    <w:rsid w:val="006A3408"/>
    <w:rsid w:val="006A37B8"/>
    <w:rsid w:val="006A38B2"/>
    <w:rsid w:val="006A38F2"/>
    <w:rsid w:val="006A3BEC"/>
    <w:rsid w:val="006A3CE9"/>
    <w:rsid w:val="006A48A3"/>
    <w:rsid w:val="006A52F1"/>
    <w:rsid w:val="006A5313"/>
    <w:rsid w:val="006A56F7"/>
    <w:rsid w:val="006A5DB6"/>
    <w:rsid w:val="006A7E5F"/>
    <w:rsid w:val="006B0337"/>
    <w:rsid w:val="006B07AF"/>
    <w:rsid w:val="006B089A"/>
    <w:rsid w:val="006B09FD"/>
    <w:rsid w:val="006B0BEB"/>
    <w:rsid w:val="006B0C02"/>
    <w:rsid w:val="006B136D"/>
    <w:rsid w:val="006B1395"/>
    <w:rsid w:val="006B171D"/>
    <w:rsid w:val="006B1C26"/>
    <w:rsid w:val="006B2A48"/>
    <w:rsid w:val="006B2F3E"/>
    <w:rsid w:val="006B2F97"/>
    <w:rsid w:val="006B362A"/>
    <w:rsid w:val="006B430F"/>
    <w:rsid w:val="006B434E"/>
    <w:rsid w:val="006B6553"/>
    <w:rsid w:val="006B66DD"/>
    <w:rsid w:val="006B750B"/>
    <w:rsid w:val="006B7AA3"/>
    <w:rsid w:val="006B7ABB"/>
    <w:rsid w:val="006C0A5D"/>
    <w:rsid w:val="006C197C"/>
    <w:rsid w:val="006C21DF"/>
    <w:rsid w:val="006C222C"/>
    <w:rsid w:val="006C35A6"/>
    <w:rsid w:val="006C4653"/>
    <w:rsid w:val="006C5963"/>
    <w:rsid w:val="006C5B95"/>
    <w:rsid w:val="006C63BA"/>
    <w:rsid w:val="006C64BC"/>
    <w:rsid w:val="006C6AF6"/>
    <w:rsid w:val="006C6BA1"/>
    <w:rsid w:val="006C74DC"/>
    <w:rsid w:val="006C7C51"/>
    <w:rsid w:val="006D00C2"/>
    <w:rsid w:val="006D0244"/>
    <w:rsid w:val="006D031F"/>
    <w:rsid w:val="006D07D6"/>
    <w:rsid w:val="006D0988"/>
    <w:rsid w:val="006D0FB0"/>
    <w:rsid w:val="006D1552"/>
    <w:rsid w:val="006D2C32"/>
    <w:rsid w:val="006D2F92"/>
    <w:rsid w:val="006D2FB4"/>
    <w:rsid w:val="006D32C7"/>
    <w:rsid w:val="006D3542"/>
    <w:rsid w:val="006D3931"/>
    <w:rsid w:val="006D477E"/>
    <w:rsid w:val="006D50C9"/>
    <w:rsid w:val="006D565D"/>
    <w:rsid w:val="006D5678"/>
    <w:rsid w:val="006D5CC8"/>
    <w:rsid w:val="006D5F90"/>
    <w:rsid w:val="006D6303"/>
    <w:rsid w:val="006D6620"/>
    <w:rsid w:val="006D6DE4"/>
    <w:rsid w:val="006D6EB4"/>
    <w:rsid w:val="006D7BCE"/>
    <w:rsid w:val="006E0470"/>
    <w:rsid w:val="006E056C"/>
    <w:rsid w:val="006E0B55"/>
    <w:rsid w:val="006E128C"/>
    <w:rsid w:val="006E1EE8"/>
    <w:rsid w:val="006E2990"/>
    <w:rsid w:val="006E2CD4"/>
    <w:rsid w:val="006E2D44"/>
    <w:rsid w:val="006E3520"/>
    <w:rsid w:val="006E3633"/>
    <w:rsid w:val="006E377C"/>
    <w:rsid w:val="006E460C"/>
    <w:rsid w:val="006E4E10"/>
    <w:rsid w:val="006E5144"/>
    <w:rsid w:val="006E5495"/>
    <w:rsid w:val="006E5B26"/>
    <w:rsid w:val="006E5DC9"/>
    <w:rsid w:val="006E6674"/>
    <w:rsid w:val="006E7F9F"/>
    <w:rsid w:val="006F0A7B"/>
    <w:rsid w:val="006F0C3C"/>
    <w:rsid w:val="006F14BF"/>
    <w:rsid w:val="006F1F14"/>
    <w:rsid w:val="006F2273"/>
    <w:rsid w:val="006F26A0"/>
    <w:rsid w:val="006F2FDB"/>
    <w:rsid w:val="006F374E"/>
    <w:rsid w:val="006F55F9"/>
    <w:rsid w:val="006F6072"/>
    <w:rsid w:val="006F6887"/>
    <w:rsid w:val="006F740B"/>
    <w:rsid w:val="006F793F"/>
    <w:rsid w:val="006F7A42"/>
    <w:rsid w:val="006F7CB2"/>
    <w:rsid w:val="007001B9"/>
    <w:rsid w:val="0070071E"/>
    <w:rsid w:val="00703289"/>
    <w:rsid w:val="00703B6F"/>
    <w:rsid w:val="00704207"/>
    <w:rsid w:val="00704C61"/>
    <w:rsid w:val="00704EFA"/>
    <w:rsid w:val="007057D4"/>
    <w:rsid w:val="0070580E"/>
    <w:rsid w:val="00705822"/>
    <w:rsid w:val="007069E9"/>
    <w:rsid w:val="00707235"/>
    <w:rsid w:val="007077FB"/>
    <w:rsid w:val="00707A89"/>
    <w:rsid w:val="00707C43"/>
    <w:rsid w:val="00707EED"/>
    <w:rsid w:val="00710B81"/>
    <w:rsid w:val="00710B88"/>
    <w:rsid w:val="00710CF4"/>
    <w:rsid w:val="00711225"/>
    <w:rsid w:val="00711B11"/>
    <w:rsid w:val="007120F3"/>
    <w:rsid w:val="00712B4C"/>
    <w:rsid w:val="00713342"/>
    <w:rsid w:val="00714555"/>
    <w:rsid w:val="00714585"/>
    <w:rsid w:val="0071468E"/>
    <w:rsid w:val="00714B00"/>
    <w:rsid w:val="00715353"/>
    <w:rsid w:val="00715BB6"/>
    <w:rsid w:val="00715EA1"/>
    <w:rsid w:val="007162E4"/>
    <w:rsid w:val="007175AE"/>
    <w:rsid w:val="00717DBF"/>
    <w:rsid w:val="00720DC9"/>
    <w:rsid w:val="00720E10"/>
    <w:rsid w:val="007210F2"/>
    <w:rsid w:val="00721ABB"/>
    <w:rsid w:val="007220CB"/>
    <w:rsid w:val="00722644"/>
    <w:rsid w:val="00722D99"/>
    <w:rsid w:val="00722DAF"/>
    <w:rsid w:val="00724123"/>
    <w:rsid w:val="007242CA"/>
    <w:rsid w:val="007242FD"/>
    <w:rsid w:val="00725619"/>
    <w:rsid w:val="00725673"/>
    <w:rsid w:val="0072631E"/>
    <w:rsid w:val="00726C3C"/>
    <w:rsid w:val="00726DA1"/>
    <w:rsid w:val="00727562"/>
    <w:rsid w:val="007275FF"/>
    <w:rsid w:val="0072775A"/>
    <w:rsid w:val="00727C33"/>
    <w:rsid w:val="00730058"/>
    <w:rsid w:val="00730575"/>
    <w:rsid w:val="007308BB"/>
    <w:rsid w:val="00731666"/>
    <w:rsid w:val="007317C5"/>
    <w:rsid w:val="007317F4"/>
    <w:rsid w:val="007325A8"/>
    <w:rsid w:val="00732665"/>
    <w:rsid w:val="007328B5"/>
    <w:rsid w:val="00732AC4"/>
    <w:rsid w:val="00733C3C"/>
    <w:rsid w:val="00733CC9"/>
    <w:rsid w:val="00734005"/>
    <w:rsid w:val="00734449"/>
    <w:rsid w:val="007350DB"/>
    <w:rsid w:val="00735891"/>
    <w:rsid w:val="00735EBF"/>
    <w:rsid w:val="0073650A"/>
    <w:rsid w:val="0073684E"/>
    <w:rsid w:val="00736C97"/>
    <w:rsid w:val="0073769D"/>
    <w:rsid w:val="00737AF2"/>
    <w:rsid w:val="00737B8D"/>
    <w:rsid w:val="00740156"/>
    <w:rsid w:val="007401FD"/>
    <w:rsid w:val="00740DAB"/>
    <w:rsid w:val="007415AA"/>
    <w:rsid w:val="00741D85"/>
    <w:rsid w:val="00741E28"/>
    <w:rsid w:val="00742282"/>
    <w:rsid w:val="00742B8A"/>
    <w:rsid w:val="00743A74"/>
    <w:rsid w:val="00743A78"/>
    <w:rsid w:val="00743D67"/>
    <w:rsid w:val="007442FA"/>
    <w:rsid w:val="007447F7"/>
    <w:rsid w:val="00744AC6"/>
    <w:rsid w:val="00746ED9"/>
    <w:rsid w:val="0074738E"/>
    <w:rsid w:val="00750636"/>
    <w:rsid w:val="007509D3"/>
    <w:rsid w:val="00750A2F"/>
    <w:rsid w:val="00750F64"/>
    <w:rsid w:val="00751BDC"/>
    <w:rsid w:val="0075280D"/>
    <w:rsid w:val="00752FB1"/>
    <w:rsid w:val="00753EB7"/>
    <w:rsid w:val="0075413E"/>
    <w:rsid w:val="007553D4"/>
    <w:rsid w:val="007558A4"/>
    <w:rsid w:val="00755E7E"/>
    <w:rsid w:val="00755EA9"/>
    <w:rsid w:val="00757447"/>
    <w:rsid w:val="007577C9"/>
    <w:rsid w:val="00757910"/>
    <w:rsid w:val="00757B8C"/>
    <w:rsid w:val="0076033E"/>
    <w:rsid w:val="007606CE"/>
    <w:rsid w:val="0076084C"/>
    <w:rsid w:val="00760901"/>
    <w:rsid w:val="007609C2"/>
    <w:rsid w:val="007612A3"/>
    <w:rsid w:val="00762025"/>
    <w:rsid w:val="0076227F"/>
    <w:rsid w:val="00762965"/>
    <w:rsid w:val="00763024"/>
    <w:rsid w:val="00763152"/>
    <w:rsid w:val="00764325"/>
    <w:rsid w:val="007643E3"/>
    <w:rsid w:val="00764A21"/>
    <w:rsid w:val="00764D93"/>
    <w:rsid w:val="00765039"/>
    <w:rsid w:val="007659DC"/>
    <w:rsid w:val="00765E87"/>
    <w:rsid w:val="00766099"/>
    <w:rsid w:val="0076653E"/>
    <w:rsid w:val="00766674"/>
    <w:rsid w:val="00766C55"/>
    <w:rsid w:val="00766C8B"/>
    <w:rsid w:val="00766E68"/>
    <w:rsid w:val="00766E6F"/>
    <w:rsid w:val="007676AC"/>
    <w:rsid w:val="00767D35"/>
    <w:rsid w:val="00770903"/>
    <w:rsid w:val="00770B73"/>
    <w:rsid w:val="007716F3"/>
    <w:rsid w:val="007719C1"/>
    <w:rsid w:val="00771E5A"/>
    <w:rsid w:val="0077220F"/>
    <w:rsid w:val="00772784"/>
    <w:rsid w:val="00773073"/>
    <w:rsid w:val="00773641"/>
    <w:rsid w:val="007744F6"/>
    <w:rsid w:val="0077497D"/>
    <w:rsid w:val="007757FF"/>
    <w:rsid w:val="00775C0A"/>
    <w:rsid w:val="00777517"/>
    <w:rsid w:val="00777900"/>
    <w:rsid w:val="00777957"/>
    <w:rsid w:val="007779E9"/>
    <w:rsid w:val="00777A94"/>
    <w:rsid w:val="00780CEE"/>
    <w:rsid w:val="007822AB"/>
    <w:rsid w:val="0078237F"/>
    <w:rsid w:val="00783FF8"/>
    <w:rsid w:val="007842C1"/>
    <w:rsid w:val="0078490F"/>
    <w:rsid w:val="00785DEE"/>
    <w:rsid w:val="00785E45"/>
    <w:rsid w:val="007865A4"/>
    <w:rsid w:val="007865AF"/>
    <w:rsid w:val="00786C47"/>
    <w:rsid w:val="00786DAE"/>
    <w:rsid w:val="00790A62"/>
    <w:rsid w:val="00790B93"/>
    <w:rsid w:val="007914CD"/>
    <w:rsid w:val="00791A2B"/>
    <w:rsid w:val="00791CA0"/>
    <w:rsid w:val="0079210F"/>
    <w:rsid w:val="00793178"/>
    <w:rsid w:val="00793184"/>
    <w:rsid w:val="007935AE"/>
    <w:rsid w:val="00793731"/>
    <w:rsid w:val="00793B8D"/>
    <w:rsid w:val="007956E5"/>
    <w:rsid w:val="007964D3"/>
    <w:rsid w:val="007973D8"/>
    <w:rsid w:val="00797C73"/>
    <w:rsid w:val="007A011F"/>
    <w:rsid w:val="007A0696"/>
    <w:rsid w:val="007A0CB4"/>
    <w:rsid w:val="007A0FF7"/>
    <w:rsid w:val="007A2120"/>
    <w:rsid w:val="007A2F21"/>
    <w:rsid w:val="007A34A6"/>
    <w:rsid w:val="007A3767"/>
    <w:rsid w:val="007A3902"/>
    <w:rsid w:val="007A45E3"/>
    <w:rsid w:val="007A6540"/>
    <w:rsid w:val="007A66F6"/>
    <w:rsid w:val="007A7132"/>
    <w:rsid w:val="007A7B83"/>
    <w:rsid w:val="007B008E"/>
    <w:rsid w:val="007B01DB"/>
    <w:rsid w:val="007B0879"/>
    <w:rsid w:val="007B0E13"/>
    <w:rsid w:val="007B0F4E"/>
    <w:rsid w:val="007B1708"/>
    <w:rsid w:val="007B1A02"/>
    <w:rsid w:val="007B2289"/>
    <w:rsid w:val="007B26E1"/>
    <w:rsid w:val="007B2A41"/>
    <w:rsid w:val="007B30A6"/>
    <w:rsid w:val="007B3D39"/>
    <w:rsid w:val="007B3FAF"/>
    <w:rsid w:val="007B42DB"/>
    <w:rsid w:val="007B43AE"/>
    <w:rsid w:val="007B4567"/>
    <w:rsid w:val="007B45E3"/>
    <w:rsid w:val="007B4950"/>
    <w:rsid w:val="007B4BF5"/>
    <w:rsid w:val="007B7364"/>
    <w:rsid w:val="007B7468"/>
    <w:rsid w:val="007B74BE"/>
    <w:rsid w:val="007B7CF0"/>
    <w:rsid w:val="007C0527"/>
    <w:rsid w:val="007C08F0"/>
    <w:rsid w:val="007C0AB6"/>
    <w:rsid w:val="007C0AC6"/>
    <w:rsid w:val="007C0F78"/>
    <w:rsid w:val="007C1265"/>
    <w:rsid w:val="007C1387"/>
    <w:rsid w:val="007C1491"/>
    <w:rsid w:val="007C1FBD"/>
    <w:rsid w:val="007C2C20"/>
    <w:rsid w:val="007C32B8"/>
    <w:rsid w:val="007C365D"/>
    <w:rsid w:val="007C3710"/>
    <w:rsid w:val="007C3E18"/>
    <w:rsid w:val="007C6C25"/>
    <w:rsid w:val="007C6D54"/>
    <w:rsid w:val="007C701B"/>
    <w:rsid w:val="007D0313"/>
    <w:rsid w:val="007D09D4"/>
    <w:rsid w:val="007D09E5"/>
    <w:rsid w:val="007D0A1E"/>
    <w:rsid w:val="007D0E57"/>
    <w:rsid w:val="007D16FC"/>
    <w:rsid w:val="007D2450"/>
    <w:rsid w:val="007D29E4"/>
    <w:rsid w:val="007D3808"/>
    <w:rsid w:val="007D45E4"/>
    <w:rsid w:val="007D48BE"/>
    <w:rsid w:val="007D6121"/>
    <w:rsid w:val="007D61BF"/>
    <w:rsid w:val="007E0063"/>
    <w:rsid w:val="007E069B"/>
    <w:rsid w:val="007E0F2E"/>
    <w:rsid w:val="007E0F7D"/>
    <w:rsid w:val="007E13F0"/>
    <w:rsid w:val="007E19C7"/>
    <w:rsid w:val="007E1E61"/>
    <w:rsid w:val="007E2783"/>
    <w:rsid w:val="007E32FC"/>
    <w:rsid w:val="007E3783"/>
    <w:rsid w:val="007E3E08"/>
    <w:rsid w:val="007E3E81"/>
    <w:rsid w:val="007E4598"/>
    <w:rsid w:val="007E4747"/>
    <w:rsid w:val="007E481D"/>
    <w:rsid w:val="007E5917"/>
    <w:rsid w:val="007E5F50"/>
    <w:rsid w:val="007E6DFF"/>
    <w:rsid w:val="007E75CF"/>
    <w:rsid w:val="007F006A"/>
    <w:rsid w:val="007F015E"/>
    <w:rsid w:val="007F0BA7"/>
    <w:rsid w:val="007F0BBA"/>
    <w:rsid w:val="007F11C5"/>
    <w:rsid w:val="007F120F"/>
    <w:rsid w:val="007F1D2B"/>
    <w:rsid w:val="007F1F80"/>
    <w:rsid w:val="007F2111"/>
    <w:rsid w:val="007F2188"/>
    <w:rsid w:val="007F2F9F"/>
    <w:rsid w:val="007F351F"/>
    <w:rsid w:val="007F364B"/>
    <w:rsid w:val="007F36BA"/>
    <w:rsid w:val="007F3905"/>
    <w:rsid w:val="007F392C"/>
    <w:rsid w:val="007F39B3"/>
    <w:rsid w:val="007F3A86"/>
    <w:rsid w:val="007F3CEE"/>
    <w:rsid w:val="007F40D6"/>
    <w:rsid w:val="007F50CB"/>
    <w:rsid w:val="007F6447"/>
    <w:rsid w:val="007F73C7"/>
    <w:rsid w:val="007F7936"/>
    <w:rsid w:val="0080013D"/>
    <w:rsid w:val="00800422"/>
    <w:rsid w:val="00800604"/>
    <w:rsid w:val="008007BF"/>
    <w:rsid w:val="00800F04"/>
    <w:rsid w:val="00800F7B"/>
    <w:rsid w:val="0080177A"/>
    <w:rsid w:val="008018CC"/>
    <w:rsid w:val="00802C4F"/>
    <w:rsid w:val="00802ECF"/>
    <w:rsid w:val="008035C6"/>
    <w:rsid w:val="008035FF"/>
    <w:rsid w:val="0080374F"/>
    <w:rsid w:val="008037A0"/>
    <w:rsid w:val="00803B87"/>
    <w:rsid w:val="008046C5"/>
    <w:rsid w:val="0080486A"/>
    <w:rsid w:val="00804966"/>
    <w:rsid w:val="00805953"/>
    <w:rsid w:val="008069A1"/>
    <w:rsid w:val="00806A78"/>
    <w:rsid w:val="00806AF8"/>
    <w:rsid w:val="008075A5"/>
    <w:rsid w:val="00807906"/>
    <w:rsid w:val="008108B9"/>
    <w:rsid w:val="00810E2A"/>
    <w:rsid w:val="00811008"/>
    <w:rsid w:val="00811093"/>
    <w:rsid w:val="008110A2"/>
    <w:rsid w:val="00811C89"/>
    <w:rsid w:val="00811E76"/>
    <w:rsid w:val="00813B0B"/>
    <w:rsid w:val="00814D95"/>
    <w:rsid w:val="008158DE"/>
    <w:rsid w:val="00815936"/>
    <w:rsid w:val="00816C1D"/>
    <w:rsid w:val="00816DA9"/>
    <w:rsid w:val="00817371"/>
    <w:rsid w:val="00817402"/>
    <w:rsid w:val="00817D58"/>
    <w:rsid w:val="00817E02"/>
    <w:rsid w:val="008207F7"/>
    <w:rsid w:val="00820EB2"/>
    <w:rsid w:val="00821B6C"/>
    <w:rsid w:val="00823AA3"/>
    <w:rsid w:val="00823EF5"/>
    <w:rsid w:val="008244C1"/>
    <w:rsid w:val="00824A18"/>
    <w:rsid w:val="008250E0"/>
    <w:rsid w:val="00825850"/>
    <w:rsid w:val="008259A2"/>
    <w:rsid w:val="008277D1"/>
    <w:rsid w:val="00830743"/>
    <w:rsid w:val="00830A74"/>
    <w:rsid w:val="00831DA0"/>
    <w:rsid w:val="0083212F"/>
    <w:rsid w:val="008331CE"/>
    <w:rsid w:val="00833562"/>
    <w:rsid w:val="00833616"/>
    <w:rsid w:val="0083397F"/>
    <w:rsid w:val="008342D7"/>
    <w:rsid w:val="0083535E"/>
    <w:rsid w:val="00835924"/>
    <w:rsid w:val="00835C89"/>
    <w:rsid w:val="00836142"/>
    <w:rsid w:val="008368DD"/>
    <w:rsid w:val="00837C61"/>
    <w:rsid w:val="0084002A"/>
    <w:rsid w:val="008400B0"/>
    <w:rsid w:val="0084043E"/>
    <w:rsid w:val="0084053F"/>
    <w:rsid w:val="00841E1D"/>
    <w:rsid w:val="00842426"/>
    <w:rsid w:val="00843C18"/>
    <w:rsid w:val="0084487B"/>
    <w:rsid w:val="0084567C"/>
    <w:rsid w:val="00845A7B"/>
    <w:rsid w:val="00845B18"/>
    <w:rsid w:val="008470DB"/>
    <w:rsid w:val="008472EB"/>
    <w:rsid w:val="0085083C"/>
    <w:rsid w:val="00850FA7"/>
    <w:rsid w:val="00852649"/>
    <w:rsid w:val="00852684"/>
    <w:rsid w:val="0085276B"/>
    <w:rsid w:val="00852DA0"/>
    <w:rsid w:val="0085370A"/>
    <w:rsid w:val="00855300"/>
    <w:rsid w:val="00855373"/>
    <w:rsid w:val="00855F2D"/>
    <w:rsid w:val="0085625E"/>
    <w:rsid w:val="00856CB5"/>
    <w:rsid w:val="008573F3"/>
    <w:rsid w:val="00857DF8"/>
    <w:rsid w:val="00857FE1"/>
    <w:rsid w:val="008611E4"/>
    <w:rsid w:val="0086149D"/>
    <w:rsid w:val="00861E33"/>
    <w:rsid w:val="00862EDA"/>
    <w:rsid w:val="00863B4B"/>
    <w:rsid w:val="00864370"/>
    <w:rsid w:val="00865601"/>
    <w:rsid w:val="0086588F"/>
    <w:rsid w:val="00865F4F"/>
    <w:rsid w:val="0086652E"/>
    <w:rsid w:val="00866D7E"/>
    <w:rsid w:val="0086709A"/>
    <w:rsid w:val="00867545"/>
    <w:rsid w:val="008702FC"/>
    <w:rsid w:val="0087067B"/>
    <w:rsid w:val="00870B2E"/>
    <w:rsid w:val="00870BF9"/>
    <w:rsid w:val="0087114E"/>
    <w:rsid w:val="008713A5"/>
    <w:rsid w:val="00872612"/>
    <w:rsid w:val="008726B3"/>
    <w:rsid w:val="00872F79"/>
    <w:rsid w:val="00873112"/>
    <w:rsid w:val="008732ED"/>
    <w:rsid w:val="008735F7"/>
    <w:rsid w:val="00873ACD"/>
    <w:rsid w:val="008746A9"/>
    <w:rsid w:val="0087679D"/>
    <w:rsid w:val="00877167"/>
    <w:rsid w:val="00877354"/>
    <w:rsid w:val="008774C5"/>
    <w:rsid w:val="00877620"/>
    <w:rsid w:val="00877FC2"/>
    <w:rsid w:val="00880530"/>
    <w:rsid w:val="00882065"/>
    <w:rsid w:val="008824E0"/>
    <w:rsid w:val="00883DA3"/>
    <w:rsid w:val="0088433F"/>
    <w:rsid w:val="00884FB2"/>
    <w:rsid w:val="00885DE6"/>
    <w:rsid w:val="0088667D"/>
    <w:rsid w:val="0088681F"/>
    <w:rsid w:val="00886C64"/>
    <w:rsid w:val="00886E56"/>
    <w:rsid w:val="00886FF4"/>
    <w:rsid w:val="008874D2"/>
    <w:rsid w:val="00887641"/>
    <w:rsid w:val="00887908"/>
    <w:rsid w:val="0089007E"/>
    <w:rsid w:val="00890A08"/>
    <w:rsid w:val="00890EBC"/>
    <w:rsid w:val="00892F2A"/>
    <w:rsid w:val="00893DE8"/>
    <w:rsid w:val="00894B2C"/>
    <w:rsid w:val="00895200"/>
    <w:rsid w:val="0089561E"/>
    <w:rsid w:val="00895EB9"/>
    <w:rsid w:val="00896022"/>
    <w:rsid w:val="008967BD"/>
    <w:rsid w:val="00896BAD"/>
    <w:rsid w:val="00897136"/>
    <w:rsid w:val="008972E1"/>
    <w:rsid w:val="008979C9"/>
    <w:rsid w:val="008A0AD8"/>
    <w:rsid w:val="008A0B78"/>
    <w:rsid w:val="008A0F8B"/>
    <w:rsid w:val="008A1C58"/>
    <w:rsid w:val="008A2AD0"/>
    <w:rsid w:val="008A2EFB"/>
    <w:rsid w:val="008A3344"/>
    <w:rsid w:val="008A366A"/>
    <w:rsid w:val="008A38C7"/>
    <w:rsid w:val="008A3A01"/>
    <w:rsid w:val="008A3F56"/>
    <w:rsid w:val="008A44B2"/>
    <w:rsid w:val="008A48B3"/>
    <w:rsid w:val="008A4B3E"/>
    <w:rsid w:val="008A4D98"/>
    <w:rsid w:val="008A67D7"/>
    <w:rsid w:val="008A6CC5"/>
    <w:rsid w:val="008A705B"/>
    <w:rsid w:val="008A79A1"/>
    <w:rsid w:val="008B0044"/>
    <w:rsid w:val="008B0384"/>
    <w:rsid w:val="008B04F3"/>
    <w:rsid w:val="008B0C50"/>
    <w:rsid w:val="008B16F9"/>
    <w:rsid w:val="008B194F"/>
    <w:rsid w:val="008B1C71"/>
    <w:rsid w:val="008B1CDB"/>
    <w:rsid w:val="008B23E5"/>
    <w:rsid w:val="008B264A"/>
    <w:rsid w:val="008B2A21"/>
    <w:rsid w:val="008B2ED8"/>
    <w:rsid w:val="008B3B77"/>
    <w:rsid w:val="008B3C6E"/>
    <w:rsid w:val="008B3CCF"/>
    <w:rsid w:val="008B4F31"/>
    <w:rsid w:val="008B5B9A"/>
    <w:rsid w:val="008B608C"/>
    <w:rsid w:val="008B6143"/>
    <w:rsid w:val="008B699F"/>
    <w:rsid w:val="008B72BB"/>
    <w:rsid w:val="008B77C7"/>
    <w:rsid w:val="008B7CE7"/>
    <w:rsid w:val="008C0C94"/>
    <w:rsid w:val="008C2AFC"/>
    <w:rsid w:val="008C3448"/>
    <w:rsid w:val="008C3A04"/>
    <w:rsid w:val="008C45CE"/>
    <w:rsid w:val="008C48DD"/>
    <w:rsid w:val="008C4D8C"/>
    <w:rsid w:val="008C4EB4"/>
    <w:rsid w:val="008C581F"/>
    <w:rsid w:val="008C5994"/>
    <w:rsid w:val="008C6036"/>
    <w:rsid w:val="008C6322"/>
    <w:rsid w:val="008C6607"/>
    <w:rsid w:val="008C687D"/>
    <w:rsid w:val="008C6975"/>
    <w:rsid w:val="008C7450"/>
    <w:rsid w:val="008C7BCF"/>
    <w:rsid w:val="008D0FC2"/>
    <w:rsid w:val="008D1B68"/>
    <w:rsid w:val="008D27A7"/>
    <w:rsid w:val="008D3386"/>
    <w:rsid w:val="008D37A1"/>
    <w:rsid w:val="008D389C"/>
    <w:rsid w:val="008D3E9F"/>
    <w:rsid w:val="008D56FF"/>
    <w:rsid w:val="008D5EC4"/>
    <w:rsid w:val="008D5F44"/>
    <w:rsid w:val="008D659B"/>
    <w:rsid w:val="008D6980"/>
    <w:rsid w:val="008D69F2"/>
    <w:rsid w:val="008D6B12"/>
    <w:rsid w:val="008E0236"/>
    <w:rsid w:val="008E0301"/>
    <w:rsid w:val="008E0E19"/>
    <w:rsid w:val="008E1023"/>
    <w:rsid w:val="008E176E"/>
    <w:rsid w:val="008E18A9"/>
    <w:rsid w:val="008E1F55"/>
    <w:rsid w:val="008E2AF5"/>
    <w:rsid w:val="008E31A5"/>
    <w:rsid w:val="008E3845"/>
    <w:rsid w:val="008E3C04"/>
    <w:rsid w:val="008E4243"/>
    <w:rsid w:val="008E4EDB"/>
    <w:rsid w:val="008E5A1D"/>
    <w:rsid w:val="008E5EE3"/>
    <w:rsid w:val="008E5F53"/>
    <w:rsid w:val="008E5FB5"/>
    <w:rsid w:val="008E6D3F"/>
    <w:rsid w:val="008E7758"/>
    <w:rsid w:val="008E77CE"/>
    <w:rsid w:val="008E7B2C"/>
    <w:rsid w:val="008E7C56"/>
    <w:rsid w:val="008E7F2B"/>
    <w:rsid w:val="008E7F8C"/>
    <w:rsid w:val="008F0029"/>
    <w:rsid w:val="008F01A7"/>
    <w:rsid w:val="008F039F"/>
    <w:rsid w:val="008F0A72"/>
    <w:rsid w:val="008F18E6"/>
    <w:rsid w:val="008F2112"/>
    <w:rsid w:val="008F22CD"/>
    <w:rsid w:val="008F2410"/>
    <w:rsid w:val="008F2E88"/>
    <w:rsid w:val="008F3503"/>
    <w:rsid w:val="008F36F9"/>
    <w:rsid w:val="008F3E18"/>
    <w:rsid w:val="008F40DB"/>
    <w:rsid w:val="008F4382"/>
    <w:rsid w:val="008F458A"/>
    <w:rsid w:val="008F4D88"/>
    <w:rsid w:val="008F4F9A"/>
    <w:rsid w:val="008F57A9"/>
    <w:rsid w:val="008F6233"/>
    <w:rsid w:val="008F63BB"/>
    <w:rsid w:val="008F651B"/>
    <w:rsid w:val="008F6676"/>
    <w:rsid w:val="008F7448"/>
    <w:rsid w:val="008F7CD0"/>
    <w:rsid w:val="009004E4"/>
    <w:rsid w:val="00900682"/>
    <w:rsid w:val="00900698"/>
    <w:rsid w:val="0090077C"/>
    <w:rsid w:val="00900999"/>
    <w:rsid w:val="00900D23"/>
    <w:rsid w:val="009012A5"/>
    <w:rsid w:val="00902BF1"/>
    <w:rsid w:val="009033EA"/>
    <w:rsid w:val="0090386D"/>
    <w:rsid w:val="0090396F"/>
    <w:rsid w:val="00903B65"/>
    <w:rsid w:val="00904351"/>
    <w:rsid w:val="00904781"/>
    <w:rsid w:val="009047D6"/>
    <w:rsid w:val="00906AC2"/>
    <w:rsid w:val="00907F66"/>
    <w:rsid w:val="00910B0D"/>
    <w:rsid w:val="0091130A"/>
    <w:rsid w:val="00912A61"/>
    <w:rsid w:val="00912BAF"/>
    <w:rsid w:val="00912BED"/>
    <w:rsid w:val="00912EE2"/>
    <w:rsid w:val="0091350E"/>
    <w:rsid w:val="00914897"/>
    <w:rsid w:val="00914EA3"/>
    <w:rsid w:val="009154B3"/>
    <w:rsid w:val="00915B14"/>
    <w:rsid w:val="00916F68"/>
    <w:rsid w:val="00917D2A"/>
    <w:rsid w:val="0092076E"/>
    <w:rsid w:val="009211E4"/>
    <w:rsid w:val="00921437"/>
    <w:rsid w:val="00921899"/>
    <w:rsid w:val="00921E79"/>
    <w:rsid w:val="00921F8F"/>
    <w:rsid w:val="009226F2"/>
    <w:rsid w:val="00922DEA"/>
    <w:rsid w:val="009237DC"/>
    <w:rsid w:val="00923B5D"/>
    <w:rsid w:val="00924DDE"/>
    <w:rsid w:val="00925516"/>
    <w:rsid w:val="009255C1"/>
    <w:rsid w:val="00925A70"/>
    <w:rsid w:val="00925E63"/>
    <w:rsid w:val="0092654E"/>
    <w:rsid w:val="00926582"/>
    <w:rsid w:val="00926A92"/>
    <w:rsid w:val="009271E8"/>
    <w:rsid w:val="009273F3"/>
    <w:rsid w:val="00927CD2"/>
    <w:rsid w:val="009300CD"/>
    <w:rsid w:val="00930258"/>
    <w:rsid w:val="0093289F"/>
    <w:rsid w:val="00932FA4"/>
    <w:rsid w:val="00933018"/>
    <w:rsid w:val="0093339A"/>
    <w:rsid w:val="00933D40"/>
    <w:rsid w:val="009347EF"/>
    <w:rsid w:val="00934D04"/>
    <w:rsid w:val="009357AC"/>
    <w:rsid w:val="00935E53"/>
    <w:rsid w:val="00936443"/>
    <w:rsid w:val="009365D0"/>
    <w:rsid w:val="00937E68"/>
    <w:rsid w:val="00941038"/>
    <w:rsid w:val="00941328"/>
    <w:rsid w:val="00941581"/>
    <w:rsid w:val="009418A3"/>
    <w:rsid w:val="00941F69"/>
    <w:rsid w:val="0094214B"/>
    <w:rsid w:val="009421DE"/>
    <w:rsid w:val="00942294"/>
    <w:rsid w:val="00942ADF"/>
    <w:rsid w:val="00943500"/>
    <w:rsid w:val="00943CA9"/>
    <w:rsid w:val="00944076"/>
    <w:rsid w:val="0094431D"/>
    <w:rsid w:val="00944618"/>
    <w:rsid w:val="00944647"/>
    <w:rsid w:val="0094464E"/>
    <w:rsid w:val="00945E4E"/>
    <w:rsid w:val="0094674E"/>
    <w:rsid w:val="00946CD3"/>
    <w:rsid w:val="009470C0"/>
    <w:rsid w:val="0095033A"/>
    <w:rsid w:val="009507E8"/>
    <w:rsid w:val="00951100"/>
    <w:rsid w:val="009514F3"/>
    <w:rsid w:val="00951E87"/>
    <w:rsid w:val="00951FC3"/>
    <w:rsid w:val="00953231"/>
    <w:rsid w:val="00953E04"/>
    <w:rsid w:val="00953F94"/>
    <w:rsid w:val="00954B38"/>
    <w:rsid w:val="0095514C"/>
    <w:rsid w:val="009557CF"/>
    <w:rsid w:val="00955D38"/>
    <w:rsid w:val="009564DC"/>
    <w:rsid w:val="009567EC"/>
    <w:rsid w:val="00957B79"/>
    <w:rsid w:val="00957D20"/>
    <w:rsid w:val="009605E9"/>
    <w:rsid w:val="00960A82"/>
    <w:rsid w:val="00960E00"/>
    <w:rsid w:val="00960EDA"/>
    <w:rsid w:val="0096215B"/>
    <w:rsid w:val="009621D4"/>
    <w:rsid w:val="00962E09"/>
    <w:rsid w:val="009633F4"/>
    <w:rsid w:val="00963896"/>
    <w:rsid w:val="009653F5"/>
    <w:rsid w:val="009654F0"/>
    <w:rsid w:val="00966A25"/>
    <w:rsid w:val="00966B84"/>
    <w:rsid w:val="00967830"/>
    <w:rsid w:val="00967B06"/>
    <w:rsid w:val="00971206"/>
    <w:rsid w:val="0097160E"/>
    <w:rsid w:val="009717ED"/>
    <w:rsid w:val="009718AF"/>
    <w:rsid w:val="00972173"/>
    <w:rsid w:val="00972376"/>
    <w:rsid w:val="0097269E"/>
    <w:rsid w:val="00972726"/>
    <w:rsid w:val="009727F8"/>
    <w:rsid w:val="009728F1"/>
    <w:rsid w:val="00972AB3"/>
    <w:rsid w:val="00974615"/>
    <w:rsid w:val="0097538F"/>
    <w:rsid w:val="00976456"/>
    <w:rsid w:val="009764E0"/>
    <w:rsid w:val="00976964"/>
    <w:rsid w:val="00976CF4"/>
    <w:rsid w:val="0097746C"/>
    <w:rsid w:val="009775C9"/>
    <w:rsid w:val="00977731"/>
    <w:rsid w:val="00977C52"/>
    <w:rsid w:val="00980570"/>
    <w:rsid w:val="00981676"/>
    <w:rsid w:val="00981D3E"/>
    <w:rsid w:val="00982A33"/>
    <w:rsid w:val="00983859"/>
    <w:rsid w:val="009842F6"/>
    <w:rsid w:val="0098514C"/>
    <w:rsid w:val="009861C3"/>
    <w:rsid w:val="00986E2C"/>
    <w:rsid w:val="009871F4"/>
    <w:rsid w:val="00987AB4"/>
    <w:rsid w:val="00990037"/>
    <w:rsid w:val="0099024A"/>
    <w:rsid w:val="00990352"/>
    <w:rsid w:val="009904C6"/>
    <w:rsid w:val="00990973"/>
    <w:rsid w:val="00990AD8"/>
    <w:rsid w:val="00990BB6"/>
    <w:rsid w:val="00990E79"/>
    <w:rsid w:val="009914EF"/>
    <w:rsid w:val="009918E8"/>
    <w:rsid w:val="00991BFF"/>
    <w:rsid w:val="0099458B"/>
    <w:rsid w:val="00995621"/>
    <w:rsid w:val="00995647"/>
    <w:rsid w:val="00995AC1"/>
    <w:rsid w:val="00995CC5"/>
    <w:rsid w:val="00995EF0"/>
    <w:rsid w:val="00995F44"/>
    <w:rsid w:val="009966E5"/>
    <w:rsid w:val="00996A00"/>
    <w:rsid w:val="00996BFB"/>
    <w:rsid w:val="00996C4C"/>
    <w:rsid w:val="00996EC5"/>
    <w:rsid w:val="0099718C"/>
    <w:rsid w:val="009976B5"/>
    <w:rsid w:val="00997AB2"/>
    <w:rsid w:val="009A0186"/>
    <w:rsid w:val="009A0CB1"/>
    <w:rsid w:val="009A0F56"/>
    <w:rsid w:val="009A1038"/>
    <w:rsid w:val="009A1197"/>
    <w:rsid w:val="009A205B"/>
    <w:rsid w:val="009A3357"/>
    <w:rsid w:val="009A3EDC"/>
    <w:rsid w:val="009A45D6"/>
    <w:rsid w:val="009A48D5"/>
    <w:rsid w:val="009A4D9D"/>
    <w:rsid w:val="009A4FF5"/>
    <w:rsid w:val="009A59A9"/>
    <w:rsid w:val="009A5D2C"/>
    <w:rsid w:val="009A63B4"/>
    <w:rsid w:val="009A7765"/>
    <w:rsid w:val="009A794B"/>
    <w:rsid w:val="009A7C90"/>
    <w:rsid w:val="009B0055"/>
    <w:rsid w:val="009B1553"/>
    <w:rsid w:val="009B1583"/>
    <w:rsid w:val="009B1633"/>
    <w:rsid w:val="009B17EC"/>
    <w:rsid w:val="009B1FD0"/>
    <w:rsid w:val="009B22D2"/>
    <w:rsid w:val="009B2470"/>
    <w:rsid w:val="009B2986"/>
    <w:rsid w:val="009B2E37"/>
    <w:rsid w:val="009B45AA"/>
    <w:rsid w:val="009B4BA8"/>
    <w:rsid w:val="009B4BD2"/>
    <w:rsid w:val="009B4FB0"/>
    <w:rsid w:val="009B4FD8"/>
    <w:rsid w:val="009B54DD"/>
    <w:rsid w:val="009B5CBD"/>
    <w:rsid w:val="009B5D09"/>
    <w:rsid w:val="009B5E3D"/>
    <w:rsid w:val="009B5ECA"/>
    <w:rsid w:val="009B6144"/>
    <w:rsid w:val="009B7109"/>
    <w:rsid w:val="009C014E"/>
    <w:rsid w:val="009C01A9"/>
    <w:rsid w:val="009C0FD0"/>
    <w:rsid w:val="009C13C0"/>
    <w:rsid w:val="009C145A"/>
    <w:rsid w:val="009C184A"/>
    <w:rsid w:val="009C23E6"/>
    <w:rsid w:val="009C3DD3"/>
    <w:rsid w:val="009C4002"/>
    <w:rsid w:val="009C45E1"/>
    <w:rsid w:val="009C49C3"/>
    <w:rsid w:val="009C5139"/>
    <w:rsid w:val="009C535E"/>
    <w:rsid w:val="009C5AE8"/>
    <w:rsid w:val="009C6225"/>
    <w:rsid w:val="009C71BB"/>
    <w:rsid w:val="009C7762"/>
    <w:rsid w:val="009C77DC"/>
    <w:rsid w:val="009D0382"/>
    <w:rsid w:val="009D1057"/>
    <w:rsid w:val="009D1374"/>
    <w:rsid w:val="009D2B74"/>
    <w:rsid w:val="009D332B"/>
    <w:rsid w:val="009D3464"/>
    <w:rsid w:val="009D3594"/>
    <w:rsid w:val="009D3A4D"/>
    <w:rsid w:val="009D43E2"/>
    <w:rsid w:val="009D4C0F"/>
    <w:rsid w:val="009D5250"/>
    <w:rsid w:val="009D5FD5"/>
    <w:rsid w:val="009D61E2"/>
    <w:rsid w:val="009D7DE6"/>
    <w:rsid w:val="009E0304"/>
    <w:rsid w:val="009E10EB"/>
    <w:rsid w:val="009E127B"/>
    <w:rsid w:val="009E12AE"/>
    <w:rsid w:val="009E1DA6"/>
    <w:rsid w:val="009E23C5"/>
    <w:rsid w:val="009E2886"/>
    <w:rsid w:val="009E2971"/>
    <w:rsid w:val="009E2A86"/>
    <w:rsid w:val="009E2AB4"/>
    <w:rsid w:val="009E2B2F"/>
    <w:rsid w:val="009E2EBC"/>
    <w:rsid w:val="009E3083"/>
    <w:rsid w:val="009E30A9"/>
    <w:rsid w:val="009E30B8"/>
    <w:rsid w:val="009E3750"/>
    <w:rsid w:val="009E3E40"/>
    <w:rsid w:val="009E409B"/>
    <w:rsid w:val="009E42C4"/>
    <w:rsid w:val="009E4C94"/>
    <w:rsid w:val="009E4F0D"/>
    <w:rsid w:val="009E5972"/>
    <w:rsid w:val="009E60E2"/>
    <w:rsid w:val="009E6743"/>
    <w:rsid w:val="009E68B1"/>
    <w:rsid w:val="009E6A87"/>
    <w:rsid w:val="009E7284"/>
    <w:rsid w:val="009F0250"/>
    <w:rsid w:val="009F094D"/>
    <w:rsid w:val="009F0AB4"/>
    <w:rsid w:val="009F12D2"/>
    <w:rsid w:val="009F1C97"/>
    <w:rsid w:val="009F31F6"/>
    <w:rsid w:val="009F3690"/>
    <w:rsid w:val="009F3A51"/>
    <w:rsid w:val="009F3ABD"/>
    <w:rsid w:val="009F40D7"/>
    <w:rsid w:val="009F4B0F"/>
    <w:rsid w:val="009F5539"/>
    <w:rsid w:val="009F5E88"/>
    <w:rsid w:val="009F600E"/>
    <w:rsid w:val="009F60A8"/>
    <w:rsid w:val="009F6999"/>
    <w:rsid w:val="009F79D7"/>
    <w:rsid w:val="00A00481"/>
    <w:rsid w:val="00A01676"/>
    <w:rsid w:val="00A0185C"/>
    <w:rsid w:val="00A030F2"/>
    <w:rsid w:val="00A03ACC"/>
    <w:rsid w:val="00A03F41"/>
    <w:rsid w:val="00A04D5E"/>
    <w:rsid w:val="00A054D4"/>
    <w:rsid w:val="00A064A0"/>
    <w:rsid w:val="00A06665"/>
    <w:rsid w:val="00A06717"/>
    <w:rsid w:val="00A06AFF"/>
    <w:rsid w:val="00A06C21"/>
    <w:rsid w:val="00A06CF9"/>
    <w:rsid w:val="00A071A0"/>
    <w:rsid w:val="00A071F2"/>
    <w:rsid w:val="00A07625"/>
    <w:rsid w:val="00A076A1"/>
    <w:rsid w:val="00A10437"/>
    <w:rsid w:val="00A1044E"/>
    <w:rsid w:val="00A12289"/>
    <w:rsid w:val="00A12340"/>
    <w:rsid w:val="00A129E1"/>
    <w:rsid w:val="00A134BE"/>
    <w:rsid w:val="00A13A07"/>
    <w:rsid w:val="00A14F71"/>
    <w:rsid w:val="00A150EC"/>
    <w:rsid w:val="00A15662"/>
    <w:rsid w:val="00A15826"/>
    <w:rsid w:val="00A159F0"/>
    <w:rsid w:val="00A16763"/>
    <w:rsid w:val="00A17BA7"/>
    <w:rsid w:val="00A219FE"/>
    <w:rsid w:val="00A21DB7"/>
    <w:rsid w:val="00A21DDE"/>
    <w:rsid w:val="00A2244D"/>
    <w:rsid w:val="00A233A4"/>
    <w:rsid w:val="00A23409"/>
    <w:rsid w:val="00A237F2"/>
    <w:rsid w:val="00A23B2F"/>
    <w:rsid w:val="00A24BA5"/>
    <w:rsid w:val="00A25A17"/>
    <w:rsid w:val="00A25B4C"/>
    <w:rsid w:val="00A261B6"/>
    <w:rsid w:val="00A2627C"/>
    <w:rsid w:val="00A26353"/>
    <w:rsid w:val="00A263D2"/>
    <w:rsid w:val="00A26930"/>
    <w:rsid w:val="00A26C47"/>
    <w:rsid w:val="00A27C17"/>
    <w:rsid w:val="00A27E38"/>
    <w:rsid w:val="00A31250"/>
    <w:rsid w:val="00A316E5"/>
    <w:rsid w:val="00A31769"/>
    <w:rsid w:val="00A31B67"/>
    <w:rsid w:val="00A31B92"/>
    <w:rsid w:val="00A31C17"/>
    <w:rsid w:val="00A31FAC"/>
    <w:rsid w:val="00A324E9"/>
    <w:rsid w:val="00A32DB0"/>
    <w:rsid w:val="00A32F82"/>
    <w:rsid w:val="00A33140"/>
    <w:rsid w:val="00A33E47"/>
    <w:rsid w:val="00A33EE8"/>
    <w:rsid w:val="00A34210"/>
    <w:rsid w:val="00A359EA"/>
    <w:rsid w:val="00A35DD8"/>
    <w:rsid w:val="00A35E2D"/>
    <w:rsid w:val="00A3694F"/>
    <w:rsid w:val="00A3778F"/>
    <w:rsid w:val="00A377D7"/>
    <w:rsid w:val="00A37BA4"/>
    <w:rsid w:val="00A4026B"/>
    <w:rsid w:val="00A408D3"/>
    <w:rsid w:val="00A41A22"/>
    <w:rsid w:val="00A43498"/>
    <w:rsid w:val="00A4352C"/>
    <w:rsid w:val="00A4364C"/>
    <w:rsid w:val="00A4429E"/>
    <w:rsid w:val="00A44350"/>
    <w:rsid w:val="00A44D16"/>
    <w:rsid w:val="00A45215"/>
    <w:rsid w:val="00A46755"/>
    <w:rsid w:val="00A508FD"/>
    <w:rsid w:val="00A514AE"/>
    <w:rsid w:val="00A51781"/>
    <w:rsid w:val="00A518F5"/>
    <w:rsid w:val="00A51FFD"/>
    <w:rsid w:val="00A5282E"/>
    <w:rsid w:val="00A52893"/>
    <w:rsid w:val="00A52E3C"/>
    <w:rsid w:val="00A53179"/>
    <w:rsid w:val="00A532D7"/>
    <w:rsid w:val="00A53B9C"/>
    <w:rsid w:val="00A53BE6"/>
    <w:rsid w:val="00A53C75"/>
    <w:rsid w:val="00A55E77"/>
    <w:rsid w:val="00A562B0"/>
    <w:rsid w:val="00A56704"/>
    <w:rsid w:val="00A56AA3"/>
    <w:rsid w:val="00A57382"/>
    <w:rsid w:val="00A60296"/>
    <w:rsid w:val="00A60F58"/>
    <w:rsid w:val="00A61012"/>
    <w:rsid w:val="00A612E3"/>
    <w:rsid w:val="00A6186B"/>
    <w:rsid w:val="00A61F61"/>
    <w:rsid w:val="00A62830"/>
    <w:rsid w:val="00A628CE"/>
    <w:rsid w:val="00A6356E"/>
    <w:rsid w:val="00A636A5"/>
    <w:rsid w:val="00A63DDE"/>
    <w:rsid w:val="00A64091"/>
    <w:rsid w:val="00A6463E"/>
    <w:rsid w:val="00A648CB"/>
    <w:rsid w:val="00A64DEA"/>
    <w:rsid w:val="00A64E59"/>
    <w:rsid w:val="00A64F18"/>
    <w:rsid w:val="00A6515A"/>
    <w:rsid w:val="00A663C1"/>
    <w:rsid w:val="00A66E1E"/>
    <w:rsid w:val="00A679FD"/>
    <w:rsid w:val="00A70943"/>
    <w:rsid w:val="00A7152F"/>
    <w:rsid w:val="00A7170D"/>
    <w:rsid w:val="00A717EB"/>
    <w:rsid w:val="00A71C96"/>
    <w:rsid w:val="00A71F4F"/>
    <w:rsid w:val="00A72E2F"/>
    <w:rsid w:val="00A73738"/>
    <w:rsid w:val="00A738C6"/>
    <w:rsid w:val="00A73EF6"/>
    <w:rsid w:val="00A74301"/>
    <w:rsid w:val="00A74335"/>
    <w:rsid w:val="00A74BAB"/>
    <w:rsid w:val="00A74E4D"/>
    <w:rsid w:val="00A765C1"/>
    <w:rsid w:val="00A76AEC"/>
    <w:rsid w:val="00A779CA"/>
    <w:rsid w:val="00A77A53"/>
    <w:rsid w:val="00A81418"/>
    <w:rsid w:val="00A81493"/>
    <w:rsid w:val="00A817AE"/>
    <w:rsid w:val="00A833B3"/>
    <w:rsid w:val="00A83A9E"/>
    <w:rsid w:val="00A843CD"/>
    <w:rsid w:val="00A846AA"/>
    <w:rsid w:val="00A848F0"/>
    <w:rsid w:val="00A84BD0"/>
    <w:rsid w:val="00A84D7A"/>
    <w:rsid w:val="00A855D3"/>
    <w:rsid w:val="00A85A45"/>
    <w:rsid w:val="00A85D2F"/>
    <w:rsid w:val="00A864E7"/>
    <w:rsid w:val="00A865F7"/>
    <w:rsid w:val="00A870A0"/>
    <w:rsid w:val="00A87656"/>
    <w:rsid w:val="00A879BE"/>
    <w:rsid w:val="00A87A06"/>
    <w:rsid w:val="00A87A21"/>
    <w:rsid w:val="00A90AA5"/>
    <w:rsid w:val="00A90F81"/>
    <w:rsid w:val="00A910FA"/>
    <w:rsid w:val="00A913EE"/>
    <w:rsid w:val="00A91861"/>
    <w:rsid w:val="00A920F1"/>
    <w:rsid w:val="00A928A8"/>
    <w:rsid w:val="00A92D4E"/>
    <w:rsid w:val="00A93B72"/>
    <w:rsid w:val="00A93CC0"/>
    <w:rsid w:val="00A940C2"/>
    <w:rsid w:val="00A9493A"/>
    <w:rsid w:val="00A949BF"/>
    <w:rsid w:val="00A9513A"/>
    <w:rsid w:val="00A9548C"/>
    <w:rsid w:val="00A956A3"/>
    <w:rsid w:val="00A95815"/>
    <w:rsid w:val="00A971B3"/>
    <w:rsid w:val="00A97208"/>
    <w:rsid w:val="00A974EA"/>
    <w:rsid w:val="00A97904"/>
    <w:rsid w:val="00AA065C"/>
    <w:rsid w:val="00AA10DF"/>
    <w:rsid w:val="00AA15DA"/>
    <w:rsid w:val="00AA26FF"/>
    <w:rsid w:val="00AA3347"/>
    <w:rsid w:val="00AA45A4"/>
    <w:rsid w:val="00AA45F7"/>
    <w:rsid w:val="00AA4745"/>
    <w:rsid w:val="00AA48DD"/>
    <w:rsid w:val="00AA592A"/>
    <w:rsid w:val="00AA5AEF"/>
    <w:rsid w:val="00AA5E1C"/>
    <w:rsid w:val="00AA60CE"/>
    <w:rsid w:val="00AA7153"/>
    <w:rsid w:val="00AA7242"/>
    <w:rsid w:val="00AA72A9"/>
    <w:rsid w:val="00AA769B"/>
    <w:rsid w:val="00AA783A"/>
    <w:rsid w:val="00AA7A4E"/>
    <w:rsid w:val="00AA7DDA"/>
    <w:rsid w:val="00AA7E3D"/>
    <w:rsid w:val="00AB08BE"/>
    <w:rsid w:val="00AB0CA4"/>
    <w:rsid w:val="00AB125D"/>
    <w:rsid w:val="00AB14FA"/>
    <w:rsid w:val="00AB305F"/>
    <w:rsid w:val="00AB33AB"/>
    <w:rsid w:val="00AB40F7"/>
    <w:rsid w:val="00AB44E1"/>
    <w:rsid w:val="00AB4C5D"/>
    <w:rsid w:val="00AB502B"/>
    <w:rsid w:val="00AB7219"/>
    <w:rsid w:val="00AC028A"/>
    <w:rsid w:val="00AC09F3"/>
    <w:rsid w:val="00AC1E3D"/>
    <w:rsid w:val="00AC25B5"/>
    <w:rsid w:val="00AC25CE"/>
    <w:rsid w:val="00AC265E"/>
    <w:rsid w:val="00AC26C4"/>
    <w:rsid w:val="00AC4835"/>
    <w:rsid w:val="00AC484A"/>
    <w:rsid w:val="00AC4A18"/>
    <w:rsid w:val="00AC4E77"/>
    <w:rsid w:val="00AC5212"/>
    <w:rsid w:val="00AC596B"/>
    <w:rsid w:val="00AC5D75"/>
    <w:rsid w:val="00AC5E21"/>
    <w:rsid w:val="00AC68BD"/>
    <w:rsid w:val="00AC79C1"/>
    <w:rsid w:val="00AC7EF3"/>
    <w:rsid w:val="00AC7FE4"/>
    <w:rsid w:val="00AD11C1"/>
    <w:rsid w:val="00AD1343"/>
    <w:rsid w:val="00AD1BED"/>
    <w:rsid w:val="00AD2549"/>
    <w:rsid w:val="00AD260E"/>
    <w:rsid w:val="00AD36BE"/>
    <w:rsid w:val="00AD3F21"/>
    <w:rsid w:val="00AD522B"/>
    <w:rsid w:val="00AD60F3"/>
    <w:rsid w:val="00AD629D"/>
    <w:rsid w:val="00AD6693"/>
    <w:rsid w:val="00AD6C25"/>
    <w:rsid w:val="00AD6CDA"/>
    <w:rsid w:val="00AD6E0B"/>
    <w:rsid w:val="00AD6E0E"/>
    <w:rsid w:val="00AD6F7C"/>
    <w:rsid w:val="00AE0154"/>
    <w:rsid w:val="00AE01BC"/>
    <w:rsid w:val="00AE06F7"/>
    <w:rsid w:val="00AE099E"/>
    <w:rsid w:val="00AE0F2C"/>
    <w:rsid w:val="00AE12F0"/>
    <w:rsid w:val="00AE158E"/>
    <w:rsid w:val="00AE2863"/>
    <w:rsid w:val="00AE3AA3"/>
    <w:rsid w:val="00AE404D"/>
    <w:rsid w:val="00AE5621"/>
    <w:rsid w:val="00AE7989"/>
    <w:rsid w:val="00AF039D"/>
    <w:rsid w:val="00AF0489"/>
    <w:rsid w:val="00AF0CE2"/>
    <w:rsid w:val="00AF0D46"/>
    <w:rsid w:val="00AF111D"/>
    <w:rsid w:val="00AF1251"/>
    <w:rsid w:val="00AF16AF"/>
    <w:rsid w:val="00AF2022"/>
    <w:rsid w:val="00AF286D"/>
    <w:rsid w:val="00AF5688"/>
    <w:rsid w:val="00AF636A"/>
    <w:rsid w:val="00AF64AE"/>
    <w:rsid w:val="00AF6556"/>
    <w:rsid w:val="00AF6F89"/>
    <w:rsid w:val="00AF7711"/>
    <w:rsid w:val="00AF7947"/>
    <w:rsid w:val="00AF7EB7"/>
    <w:rsid w:val="00AF7F23"/>
    <w:rsid w:val="00B001BB"/>
    <w:rsid w:val="00B00A70"/>
    <w:rsid w:val="00B00B99"/>
    <w:rsid w:val="00B00ED4"/>
    <w:rsid w:val="00B01087"/>
    <w:rsid w:val="00B01283"/>
    <w:rsid w:val="00B012DA"/>
    <w:rsid w:val="00B016A1"/>
    <w:rsid w:val="00B01F8B"/>
    <w:rsid w:val="00B01F98"/>
    <w:rsid w:val="00B03021"/>
    <w:rsid w:val="00B031DF"/>
    <w:rsid w:val="00B0373A"/>
    <w:rsid w:val="00B03AF2"/>
    <w:rsid w:val="00B04D20"/>
    <w:rsid w:val="00B05621"/>
    <w:rsid w:val="00B058BE"/>
    <w:rsid w:val="00B05E9D"/>
    <w:rsid w:val="00B07381"/>
    <w:rsid w:val="00B07B00"/>
    <w:rsid w:val="00B07D90"/>
    <w:rsid w:val="00B10441"/>
    <w:rsid w:val="00B10EB7"/>
    <w:rsid w:val="00B1150A"/>
    <w:rsid w:val="00B12337"/>
    <w:rsid w:val="00B125DC"/>
    <w:rsid w:val="00B12862"/>
    <w:rsid w:val="00B12A84"/>
    <w:rsid w:val="00B12CB0"/>
    <w:rsid w:val="00B12DF6"/>
    <w:rsid w:val="00B1527B"/>
    <w:rsid w:val="00B15683"/>
    <w:rsid w:val="00B16B5C"/>
    <w:rsid w:val="00B177B6"/>
    <w:rsid w:val="00B20DD6"/>
    <w:rsid w:val="00B21317"/>
    <w:rsid w:val="00B23B92"/>
    <w:rsid w:val="00B2480C"/>
    <w:rsid w:val="00B24E29"/>
    <w:rsid w:val="00B25B74"/>
    <w:rsid w:val="00B26743"/>
    <w:rsid w:val="00B26D97"/>
    <w:rsid w:val="00B27285"/>
    <w:rsid w:val="00B301EB"/>
    <w:rsid w:val="00B307D2"/>
    <w:rsid w:val="00B3098B"/>
    <w:rsid w:val="00B30A9D"/>
    <w:rsid w:val="00B312E8"/>
    <w:rsid w:val="00B31572"/>
    <w:rsid w:val="00B315C7"/>
    <w:rsid w:val="00B31B67"/>
    <w:rsid w:val="00B31BA4"/>
    <w:rsid w:val="00B31FE5"/>
    <w:rsid w:val="00B3371B"/>
    <w:rsid w:val="00B340BF"/>
    <w:rsid w:val="00B34A96"/>
    <w:rsid w:val="00B35331"/>
    <w:rsid w:val="00B35F85"/>
    <w:rsid w:val="00B36707"/>
    <w:rsid w:val="00B369D0"/>
    <w:rsid w:val="00B36DB3"/>
    <w:rsid w:val="00B36F56"/>
    <w:rsid w:val="00B3717D"/>
    <w:rsid w:val="00B37E13"/>
    <w:rsid w:val="00B41A52"/>
    <w:rsid w:val="00B41ABB"/>
    <w:rsid w:val="00B421EE"/>
    <w:rsid w:val="00B4238E"/>
    <w:rsid w:val="00B42682"/>
    <w:rsid w:val="00B42D58"/>
    <w:rsid w:val="00B42F92"/>
    <w:rsid w:val="00B43B52"/>
    <w:rsid w:val="00B43B6F"/>
    <w:rsid w:val="00B43F11"/>
    <w:rsid w:val="00B4460C"/>
    <w:rsid w:val="00B455D9"/>
    <w:rsid w:val="00B45E64"/>
    <w:rsid w:val="00B46AA4"/>
    <w:rsid w:val="00B47011"/>
    <w:rsid w:val="00B4742C"/>
    <w:rsid w:val="00B4778A"/>
    <w:rsid w:val="00B479C3"/>
    <w:rsid w:val="00B47D4E"/>
    <w:rsid w:val="00B47E6C"/>
    <w:rsid w:val="00B50D3C"/>
    <w:rsid w:val="00B50DAD"/>
    <w:rsid w:val="00B51310"/>
    <w:rsid w:val="00B51500"/>
    <w:rsid w:val="00B51B4B"/>
    <w:rsid w:val="00B52B46"/>
    <w:rsid w:val="00B53175"/>
    <w:rsid w:val="00B5323F"/>
    <w:rsid w:val="00B5391E"/>
    <w:rsid w:val="00B5432E"/>
    <w:rsid w:val="00B543B1"/>
    <w:rsid w:val="00B54AE5"/>
    <w:rsid w:val="00B55025"/>
    <w:rsid w:val="00B550C7"/>
    <w:rsid w:val="00B55232"/>
    <w:rsid w:val="00B5588B"/>
    <w:rsid w:val="00B55BA2"/>
    <w:rsid w:val="00B55BF8"/>
    <w:rsid w:val="00B55C00"/>
    <w:rsid w:val="00B55C62"/>
    <w:rsid w:val="00B56AEF"/>
    <w:rsid w:val="00B572F2"/>
    <w:rsid w:val="00B57DED"/>
    <w:rsid w:val="00B6000D"/>
    <w:rsid w:val="00B60CCC"/>
    <w:rsid w:val="00B61512"/>
    <w:rsid w:val="00B6216C"/>
    <w:rsid w:val="00B621AB"/>
    <w:rsid w:val="00B62F2F"/>
    <w:rsid w:val="00B634EA"/>
    <w:rsid w:val="00B638BD"/>
    <w:rsid w:val="00B63D75"/>
    <w:rsid w:val="00B640F6"/>
    <w:rsid w:val="00B64797"/>
    <w:rsid w:val="00B647B6"/>
    <w:rsid w:val="00B648D5"/>
    <w:rsid w:val="00B65E9C"/>
    <w:rsid w:val="00B67091"/>
    <w:rsid w:val="00B674C0"/>
    <w:rsid w:val="00B67D84"/>
    <w:rsid w:val="00B67F50"/>
    <w:rsid w:val="00B70256"/>
    <w:rsid w:val="00B70B8E"/>
    <w:rsid w:val="00B71975"/>
    <w:rsid w:val="00B719CC"/>
    <w:rsid w:val="00B71DBC"/>
    <w:rsid w:val="00B724FB"/>
    <w:rsid w:val="00B73BC1"/>
    <w:rsid w:val="00B73DDF"/>
    <w:rsid w:val="00B74540"/>
    <w:rsid w:val="00B74B0D"/>
    <w:rsid w:val="00B76432"/>
    <w:rsid w:val="00B76B45"/>
    <w:rsid w:val="00B76B52"/>
    <w:rsid w:val="00B775F0"/>
    <w:rsid w:val="00B80929"/>
    <w:rsid w:val="00B80DFD"/>
    <w:rsid w:val="00B80F84"/>
    <w:rsid w:val="00B8107C"/>
    <w:rsid w:val="00B81EEA"/>
    <w:rsid w:val="00B829CD"/>
    <w:rsid w:val="00B83450"/>
    <w:rsid w:val="00B835E8"/>
    <w:rsid w:val="00B839E9"/>
    <w:rsid w:val="00B8443E"/>
    <w:rsid w:val="00B84897"/>
    <w:rsid w:val="00B849F7"/>
    <w:rsid w:val="00B85FF5"/>
    <w:rsid w:val="00B86193"/>
    <w:rsid w:val="00B868BB"/>
    <w:rsid w:val="00B86A59"/>
    <w:rsid w:val="00B86B08"/>
    <w:rsid w:val="00B86E26"/>
    <w:rsid w:val="00B8787B"/>
    <w:rsid w:val="00B878CE"/>
    <w:rsid w:val="00B87AA2"/>
    <w:rsid w:val="00B905E5"/>
    <w:rsid w:val="00B90B14"/>
    <w:rsid w:val="00B90C67"/>
    <w:rsid w:val="00B9130B"/>
    <w:rsid w:val="00B913D5"/>
    <w:rsid w:val="00B91D81"/>
    <w:rsid w:val="00B92321"/>
    <w:rsid w:val="00B928E2"/>
    <w:rsid w:val="00B92C30"/>
    <w:rsid w:val="00B92F9F"/>
    <w:rsid w:val="00B931D9"/>
    <w:rsid w:val="00B93F33"/>
    <w:rsid w:val="00B9454C"/>
    <w:rsid w:val="00B946FA"/>
    <w:rsid w:val="00B94737"/>
    <w:rsid w:val="00B9559A"/>
    <w:rsid w:val="00B9578E"/>
    <w:rsid w:val="00B96996"/>
    <w:rsid w:val="00B96F42"/>
    <w:rsid w:val="00B973B8"/>
    <w:rsid w:val="00B97648"/>
    <w:rsid w:val="00BA00F1"/>
    <w:rsid w:val="00BA02CC"/>
    <w:rsid w:val="00BA0548"/>
    <w:rsid w:val="00BA0B6B"/>
    <w:rsid w:val="00BA1178"/>
    <w:rsid w:val="00BA1F52"/>
    <w:rsid w:val="00BA3456"/>
    <w:rsid w:val="00BA4554"/>
    <w:rsid w:val="00BA4803"/>
    <w:rsid w:val="00BA5027"/>
    <w:rsid w:val="00BA5181"/>
    <w:rsid w:val="00BA520F"/>
    <w:rsid w:val="00BA575F"/>
    <w:rsid w:val="00BA5998"/>
    <w:rsid w:val="00BA7D21"/>
    <w:rsid w:val="00BB0C31"/>
    <w:rsid w:val="00BB1681"/>
    <w:rsid w:val="00BB35F1"/>
    <w:rsid w:val="00BB3B8E"/>
    <w:rsid w:val="00BB3CFC"/>
    <w:rsid w:val="00BB4822"/>
    <w:rsid w:val="00BB4D5F"/>
    <w:rsid w:val="00BB51EE"/>
    <w:rsid w:val="00BB5392"/>
    <w:rsid w:val="00BB5B0B"/>
    <w:rsid w:val="00BB6FB1"/>
    <w:rsid w:val="00BB786A"/>
    <w:rsid w:val="00BC0B62"/>
    <w:rsid w:val="00BC0E85"/>
    <w:rsid w:val="00BC10FD"/>
    <w:rsid w:val="00BC2400"/>
    <w:rsid w:val="00BC2858"/>
    <w:rsid w:val="00BC309F"/>
    <w:rsid w:val="00BC45F2"/>
    <w:rsid w:val="00BC46A2"/>
    <w:rsid w:val="00BC4899"/>
    <w:rsid w:val="00BC4908"/>
    <w:rsid w:val="00BC4BC5"/>
    <w:rsid w:val="00BC4F78"/>
    <w:rsid w:val="00BC5F80"/>
    <w:rsid w:val="00BC677A"/>
    <w:rsid w:val="00BC6D7E"/>
    <w:rsid w:val="00BC6DE1"/>
    <w:rsid w:val="00BC782C"/>
    <w:rsid w:val="00BC7956"/>
    <w:rsid w:val="00BC7B07"/>
    <w:rsid w:val="00BC7E8D"/>
    <w:rsid w:val="00BD0119"/>
    <w:rsid w:val="00BD0452"/>
    <w:rsid w:val="00BD0504"/>
    <w:rsid w:val="00BD053B"/>
    <w:rsid w:val="00BD05E0"/>
    <w:rsid w:val="00BD0EF9"/>
    <w:rsid w:val="00BD2AFC"/>
    <w:rsid w:val="00BD3452"/>
    <w:rsid w:val="00BD37DB"/>
    <w:rsid w:val="00BD3AD6"/>
    <w:rsid w:val="00BD3B47"/>
    <w:rsid w:val="00BD3BAD"/>
    <w:rsid w:val="00BD3EAB"/>
    <w:rsid w:val="00BD4218"/>
    <w:rsid w:val="00BD455E"/>
    <w:rsid w:val="00BD4D42"/>
    <w:rsid w:val="00BD4DFF"/>
    <w:rsid w:val="00BD5157"/>
    <w:rsid w:val="00BD5B8E"/>
    <w:rsid w:val="00BD62C0"/>
    <w:rsid w:val="00BD7094"/>
    <w:rsid w:val="00BD729B"/>
    <w:rsid w:val="00BD72BD"/>
    <w:rsid w:val="00BD7344"/>
    <w:rsid w:val="00BD7496"/>
    <w:rsid w:val="00BD75A6"/>
    <w:rsid w:val="00BD7CE3"/>
    <w:rsid w:val="00BE0088"/>
    <w:rsid w:val="00BE0E2B"/>
    <w:rsid w:val="00BE16E3"/>
    <w:rsid w:val="00BE23F5"/>
    <w:rsid w:val="00BE38E5"/>
    <w:rsid w:val="00BE3B44"/>
    <w:rsid w:val="00BE4EB4"/>
    <w:rsid w:val="00BE5007"/>
    <w:rsid w:val="00BE536A"/>
    <w:rsid w:val="00BE55D9"/>
    <w:rsid w:val="00BE5ECE"/>
    <w:rsid w:val="00BE6791"/>
    <w:rsid w:val="00BE7AB4"/>
    <w:rsid w:val="00BF0407"/>
    <w:rsid w:val="00BF0947"/>
    <w:rsid w:val="00BF1104"/>
    <w:rsid w:val="00BF1BB2"/>
    <w:rsid w:val="00BF2C75"/>
    <w:rsid w:val="00BF3B71"/>
    <w:rsid w:val="00BF3D01"/>
    <w:rsid w:val="00BF3E4D"/>
    <w:rsid w:val="00BF4115"/>
    <w:rsid w:val="00BF5F30"/>
    <w:rsid w:val="00BF633A"/>
    <w:rsid w:val="00BF7062"/>
    <w:rsid w:val="00BF789A"/>
    <w:rsid w:val="00BF79F1"/>
    <w:rsid w:val="00C00408"/>
    <w:rsid w:val="00C01247"/>
    <w:rsid w:val="00C01706"/>
    <w:rsid w:val="00C01E03"/>
    <w:rsid w:val="00C02DA1"/>
    <w:rsid w:val="00C038FE"/>
    <w:rsid w:val="00C03C44"/>
    <w:rsid w:val="00C04FB8"/>
    <w:rsid w:val="00C05989"/>
    <w:rsid w:val="00C05CA6"/>
    <w:rsid w:val="00C060AE"/>
    <w:rsid w:val="00C0634C"/>
    <w:rsid w:val="00C0721E"/>
    <w:rsid w:val="00C07655"/>
    <w:rsid w:val="00C117A4"/>
    <w:rsid w:val="00C11F99"/>
    <w:rsid w:val="00C12464"/>
    <w:rsid w:val="00C12D39"/>
    <w:rsid w:val="00C1399A"/>
    <w:rsid w:val="00C13B36"/>
    <w:rsid w:val="00C149D5"/>
    <w:rsid w:val="00C14AAC"/>
    <w:rsid w:val="00C15593"/>
    <w:rsid w:val="00C15D1B"/>
    <w:rsid w:val="00C17A03"/>
    <w:rsid w:val="00C209D4"/>
    <w:rsid w:val="00C2137B"/>
    <w:rsid w:val="00C214D8"/>
    <w:rsid w:val="00C222EE"/>
    <w:rsid w:val="00C227F2"/>
    <w:rsid w:val="00C2340D"/>
    <w:rsid w:val="00C23534"/>
    <w:rsid w:val="00C2365B"/>
    <w:rsid w:val="00C23FDB"/>
    <w:rsid w:val="00C25F3B"/>
    <w:rsid w:val="00C26114"/>
    <w:rsid w:val="00C261BB"/>
    <w:rsid w:val="00C26509"/>
    <w:rsid w:val="00C26E39"/>
    <w:rsid w:val="00C26F21"/>
    <w:rsid w:val="00C2744E"/>
    <w:rsid w:val="00C277FB"/>
    <w:rsid w:val="00C27C71"/>
    <w:rsid w:val="00C27D46"/>
    <w:rsid w:val="00C27DB8"/>
    <w:rsid w:val="00C3062F"/>
    <w:rsid w:val="00C3178A"/>
    <w:rsid w:val="00C31C21"/>
    <w:rsid w:val="00C320B0"/>
    <w:rsid w:val="00C323AA"/>
    <w:rsid w:val="00C32587"/>
    <w:rsid w:val="00C327B5"/>
    <w:rsid w:val="00C32D95"/>
    <w:rsid w:val="00C32F78"/>
    <w:rsid w:val="00C335A1"/>
    <w:rsid w:val="00C33A53"/>
    <w:rsid w:val="00C33FA6"/>
    <w:rsid w:val="00C34DF0"/>
    <w:rsid w:val="00C3502C"/>
    <w:rsid w:val="00C356A0"/>
    <w:rsid w:val="00C3599C"/>
    <w:rsid w:val="00C3686B"/>
    <w:rsid w:val="00C376EC"/>
    <w:rsid w:val="00C37F5E"/>
    <w:rsid w:val="00C402DA"/>
    <w:rsid w:val="00C407ED"/>
    <w:rsid w:val="00C40C66"/>
    <w:rsid w:val="00C40F1A"/>
    <w:rsid w:val="00C41188"/>
    <w:rsid w:val="00C41197"/>
    <w:rsid w:val="00C41624"/>
    <w:rsid w:val="00C42E2B"/>
    <w:rsid w:val="00C42E60"/>
    <w:rsid w:val="00C43472"/>
    <w:rsid w:val="00C44221"/>
    <w:rsid w:val="00C44515"/>
    <w:rsid w:val="00C4459D"/>
    <w:rsid w:val="00C44C7E"/>
    <w:rsid w:val="00C452AC"/>
    <w:rsid w:val="00C45BE4"/>
    <w:rsid w:val="00C45C1F"/>
    <w:rsid w:val="00C45D32"/>
    <w:rsid w:val="00C466D3"/>
    <w:rsid w:val="00C47D55"/>
    <w:rsid w:val="00C503B1"/>
    <w:rsid w:val="00C509A7"/>
    <w:rsid w:val="00C512E2"/>
    <w:rsid w:val="00C5162C"/>
    <w:rsid w:val="00C516C6"/>
    <w:rsid w:val="00C52EC5"/>
    <w:rsid w:val="00C5319F"/>
    <w:rsid w:val="00C53677"/>
    <w:rsid w:val="00C5373E"/>
    <w:rsid w:val="00C546B6"/>
    <w:rsid w:val="00C54DAA"/>
    <w:rsid w:val="00C551F5"/>
    <w:rsid w:val="00C57978"/>
    <w:rsid w:val="00C5799A"/>
    <w:rsid w:val="00C602B6"/>
    <w:rsid w:val="00C604E9"/>
    <w:rsid w:val="00C60514"/>
    <w:rsid w:val="00C60F30"/>
    <w:rsid w:val="00C61865"/>
    <w:rsid w:val="00C61B04"/>
    <w:rsid w:val="00C61EB2"/>
    <w:rsid w:val="00C6203F"/>
    <w:rsid w:val="00C6206D"/>
    <w:rsid w:val="00C6227B"/>
    <w:rsid w:val="00C6250E"/>
    <w:rsid w:val="00C631B4"/>
    <w:rsid w:val="00C63CD5"/>
    <w:rsid w:val="00C63DBF"/>
    <w:rsid w:val="00C63E16"/>
    <w:rsid w:val="00C6458A"/>
    <w:rsid w:val="00C6536F"/>
    <w:rsid w:val="00C65743"/>
    <w:rsid w:val="00C658D9"/>
    <w:rsid w:val="00C66385"/>
    <w:rsid w:val="00C6646C"/>
    <w:rsid w:val="00C6657A"/>
    <w:rsid w:val="00C671D6"/>
    <w:rsid w:val="00C67216"/>
    <w:rsid w:val="00C677B9"/>
    <w:rsid w:val="00C704DF"/>
    <w:rsid w:val="00C707DF"/>
    <w:rsid w:val="00C70FA9"/>
    <w:rsid w:val="00C71094"/>
    <w:rsid w:val="00C71119"/>
    <w:rsid w:val="00C7162E"/>
    <w:rsid w:val="00C7286B"/>
    <w:rsid w:val="00C737D2"/>
    <w:rsid w:val="00C739DC"/>
    <w:rsid w:val="00C741FF"/>
    <w:rsid w:val="00C744B1"/>
    <w:rsid w:val="00C75319"/>
    <w:rsid w:val="00C7534C"/>
    <w:rsid w:val="00C75528"/>
    <w:rsid w:val="00C756DE"/>
    <w:rsid w:val="00C775FD"/>
    <w:rsid w:val="00C77D36"/>
    <w:rsid w:val="00C77DBD"/>
    <w:rsid w:val="00C801D4"/>
    <w:rsid w:val="00C80247"/>
    <w:rsid w:val="00C81405"/>
    <w:rsid w:val="00C816B7"/>
    <w:rsid w:val="00C81A18"/>
    <w:rsid w:val="00C81A8D"/>
    <w:rsid w:val="00C82473"/>
    <w:rsid w:val="00C82799"/>
    <w:rsid w:val="00C82C3F"/>
    <w:rsid w:val="00C82ECC"/>
    <w:rsid w:val="00C83084"/>
    <w:rsid w:val="00C837DC"/>
    <w:rsid w:val="00C84394"/>
    <w:rsid w:val="00C84626"/>
    <w:rsid w:val="00C84666"/>
    <w:rsid w:val="00C84DFC"/>
    <w:rsid w:val="00C864B6"/>
    <w:rsid w:val="00C86EDD"/>
    <w:rsid w:val="00C86FFF"/>
    <w:rsid w:val="00C87766"/>
    <w:rsid w:val="00C8778C"/>
    <w:rsid w:val="00C87881"/>
    <w:rsid w:val="00C87F56"/>
    <w:rsid w:val="00C87FE9"/>
    <w:rsid w:val="00C9096A"/>
    <w:rsid w:val="00C90B1C"/>
    <w:rsid w:val="00C90C26"/>
    <w:rsid w:val="00C90DCA"/>
    <w:rsid w:val="00C9116A"/>
    <w:rsid w:val="00C913C7"/>
    <w:rsid w:val="00C91CF1"/>
    <w:rsid w:val="00C91EB0"/>
    <w:rsid w:val="00C92165"/>
    <w:rsid w:val="00C92B4B"/>
    <w:rsid w:val="00C93B1E"/>
    <w:rsid w:val="00C94677"/>
    <w:rsid w:val="00C95239"/>
    <w:rsid w:val="00C96A3F"/>
    <w:rsid w:val="00C96DB6"/>
    <w:rsid w:val="00C96E15"/>
    <w:rsid w:val="00C974AB"/>
    <w:rsid w:val="00C977AF"/>
    <w:rsid w:val="00C979FD"/>
    <w:rsid w:val="00C97B69"/>
    <w:rsid w:val="00CA0D64"/>
    <w:rsid w:val="00CA0E18"/>
    <w:rsid w:val="00CA13CC"/>
    <w:rsid w:val="00CA145A"/>
    <w:rsid w:val="00CA1CDA"/>
    <w:rsid w:val="00CA1EA7"/>
    <w:rsid w:val="00CA2437"/>
    <w:rsid w:val="00CA2757"/>
    <w:rsid w:val="00CA2AF9"/>
    <w:rsid w:val="00CA3033"/>
    <w:rsid w:val="00CA36E3"/>
    <w:rsid w:val="00CA4A32"/>
    <w:rsid w:val="00CA4ABC"/>
    <w:rsid w:val="00CA4EF3"/>
    <w:rsid w:val="00CA51DB"/>
    <w:rsid w:val="00CA55C9"/>
    <w:rsid w:val="00CA6580"/>
    <w:rsid w:val="00CA66D0"/>
    <w:rsid w:val="00CA6A6C"/>
    <w:rsid w:val="00CA6F11"/>
    <w:rsid w:val="00CA76CE"/>
    <w:rsid w:val="00CA7DFC"/>
    <w:rsid w:val="00CB0CE5"/>
    <w:rsid w:val="00CB0F0E"/>
    <w:rsid w:val="00CB15C7"/>
    <w:rsid w:val="00CB2A35"/>
    <w:rsid w:val="00CB2CE3"/>
    <w:rsid w:val="00CB362E"/>
    <w:rsid w:val="00CB3BEC"/>
    <w:rsid w:val="00CB40BD"/>
    <w:rsid w:val="00CB41FE"/>
    <w:rsid w:val="00CB434F"/>
    <w:rsid w:val="00CB5384"/>
    <w:rsid w:val="00CB6A18"/>
    <w:rsid w:val="00CB6D10"/>
    <w:rsid w:val="00CB7871"/>
    <w:rsid w:val="00CC008C"/>
    <w:rsid w:val="00CC02CE"/>
    <w:rsid w:val="00CC0785"/>
    <w:rsid w:val="00CC07DA"/>
    <w:rsid w:val="00CC1081"/>
    <w:rsid w:val="00CC12BC"/>
    <w:rsid w:val="00CC1A5D"/>
    <w:rsid w:val="00CC1FD0"/>
    <w:rsid w:val="00CC2A83"/>
    <w:rsid w:val="00CC2C92"/>
    <w:rsid w:val="00CC378E"/>
    <w:rsid w:val="00CC4517"/>
    <w:rsid w:val="00CC46FB"/>
    <w:rsid w:val="00CC4CD6"/>
    <w:rsid w:val="00CC4E40"/>
    <w:rsid w:val="00CC5721"/>
    <w:rsid w:val="00CC5797"/>
    <w:rsid w:val="00CC6085"/>
    <w:rsid w:val="00CC6119"/>
    <w:rsid w:val="00CC6D0A"/>
    <w:rsid w:val="00CC78AC"/>
    <w:rsid w:val="00CD079D"/>
    <w:rsid w:val="00CD08AE"/>
    <w:rsid w:val="00CD0BFD"/>
    <w:rsid w:val="00CD0F6A"/>
    <w:rsid w:val="00CD1137"/>
    <w:rsid w:val="00CD12CB"/>
    <w:rsid w:val="00CD1AAA"/>
    <w:rsid w:val="00CD203B"/>
    <w:rsid w:val="00CD2193"/>
    <w:rsid w:val="00CD24E8"/>
    <w:rsid w:val="00CD27A9"/>
    <w:rsid w:val="00CD2BBF"/>
    <w:rsid w:val="00CD2BDA"/>
    <w:rsid w:val="00CD2C42"/>
    <w:rsid w:val="00CD2F9A"/>
    <w:rsid w:val="00CD310F"/>
    <w:rsid w:val="00CD3255"/>
    <w:rsid w:val="00CD43CB"/>
    <w:rsid w:val="00CD4946"/>
    <w:rsid w:val="00CD4E74"/>
    <w:rsid w:val="00CD5A84"/>
    <w:rsid w:val="00CD5E99"/>
    <w:rsid w:val="00CD5F19"/>
    <w:rsid w:val="00CD6CE8"/>
    <w:rsid w:val="00CD6F8D"/>
    <w:rsid w:val="00CD6FDD"/>
    <w:rsid w:val="00CD7C16"/>
    <w:rsid w:val="00CE0A71"/>
    <w:rsid w:val="00CE14B9"/>
    <w:rsid w:val="00CE1AD6"/>
    <w:rsid w:val="00CE1C6A"/>
    <w:rsid w:val="00CE21BA"/>
    <w:rsid w:val="00CE265E"/>
    <w:rsid w:val="00CE3C0F"/>
    <w:rsid w:val="00CE54EA"/>
    <w:rsid w:val="00CE55C2"/>
    <w:rsid w:val="00CE580C"/>
    <w:rsid w:val="00CE5DB8"/>
    <w:rsid w:val="00CE6220"/>
    <w:rsid w:val="00CE65CD"/>
    <w:rsid w:val="00CE6651"/>
    <w:rsid w:val="00CE686E"/>
    <w:rsid w:val="00CE6C1D"/>
    <w:rsid w:val="00CE7AB5"/>
    <w:rsid w:val="00CE7D15"/>
    <w:rsid w:val="00CF03D3"/>
    <w:rsid w:val="00CF0637"/>
    <w:rsid w:val="00CF07AD"/>
    <w:rsid w:val="00CF1675"/>
    <w:rsid w:val="00CF1F51"/>
    <w:rsid w:val="00CF27BA"/>
    <w:rsid w:val="00CF301B"/>
    <w:rsid w:val="00CF303E"/>
    <w:rsid w:val="00CF35F5"/>
    <w:rsid w:val="00CF5509"/>
    <w:rsid w:val="00CF5707"/>
    <w:rsid w:val="00CF58A2"/>
    <w:rsid w:val="00CF5A03"/>
    <w:rsid w:val="00CF6656"/>
    <w:rsid w:val="00CF6FFA"/>
    <w:rsid w:val="00CF7054"/>
    <w:rsid w:val="00CF7309"/>
    <w:rsid w:val="00CF79A4"/>
    <w:rsid w:val="00CF7B0F"/>
    <w:rsid w:val="00D00C8A"/>
    <w:rsid w:val="00D01536"/>
    <w:rsid w:val="00D015EA"/>
    <w:rsid w:val="00D0342D"/>
    <w:rsid w:val="00D043FE"/>
    <w:rsid w:val="00D0471E"/>
    <w:rsid w:val="00D068E9"/>
    <w:rsid w:val="00D06A95"/>
    <w:rsid w:val="00D1036E"/>
    <w:rsid w:val="00D10CB2"/>
    <w:rsid w:val="00D142C4"/>
    <w:rsid w:val="00D14EC2"/>
    <w:rsid w:val="00D16971"/>
    <w:rsid w:val="00D1707F"/>
    <w:rsid w:val="00D17314"/>
    <w:rsid w:val="00D17BFD"/>
    <w:rsid w:val="00D200F2"/>
    <w:rsid w:val="00D206CE"/>
    <w:rsid w:val="00D2157A"/>
    <w:rsid w:val="00D2184A"/>
    <w:rsid w:val="00D2193B"/>
    <w:rsid w:val="00D2217D"/>
    <w:rsid w:val="00D22195"/>
    <w:rsid w:val="00D24B14"/>
    <w:rsid w:val="00D257F5"/>
    <w:rsid w:val="00D257FD"/>
    <w:rsid w:val="00D26DFD"/>
    <w:rsid w:val="00D27DFB"/>
    <w:rsid w:val="00D27F6F"/>
    <w:rsid w:val="00D304AB"/>
    <w:rsid w:val="00D31FAC"/>
    <w:rsid w:val="00D326D1"/>
    <w:rsid w:val="00D32A68"/>
    <w:rsid w:val="00D339D7"/>
    <w:rsid w:val="00D34462"/>
    <w:rsid w:val="00D3466F"/>
    <w:rsid w:val="00D34B5C"/>
    <w:rsid w:val="00D355BC"/>
    <w:rsid w:val="00D363AC"/>
    <w:rsid w:val="00D36976"/>
    <w:rsid w:val="00D37174"/>
    <w:rsid w:val="00D3763B"/>
    <w:rsid w:val="00D37677"/>
    <w:rsid w:val="00D37BD3"/>
    <w:rsid w:val="00D40CB7"/>
    <w:rsid w:val="00D41411"/>
    <w:rsid w:val="00D426DD"/>
    <w:rsid w:val="00D42B2D"/>
    <w:rsid w:val="00D465FD"/>
    <w:rsid w:val="00D46933"/>
    <w:rsid w:val="00D46D27"/>
    <w:rsid w:val="00D47212"/>
    <w:rsid w:val="00D50B0A"/>
    <w:rsid w:val="00D50D4A"/>
    <w:rsid w:val="00D51681"/>
    <w:rsid w:val="00D516B4"/>
    <w:rsid w:val="00D51760"/>
    <w:rsid w:val="00D51E3A"/>
    <w:rsid w:val="00D52886"/>
    <w:rsid w:val="00D52AAC"/>
    <w:rsid w:val="00D5310A"/>
    <w:rsid w:val="00D53471"/>
    <w:rsid w:val="00D537DF"/>
    <w:rsid w:val="00D5405A"/>
    <w:rsid w:val="00D55487"/>
    <w:rsid w:val="00D5592F"/>
    <w:rsid w:val="00D55B6A"/>
    <w:rsid w:val="00D55EBB"/>
    <w:rsid w:val="00D56EE4"/>
    <w:rsid w:val="00D57E00"/>
    <w:rsid w:val="00D60441"/>
    <w:rsid w:val="00D60647"/>
    <w:rsid w:val="00D6066E"/>
    <w:rsid w:val="00D6212D"/>
    <w:rsid w:val="00D6219F"/>
    <w:rsid w:val="00D627DC"/>
    <w:rsid w:val="00D62A48"/>
    <w:rsid w:val="00D638E8"/>
    <w:rsid w:val="00D6398C"/>
    <w:rsid w:val="00D63F55"/>
    <w:rsid w:val="00D704A8"/>
    <w:rsid w:val="00D704FD"/>
    <w:rsid w:val="00D70542"/>
    <w:rsid w:val="00D707D7"/>
    <w:rsid w:val="00D71387"/>
    <w:rsid w:val="00D714F8"/>
    <w:rsid w:val="00D72E51"/>
    <w:rsid w:val="00D74B02"/>
    <w:rsid w:val="00D7531B"/>
    <w:rsid w:val="00D755CF"/>
    <w:rsid w:val="00D75800"/>
    <w:rsid w:val="00D75F8A"/>
    <w:rsid w:val="00D761ED"/>
    <w:rsid w:val="00D7676E"/>
    <w:rsid w:val="00D76C69"/>
    <w:rsid w:val="00D770B0"/>
    <w:rsid w:val="00D7721C"/>
    <w:rsid w:val="00D77250"/>
    <w:rsid w:val="00D8003C"/>
    <w:rsid w:val="00D80296"/>
    <w:rsid w:val="00D806E9"/>
    <w:rsid w:val="00D80DE0"/>
    <w:rsid w:val="00D80FFD"/>
    <w:rsid w:val="00D819EA"/>
    <w:rsid w:val="00D8354A"/>
    <w:rsid w:val="00D83980"/>
    <w:rsid w:val="00D83D1F"/>
    <w:rsid w:val="00D83DD9"/>
    <w:rsid w:val="00D84C6A"/>
    <w:rsid w:val="00D86328"/>
    <w:rsid w:val="00D8639C"/>
    <w:rsid w:val="00D8656B"/>
    <w:rsid w:val="00D86973"/>
    <w:rsid w:val="00D86F82"/>
    <w:rsid w:val="00D8727A"/>
    <w:rsid w:val="00D87926"/>
    <w:rsid w:val="00D90273"/>
    <w:rsid w:val="00D9058E"/>
    <w:rsid w:val="00D911EF"/>
    <w:rsid w:val="00D9193D"/>
    <w:rsid w:val="00D920B7"/>
    <w:rsid w:val="00D9336F"/>
    <w:rsid w:val="00D938ED"/>
    <w:rsid w:val="00D93E9F"/>
    <w:rsid w:val="00D94E38"/>
    <w:rsid w:val="00D94ED2"/>
    <w:rsid w:val="00D95514"/>
    <w:rsid w:val="00D9591B"/>
    <w:rsid w:val="00D95AE7"/>
    <w:rsid w:val="00D966B4"/>
    <w:rsid w:val="00D976A3"/>
    <w:rsid w:val="00D97CEA"/>
    <w:rsid w:val="00DA0402"/>
    <w:rsid w:val="00DA1634"/>
    <w:rsid w:val="00DA1659"/>
    <w:rsid w:val="00DA225E"/>
    <w:rsid w:val="00DA2EEA"/>
    <w:rsid w:val="00DA30BD"/>
    <w:rsid w:val="00DA31EF"/>
    <w:rsid w:val="00DA3B1D"/>
    <w:rsid w:val="00DA3E4F"/>
    <w:rsid w:val="00DA42A3"/>
    <w:rsid w:val="00DA44FF"/>
    <w:rsid w:val="00DA462C"/>
    <w:rsid w:val="00DA51AE"/>
    <w:rsid w:val="00DA53C2"/>
    <w:rsid w:val="00DA5481"/>
    <w:rsid w:val="00DA5A97"/>
    <w:rsid w:val="00DA6653"/>
    <w:rsid w:val="00DA6A8A"/>
    <w:rsid w:val="00DA79B7"/>
    <w:rsid w:val="00DB0695"/>
    <w:rsid w:val="00DB2396"/>
    <w:rsid w:val="00DB27AE"/>
    <w:rsid w:val="00DB337A"/>
    <w:rsid w:val="00DB4E0B"/>
    <w:rsid w:val="00DB4E53"/>
    <w:rsid w:val="00DB4F3D"/>
    <w:rsid w:val="00DB4FCA"/>
    <w:rsid w:val="00DB61AC"/>
    <w:rsid w:val="00DB622E"/>
    <w:rsid w:val="00DB623A"/>
    <w:rsid w:val="00DB6A5A"/>
    <w:rsid w:val="00DB727A"/>
    <w:rsid w:val="00DB7AD1"/>
    <w:rsid w:val="00DB7B70"/>
    <w:rsid w:val="00DB7BA8"/>
    <w:rsid w:val="00DC03E2"/>
    <w:rsid w:val="00DC07E4"/>
    <w:rsid w:val="00DC119F"/>
    <w:rsid w:val="00DC174C"/>
    <w:rsid w:val="00DC183B"/>
    <w:rsid w:val="00DC1E02"/>
    <w:rsid w:val="00DC2823"/>
    <w:rsid w:val="00DC2EF9"/>
    <w:rsid w:val="00DC2F9B"/>
    <w:rsid w:val="00DC33C4"/>
    <w:rsid w:val="00DC3469"/>
    <w:rsid w:val="00DC3662"/>
    <w:rsid w:val="00DC3D87"/>
    <w:rsid w:val="00DC3F74"/>
    <w:rsid w:val="00DC4851"/>
    <w:rsid w:val="00DC5226"/>
    <w:rsid w:val="00DC5FDE"/>
    <w:rsid w:val="00DC69B4"/>
    <w:rsid w:val="00DC6B1C"/>
    <w:rsid w:val="00DC6E4C"/>
    <w:rsid w:val="00DC73D3"/>
    <w:rsid w:val="00DC7550"/>
    <w:rsid w:val="00DD0272"/>
    <w:rsid w:val="00DD0BBA"/>
    <w:rsid w:val="00DD0FD2"/>
    <w:rsid w:val="00DD148D"/>
    <w:rsid w:val="00DD2F77"/>
    <w:rsid w:val="00DD379E"/>
    <w:rsid w:val="00DD42A2"/>
    <w:rsid w:val="00DD433F"/>
    <w:rsid w:val="00DD4621"/>
    <w:rsid w:val="00DD67F1"/>
    <w:rsid w:val="00DD6AF3"/>
    <w:rsid w:val="00DD6B9C"/>
    <w:rsid w:val="00DD6D4F"/>
    <w:rsid w:val="00DD7906"/>
    <w:rsid w:val="00DE04D7"/>
    <w:rsid w:val="00DE088E"/>
    <w:rsid w:val="00DE1414"/>
    <w:rsid w:val="00DE1F60"/>
    <w:rsid w:val="00DE2DA8"/>
    <w:rsid w:val="00DE35BA"/>
    <w:rsid w:val="00DE382E"/>
    <w:rsid w:val="00DE3C54"/>
    <w:rsid w:val="00DE3CAB"/>
    <w:rsid w:val="00DE3CF5"/>
    <w:rsid w:val="00DE4F95"/>
    <w:rsid w:val="00DE502C"/>
    <w:rsid w:val="00DE6071"/>
    <w:rsid w:val="00DE6474"/>
    <w:rsid w:val="00DE6A22"/>
    <w:rsid w:val="00DE6E01"/>
    <w:rsid w:val="00DE71D2"/>
    <w:rsid w:val="00DE7ABA"/>
    <w:rsid w:val="00DF0671"/>
    <w:rsid w:val="00DF0CAE"/>
    <w:rsid w:val="00DF1128"/>
    <w:rsid w:val="00DF120B"/>
    <w:rsid w:val="00DF1F01"/>
    <w:rsid w:val="00DF1F52"/>
    <w:rsid w:val="00DF24EA"/>
    <w:rsid w:val="00DF2715"/>
    <w:rsid w:val="00DF27F5"/>
    <w:rsid w:val="00DF334A"/>
    <w:rsid w:val="00DF3352"/>
    <w:rsid w:val="00DF38B6"/>
    <w:rsid w:val="00DF406B"/>
    <w:rsid w:val="00DF5AB5"/>
    <w:rsid w:val="00DF63EE"/>
    <w:rsid w:val="00DF65CE"/>
    <w:rsid w:val="00DF6AF4"/>
    <w:rsid w:val="00DF6C7E"/>
    <w:rsid w:val="00DF7CBC"/>
    <w:rsid w:val="00E01A72"/>
    <w:rsid w:val="00E02034"/>
    <w:rsid w:val="00E024C0"/>
    <w:rsid w:val="00E024C1"/>
    <w:rsid w:val="00E026A3"/>
    <w:rsid w:val="00E0275C"/>
    <w:rsid w:val="00E02AF9"/>
    <w:rsid w:val="00E02B98"/>
    <w:rsid w:val="00E031F4"/>
    <w:rsid w:val="00E03349"/>
    <w:rsid w:val="00E03CD4"/>
    <w:rsid w:val="00E044B1"/>
    <w:rsid w:val="00E04530"/>
    <w:rsid w:val="00E04619"/>
    <w:rsid w:val="00E0473C"/>
    <w:rsid w:val="00E04C2E"/>
    <w:rsid w:val="00E04FC5"/>
    <w:rsid w:val="00E07126"/>
    <w:rsid w:val="00E0742E"/>
    <w:rsid w:val="00E077D4"/>
    <w:rsid w:val="00E0787D"/>
    <w:rsid w:val="00E07A47"/>
    <w:rsid w:val="00E07C52"/>
    <w:rsid w:val="00E07C6F"/>
    <w:rsid w:val="00E1015B"/>
    <w:rsid w:val="00E10A27"/>
    <w:rsid w:val="00E10E9A"/>
    <w:rsid w:val="00E10F69"/>
    <w:rsid w:val="00E11600"/>
    <w:rsid w:val="00E117B3"/>
    <w:rsid w:val="00E11881"/>
    <w:rsid w:val="00E12528"/>
    <w:rsid w:val="00E140EF"/>
    <w:rsid w:val="00E14276"/>
    <w:rsid w:val="00E14AC9"/>
    <w:rsid w:val="00E157DF"/>
    <w:rsid w:val="00E16601"/>
    <w:rsid w:val="00E16E67"/>
    <w:rsid w:val="00E172AF"/>
    <w:rsid w:val="00E179B0"/>
    <w:rsid w:val="00E179CD"/>
    <w:rsid w:val="00E17B91"/>
    <w:rsid w:val="00E17BA9"/>
    <w:rsid w:val="00E17CA3"/>
    <w:rsid w:val="00E17EF2"/>
    <w:rsid w:val="00E209D8"/>
    <w:rsid w:val="00E20EFA"/>
    <w:rsid w:val="00E20F6B"/>
    <w:rsid w:val="00E211B7"/>
    <w:rsid w:val="00E220A8"/>
    <w:rsid w:val="00E22AB3"/>
    <w:rsid w:val="00E22BB3"/>
    <w:rsid w:val="00E23A0F"/>
    <w:rsid w:val="00E23F92"/>
    <w:rsid w:val="00E243F7"/>
    <w:rsid w:val="00E25045"/>
    <w:rsid w:val="00E253A4"/>
    <w:rsid w:val="00E253B8"/>
    <w:rsid w:val="00E268C5"/>
    <w:rsid w:val="00E3093C"/>
    <w:rsid w:val="00E3104C"/>
    <w:rsid w:val="00E31875"/>
    <w:rsid w:val="00E31A44"/>
    <w:rsid w:val="00E31E92"/>
    <w:rsid w:val="00E31FE3"/>
    <w:rsid w:val="00E32408"/>
    <w:rsid w:val="00E32533"/>
    <w:rsid w:val="00E32538"/>
    <w:rsid w:val="00E3255F"/>
    <w:rsid w:val="00E32D07"/>
    <w:rsid w:val="00E32F44"/>
    <w:rsid w:val="00E340D2"/>
    <w:rsid w:val="00E3524F"/>
    <w:rsid w:val="00E358D1"/>
    <w:rsid w:val="00E35EE7"/>
    <w:rsid w:val="00E36338"/>
    <w:rsid w:val="00E37456"/>
    <w:rsid w:val="00E374E4"/>
    <w:rsid w:val="00E4017F"/>
    <w:rsid w:val="00E4029A"/>
    <w:rsid w:val="00E404CD"/>
    <w:rsid w:val="00E420BE"/>
    <w:rsid w:val="00E42C03"/>
    <w:rsid w:val="00E43561"/>
    <w:rsid w:val="00E441D8"/>
    <w:rsid w:val="00E442B3"/>
    <w:rsid w:val="00E44F21"/>
    <w:rsid w:val="00E456F1"/>
    <w:rsid w:val="00E45A4F"/>
    <w:rsid w:val="00E4650C"/>
    <w:rsid w:val="00E46526"/>
    <w:rsid w:val="00E47549"/>
    <w:rsid w:val="00E476D6"/>
    <w:rsid w:val="00E47EAF"/>
    <w:rsid w:val="00E5138D"/>
    <w:rsid w:val="00E51507"/>
    <w:rsid w:val="00E52272"/>
    <w:rsid w:val="00E52A89"/>
    <w:rsid w:val="00E52C55"/>
    <w:rsid w:val="00E5361C"/>
    <w:rsid w:val="00E53BE6"/>
    <w:rsid w:val="00E53DF1"/>
    <w:rsid w:val="00E55231"/>
    <w:rsid w:val="00E55C17"/>
    <w:rsid w:val="00E56625"/>
    <w:rsid w:val="00E56854"/>
    <w:rsid w:val="00E56E1F"/>
    <w:rsid w:val="00E571DF"/>
    <w:rsid w:val="00E57F43"/>
    <w:rsid w:val="00E60516"/>
    <w:rsid w:val="00E60D7C"/>
    <w:rsid w:val="00E6143C"/>
    <w:rsid w:val="00E61E4C"/>
    <w:rsid w:val="00E62CEB"/>
    <w:rsid w:val="00E638D0"/>
    <w:rsid w:val="00E638E9"/>
    <w:rsid w:val="00E63E67"/>
    <w:rsid w:val="00E650D4"/>
    <w:rsid w:val="00E6539A"/>
    <w:rsid w:val="00E658FB"/>
    <w:rsid w:val="00E65931"/>
    <w:rsid w:val="00E65A7B"/>
    <w:rsid w:val="00E65F2C"/>
    <w:rsid w:val="00E66404"/>
    <w:rsid w:val="00E67294"/>
    <w:rsid w:val="00E67578"/>
    <w:rsid w:val="00E67707"/>
    <w:rsid w:val="00E677FC"/>
    <w:rsid w:val="00E67963"/>
    <w:rsid w:val="00E72DD8"/>
    <w:rsid w:val="00E72FB9"/>
    <w:rsid w:val="00E7357E"/>
    <w:rsid w:val="00E736CF"/>
    <w:rsid w:val="00E73BE2"/>
    <w:rsid w:val="00E73C87"/>
    <w:rsid w:val="00E7412E"/>
    <w:rsid w:val="00E74A04"/>
    <w:rsid w:val="00E757FE"/>
    <w:rsid w:val="00E75CCA"/>
    <w:rsid w:val="00E75F8E"/>
    <w:rsid w:val="00E76112"/>
    <w:rsid w:val="00E7646C"/>
    <w:rsid w:val="00E77E41"/>
    <w:rsid w:val="00E800C1"/>
    <w:rsid w:val="00E80A88"/>
    <w:rsid w:val="00E80BC9"/>
    <w:rsid w:val="00E81B94"/>
    <w:rsid w:val="00E81DE0"/>
    <w:rsid w:val="00E83375"/>
    <w:rsid w:val="00E83880"/>
    <w:rsid w:val="00E84509"/>
    <w:rsid w:val="00E854C5"/>
    <w:rsid w:val="00E8582F"/>
    <w:rsid w:val="00E85973"/>
    <w:rsid w:val="00E860AE"/>
    <w:rsid w:val="00E86351"/>
    <w:rsid w:val="00E8665B"/>
    <w:rsid w:val="00E87606"/>
    <w:rsid w:val="00E8767E"/>
    <w:rsid w:val="00E9064D"/>
    <w:rsid w:val="00E90B06"/>
    <w:rsid w:val="00E91232"/>
    <w:rsid w:val="00E92246"/>
    <w:rsid w:val="00E9230E"/>
    <w:rsid w:val="00E92E5D"/>
    <w:rsid w:val="00E93056"/>
    <w:rsid w:val="00E932E8"/>
    <w:rsid w:val="00E93C2E"/>
    <w:rsid w:val="00E94AC9"/>
    <w:rsid w:val="00E9588B"/>
    <w:rsid w:val="00E965E1"/>
    <w:rsid w:val="00E9667D"/>
    <w:rsid w:val="00E96A6E"/>
    <w:rsid w:val="00E97685"/>
    <w:rsid w:val="00E97C07"/>
    <w:rsid w:val="00EA02FB"/>
    <w:rsid w:val="00EA0B0F"/>
    <w:rsid w:val="00EA0D83"/>
    <w:rsid w:val="00EA1F10"/>
    <w:rsid w:val="00EA228D"/>
    <w:rsid w:val="00EA2326"/>
    <w:rsid w:val="00EA25C9"/>
    <w:rsid w:val="00EA2D5C"/>
    <w:rsid w:val="00EA2D97"/>
    <w:rsid w:val="00EA2EB4"/>
    <w:rsid w:val="00EA3504"/>
    <w:rsid w:val="00EA4C1C"/>
    <w:rsid w:val="00EA4E65"/>
    <w:rsid w:val="00EA510E"/>
    <w:rsid w:val="00EA5583"/>
    <w:rsid w:val="00EA6298"/>
    <w:rsid w:val="00EA7DD6"/>
    <w:rsid w:val="00EB02B4"/>
    <w:rsid w:val="00EB0374"/>
    <w:rsid w:val="00EB0B0C"/>
    <w:rsid w:val="00EB1277"/>
    <w:rsid w:val="00EB298B"/>
    <w:rsid w:val="00EB35E7"/>
    <w:rsid w:val="00EB6412"/>
    <w:rsid w:val="00EB64C5"/>
    <w:rsid w:val="00EB7376"/>
    <w:rsid w:val="00EC027E"/>
    <w:rsid w:val="00EC0CB6"/>
    <w:rsid w:val="00EC0D89"/>
    <w:rsid w:val="00EC12BF"/>
    <w:rsid w:val="00EC212F"/>
    <w:rsid w:val="00EC236C"/>
    <w:rsid w:val="00EC26EA"/>
    <w:rsid w:val="00EC2871"/>
    <w:rsid w:val="00EC2B3D"/>
    <w:rsid w:val="00EC2CC1"/>
    <w:rsid w:val="00EC3843"/>
    <w:rsid w:val="00EC4511"/>
    <w:rsid w:val="00EC4F21"/>
    <w:rsid w:val="00EC52B0"/>
    <w:rsid w:val="00EC597E"/>
    <w:rsid w:val="00EC5EB3"/>
    <w:rsid w:val="00EC6B0E"/>
    <w:rsid w:val="00EC7078"/>
    <w:rsid w:val="00EC7FF0"/>
    <w:rsid w:val="00ED020D"/>
    <w:rsid w:val="00ED054E"/>
    <w:rsid w:val="00ED09D0"/>
    <w:rsid w:val="00ED0F28"/>
    <w:rsid w:val="00ED147C"/>
    <w:rsid w:val="00ED1546"/>
    <w:rsid w:val="00ED1648"/>
    <w:rsid w:val="00ED1944"/>
    <w:rsid w:val="00ED19BC"/>
    <w:rsid w:val="00ED19C7"/>
    <w:rsid w:val="00ED1CC2"/>
    <w:rsid w:val="00ED297D"/>
    <w:rsid w:val="00ED2AD0"/>
    <w:rsid w:val="00ED318F"/>
    <w:rsid w:val="00ED3824"/>
    <w:rsid w:val="00ED4703"/>
    <w:rsid w:val="00ED482C"/>
    <w:rsid w:val="00ED4D39"/>
    <w:rsid w:val="00ED525C"/>
    <w:rsid w:val="00ED58FF"/>
    <w:rsid w:val="00ED610E"/>
    <w:rsid w:val="00ED73DD"/>
    <w:rsid w:val="00EE161E"/>
    <w:rsid w:val="00EE163D"/>
    <w:rsid w:val="00EE19C6"/>
    <w:rsid w:val="00EE1FA8"/>
    <w:rsid w:val="00EE200B"/>
    <w:rsid w:val="00EE262D"/>
    <w:rsid w:val="00EE307A"/>
    <w:rsid w:val="00EE311F"/>
    <w:rsid w:val="00EE404A"/>
    <w:rsid w:val="00EE437A"/>
    <w:rsid w:val="00EE450F"/>
    <w:rsid w:val="00EE50C4"/>
    <w:rsid w:val="00EE57A0"/>
    <w:rsid w:val="00EE5B10"/>
    <w:rsid w:val="00EE5C85"/>
    <w:rsid w:val="00EE5D71"/>
    <w:rsid w:val="00EE5D8C"/>
    <w:rsid w:val="00EE6145"/>
    <w:rsid w:val="00EE67CA"/>
    <w:rsid w:val="00EE74EA"/>
    <w:rsid w:val="00EE7F32"/>
    <w:rsid w:val="00EF09BF"/>
    <w:rsid w:val="00EF0BF6"/>
    <w:rsid w:val="00EF0D1B"/>
    <w:rsid w:val="00EF16BA"/>
    <w:rsid w:val="00EF1F77"/>
    <w:rsid w:val="00EF2C93"/>
    <w:rsid w:val="00EF382C"/>
    <w:rsid w:val="00EF461B"/>
    <w:rsid w:val="00EF5634"/>
    <w:rsid w:val="00EF6876"/>
    <w:rsid w:val="00EF6B4B"/>
    <w:rsid w:val="00EF6FEF"/>
    <w:rsid w:val="00EF762C"/>
    <w:rsid w:val="00EF7D0F"/>
    <w:rsid w:val="00EF7EE2"/>
    <w:rsid w:val="00F00379"/>
    <w:rsid w:val="00F007C7"/>
    <w:rsid w:val="00F00A31"/>
    <w:rsid w:val="00F010B1"/>
    <w:rsid w:val="00F0132F"/>
    <w:rsid w:val="00F01859"/>
    <w:rsid w:val="00F0217F"/>
    <w:rsid w:val="00F021D6"/>
    <w:rsid w:val="00F02D8E"/>
    <w:rsid w:val="00F02E2E"/>
    <w:rsid w:val="00F02FD0"/>
    <w:rsid w:val="00F03822"/>
    <w:rsid w:val="00F03A71"/>
    <w:rsid w:val="00F048DC"/>
    <w:rsid w:val="00F05F2B"/>
    <w:rsid w:val="00F06090"/>
    <w:rsid w:val="00F0624C"/>
    <w:rsid w:val="00F07257"/>
    <w:rsid w:val="00F07337"/>
    <w:rsid w:val="00F076F8"/>
    <w:rsid w:val="00F07ACD"/>
    <w:rsid w:val="00F07CD4"/>
    <w:rsid w:val="00F10564"/>
    <w:rsid w:val="00F10565"/>
    <w:rsid w:val="00F107B9"/>
    <w:rsid w:val="00F108E5"/>
    <w:rsid w:val="00F1094D"/>
    <w:rsid w:val="00F118A6"/>
    <w:rsid w:val="00F1247C"/>
    <w:rsid w:val="00F14491"/>
    <w:rsid w:val="00F144EF"/>
    <w:rsid w:val="00F14592"/>
    <w:rsid w:val="00F149D1"/>
    <w:rsid w:val="00F14D4C"/>
    <w:rsid w:val="00F15F47"/>
    <w:rsid w:val="00F164E3"/>
    <w:rsid w:val="00F16F5D"/>
    <w:rsid w:val="00F17AC2"/>
    <w:rsid w:val="00F17B70"/>
    <w:rsid w:val="00F20034"/>
    <w:rsid w:val="00F20586"/>
    <w:rsid w:val="00F216B6"/>
    <w:rsid w:val="00F219E0"/>
    <w:rsid w:val="00F223FE"/>
    <w:rsid w:val="00F22FFC"/>
    <w:rsid w:val="00F239BC"/>
    <w:rsid w:val="00F23C2E"/>
    <w:rsid w:val="00F23E76"/>
    <w:rsid w:val="00F2489B"/>
    <w:rsid w:val="00F248FB"/>
    <w:rsid w:val="00F253D6"/>
    <w:rsid w:val="00F253FA"/>
    <w:rsid w:val="00F258C6"/>
    <w:rsid w:val="00F26402"/>
    <w:rsid w:val="00F265C2"/>
    <w:rsid w:val="00F265D4"/>
    <w:rsid w:val="00F27128"/>
    <w:rsid w:val="00F30F16"/>
    <w:rsid w:val="00F30F45"/>
    <w:rsid w:val="00F3146A"/>
    <w:rsid w:val="00F3157F"/>
    <w:rsid w:val="00F31F4D"/>
    <w:rsid w:val="00F3246C"/>
    <w:rsid w:val="00F32EC5"/>
    <w:rsid w:val="00F331DE"/>
    <w:rsid w:val="00F3384F"/>
    <w:rsid w:val="00F33AC4"/>
    <w:rsid w:val="00F33C79"/>
    <w:rsid w:val="00F34729"/>
    <w:rsid w:val="00F3516E"/>
    <w:rsid w:val="00F35D90"/>
    <w:rsid w:val="00F36209"/>
    <w:rsid w:val="00F36F62"/>
    <w:rsid w:val="00F3719E"/>
    <w:rsid w:val="00F3721E"/>
    <w:rsid w:val="00F37391"/>
    <w:rsid w:val="00F405A3"/>
    <w:rsid w:val="00F40C82"/>
    <w:rsid w:val="00F40F56"/>
    <w:rsid w:val="00F4151F"/>
    <w:rsid w:val="00F4159F"/>
    <w:rsid w:val="00F4162A"/>
    <w:rsid w:val="00F4191A"/>
    <w:rsid w:val="00F42248"/>
    <w:rsid w:val="00F451CF"/>
    <w:rsid w:val="00F45899"/>
    <w:rsid w:val="00F45C8F"/>
    <w:rsid w:val="00F45F11"/>
    <w:rsid w:val="00F467A6"/>
    <w:rsid w:val="00F46833"/>
    <w:rsid w:val="00F46E5F"/>
    <w:rsid w:val="00F46FDE"/>
    <w:rsid w:val="00F474F3"/>
    <w:rsid w:val="00F47520"/>
    <w:rsid w:val="00F47664"/>
    <w:rsid w:val="00F477AB"/>
    <w:rsid w:val="00F47C4C"/>
    <w:rsid w:val="00F51B26"/>
    <w:rsid w:val="00F51FE8"/>
    <w:rsid w:val="00F52F48"/>
    <w:rsid w:val="00F531E9"/>
    <w:rsid w:val="00F53694"/>
    <w:rsid w:val="00F53CCB"/>
    <w:rsid w:val="00F54753"/>
    <w:rsid w:val="00F54800"/>
    <w:rsid w:val="00F5490B"/>
    <w:rsid w:val="00F549CE"/>
    <w:rsid w:val="00F556B0"/>
    <w:rsid w:val="00F558AC"/>
    <w:rsid w:val="00F56927"/>
    <w:rsid w:val="00F56CB1"/>
    <w:rsid w:val="00F56E08"/>
    <w:rsid w:val="00F57CA8"/>
    <w:rsid w:val="00F60492"/>
    <w:rsid w:val="00F604C4"/>
    <w:rsid w:val="00F608EA"/>
    <w:rsid w:val="00F61DF1"/>
    <w:rsid w:val="00F62392"/>
    <w:rsid w:val="00F6242B"/>
    <w:rsid w:val="00F62BF0"/>
    <w:rsid w:val="00F62F8D"/>
    <w:rsid w:val="00F63C9B"/>
    <w:rsid w:val="00F6409C"/>
    <w:rsid w:val="00F64839"/>
    <w:rsid w:val="00F66110"/>
    <w:rsid w:val="00F664EA"/>
    <w:rsid w:val="00F6754B"/>
    <w:rsid w:val="00F6779B"/>
    <w:rsid w:val="00F67813"/>
    <w:rsid w:val="00F67FCE"/>
    <w:rsid w:val="00F70844"/>
    <w:rsid w:val="00F70D5C"/>
    <w:rsid w:val="00F70FF1"/>
    <w:rsid w:val="00F71884"/>
    <w:rsid w:val="00F719F4"/>
    <w:rsid w:val="00F7217F"/>
    <w:rsid w:val="00F7351F"/>
    <w:rsid w:val="00F73694"/>
    <w:rsid w:val="00F737A3"/>
    <w:rsid w:val="00F7383D"/>
    <w:rsid w:val="00F741C8"/>
    <w:rsid w:val="00F74446"/>
    <w:rsid w:val="00F74BC3"/>
    <w:rsid w:val="00F75774"/>
    <w:rsid w:val="00F75798"/>
    <w:rsid w:val="00F7608D"/>
    <w:rsid w:val="00F762E4"/>
    <w:rsid w:val="00F7645B"/>
    <w:rsid w:val="00F77418"/>
    <w:rsid w:val="00F77641"/>
    <w:rsid w:val="00F77FB7"/>
    <w:rsid w:val="00F8113F"/>
    <w:rsid w:val="00F81477"/>
    <w:rsid w:val="00F82B3C"/>
    <w:rsid w:val="00F82C12"/>
    <w:rsid w:val="00F82EA2"/>
    <w:rsid w:val="00F83536"/>
    <w:rsid w:val="00F836BC"/>
    <w:rsid w:val="00F83F91"/>
    <w:rsid w:val="00F846B6"/>
    <w:rsid w:val="00F8491A"/>
    <w:rsid w:val="00F849E8"/>
    <w:rsid w:val="00F84E7E"/>
    <w:rsid w:val="00F84E95"/>
    <w:rsid w:val="00F85BD9"/>
    <w:rsid w:val="00F860EA"/>
    <w:rsid w:val="00F86B20"/>
    <w:rsid w:val="00F87184"/>
    <w:rsid w:val="00F87432"/>
    <w:rsid w:val="00F87458"/>
    <w:rsid w:val="00F8753E"/>
    <w:rsid w:val="00F87686"/>
    <w:rsid w:val="00F87DD9"/>
    <w:rsid w:val="00F90010"/>
    <w:rsid w:val="00F9075C"/>
    <w:rsid w:val="00F9086D"/>
    <w:rsid w:val="00F91405"/>
    <w:rsid w:val="00F91655"/>
    <w:rsid w:val="00F91852"/>
    <w:rsid w:val="00F91ABA"/>
    <w:rsid w:val="00F92178"/>
    <w:rsid w:val="00F92BB3"/>
    <w:rsid w:val="00F930EF"/>
    <w:rsid w:val="00F93869"/>
    <w:rsid w:val="00F94350"/>
    <w:rsid w:val="00F95B1D"/>
    <w:rsid w:val="00F95C80"/>
    <w:rsid w:val="00F95FB2"/>
    <w:rsid w:val="00F97DC7"/>
    <w:rsid w:val="00FA04C2"/>
    <w:rsid w:val="00FA0A2F"/>
    <w:rsid w:val="00FA12B2"/>
    <w:rsid w:val="00FA1E04"/>
    <w:rsid w:val="00FA2168"/>
    <w:rsid w:val="00FA227D"/>
    <w:rsid w:val="00FA2677"/>
    <w:rsid w:val="00FA2A97"/>
    <w:rsid w:val="00FA2F55"/>
    <w:rsid w:val="00FA3C8E"/>
    <w:rsid w:val="00FA4096"/>
    <w:rsid w:val="00FA444C"/>
    <w:rsid w:val="00FA4452"/>
    <w:rsid w:val="00FA49AF"/>
    <w:rsid w:val="00FA4AC8"/>
    <w:rsid w:val="00FA4D7E"/>
    <w:rsid w:val="00FA4E30"/>
    <w:rsid w:val="00FA4FC9"/>
    <w:rsid w:val="00FA61A4"/>
    <w:rsid w:val="00FA68CC"/>
    <w:rsid w:val="00FA7936"/>
    <w:rsid w:val="00FB06EB"/>
    <w:rsid w:val="00FB0706"/>
    <w:rsid w:val="00FB0AC9"/>
    <w:rsid w:val="00FB14F7"/>
    <w:rsid w:val="00FB1982"/>
    <w:rsid w:val="00FB19AA"/>
    <w:rsid w:val="00FB27B1"/>
    <w:rsid w:val="00FB2AC0"/>
    <w:rsid w:val="00FB2CBF"/>
    <w:rsid w:val="00FB2E4E"/>
    <w:rsid w:val="00FB31DD"/>
    <w:rsid w:val="00FB3E05"/>
    <w:rsid w:val="00FB4029"/>
    <w:rsid w:val="00FB44DB"/>
    <w:rsid w:val="00FB4D0E"/>
    <w:rsid w:val="00FB5714"/>
    <w:rsid w:val="00FB6930"/>
    <w:rsid w:val="00FB6F8C"/>
    <w:rsid w:val="00FB6FB8"/>
    <w:rsid w:val="00FB71F5"/>
    <w:rsid w:val="00FB7E8C"/>
    <w:rsid w:val="00FC0E39"/>
    <w:rsid w:val="00FC1283"/>
    <w:rsid w:val="00FC1D79"/>
    <w:rsid w:val="00FC27A5"/>
    <w:rsid w:val="00FC2AC3"/>
    <w:rsid w:val="00FC3CEF"/>
    <w:rsid w:val="00FC3D27"/>
    <w:rsid w:val="00FC4424"/>
    <w:rsid w:val="00FC45D8"/>
    <w:rsid w:val="00FC45F5"/>
    <w:rsid w:val="00FC618E"/>
    <w:rsid w:val="00FC671D"/>
    <w:rsid w:val="00FC7B49"/>
    <w:rsid w:val="00FC7DA9"/>
    <w:rsid w:val="00FD08A1"/>
    <w:rsid w:val="00FD0F5C"/>
    <w:rsid w:val="00FD13A8"/>
    <w:rsid w:val="00FD2864"/>
    <w:rsid w:val="00FD2905"/>
    <w:rsid w:val="00FD42E8"/>
    <w:rsid w:val="00FD5266"/>
    <w:rsid w:val="00FD636E"/>
    <w:rsid w:val="00FD6536"/>
    <w:rsid w:val="00FD6B63"/>
    <w:rsid w:val="00FD76C6"/>
    <w:rsid w:val="00FE0FC4"/>
    <w:rsid w:val="00FE12B3"/>
    <w:rsid w:val="00FE1AE1"/>
    <w:rsid w:val="00FE2F8A"/>
    <w:rsid w:val="00FE3018"/>
    <w:rsid w:val="00FE30A1"/>
    <w:rsid w:val="00FE47D9"/>
    <w:rsid w:val="00FE49AC"/>
    <w:rsid w:val="00FE54A7"/>
    <w:rsid w:val="00FE56E3"/>
    <w:rsid w:val="00FE5785"/>
    <w:rsid w:val="00FE5E71"/>
    <w:rsid w:val="00FE6C97"/>
    <w:rsid w:val="00FE7964"/>
    <w:rsid w:val="00FF0AA6"/>
    <w:rsid w:val="00FF0C6E"/>
    <w:rsid w:val="00FF11EF"/>
    <w:rsid w:val="00FF124E"/>
    <w:rsid w:val="00FF188A"/>
    <w:rsid w:val="00FF19E2"/>
    <w:rsid w:val="00FF1F55"/>
    <w:rsid w:val="00FF203D"/>
    <w:rsid w:val="00FF2307"/>
    <w:rsid w:val="00FF4F27"/>
    <w:rsid w:val="00FF51E9"/>
    <w:rsid w:val="00FF51FA"/>
    <w:rsid w:val="00FF5277"/>
    <w:rsid w:val="00FF56AD"/>
    <w:rsid w:val="00FF576C"/>
    <w:rsid w:val="00FF5864"/>
    <w:rsid w:val="00FF63CE"/>
    <w:rsid w:val="00FF696F"/>
    <w:rsid w:val="00FF7174"/>
    <w:rsid w:val="00FF77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FAE9E"/>
  <w15:docId w15:val="{DC399983-C003-4BC3-949E-2ED2D49F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79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79E0"/>
  </w:style>
  <w:style w:type="paragraph" w:styleId="Piedepgina">
    <w:name w:val="footer"/>
    <w:basedOn w:val="Normal"/>
    <w:link w:val="PiedepginaCar"/>
    <w:uiPriority w:val="99"/>
    <w:unhideWhenUsed/>
    <w:rsid w:val="000579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79E0"/>
  </w:style>
  <w:style w:type="paragraph" w:styleId="Textodeglobo">
    <w:name w:val="Balloon Text"/>
    <w:basedOn w:val="Normal"/>
    <w:link w:val="TextodegloboCar"/>
    <w:uiPriority w:val="99"/>
    <w:semiHidden/>
    <w:unhideWhenUsed/>
    <w:rsid w:val="000579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9E0"/>
    <w:rPr>
      <w:rFonts w:ascii="Tahoma" w:hAnsi="Tahoma" w:cs="Tahoma"/>
      <w:sz w:val="16"/>
      <w:szCs w:val="16"/>
    </w:rPr>
  </w:style>
  <w:style w:type="character" w:styleId="Refdecomentario">
    <w:name w:val="annotation reference"/>
    <w:basedOn w:val="Fuentedeprrafopredeter"/>
    <w:uiPriority w:val="99"/>
    <w:semiHidden/>
    <w:unhideWhenUsed/>
    <w:rsid w:val="00103B77"/>
    <w:rPr>
      <w:sz w:val="16"/>
      <w:szCs w:val="16"/>
    </w:rPr>
  </w:style>
  <w:style w:type="paragraph" w:styleId="Textocomentario">
    <w:name w:val="annotation text"/>
    <w:basedOn w:val="Normal"/>
    <w:link w:val="TextocomentarioCar"/>
    <w:uiPriority w:val="99"/>
    <w:unhideWhenUsed/>
    <w:rsid w:val="00103B77"/>
    <w:pPr>
      <w:spacing w:line="240" w:lineRule="auto"/>
    </w:pPr>
    <w:rPr>
      <w:sz w:val="20"/>
      <w:szCs w:val="20"/>
    </w:rPr>
  </w:style>
  <w:style w:type="character" w:customStyle="1" w:styleId="TextocomentarioCar">
    <w:name w:val="Texto comentario Car"/>
    <w:basedOn w:val="Fuentedeprrafopredeter"/>
    <w:link w:val="Textocomentario"/>
    <w:uiPriority w:val="99"/>
    <w:rsid w:val="00103B77"/>
    <w:rPr>
      <w:sz w:val="20"/>
      <w:szCs w:val="20"/>
    </w:rPr>
  </w:style>
  <w:style w:type="paragraph" w:styleId="Asuntodelcomentario">
    <w:name w:val="annotation subject"/>
    <w:basedOn w:val="Textocomentario"/>
    <w:next w:val="Textocomentario"/>
    <w:link w:val="AsuntodelcomentarioCar"/>
    <w:uiPriority w:val="99"/>
    <w:semiHidden/>
    <w:unhideWhenUsed/>
    <w:rsid w:val="00103B77"/>
    <w:rPr>
      <w:b/>
      <w:bCs/>
    </w:rPr>
  </w:style>
  <w:style w:type="character" w:customStyle="1" w:styleId="AsuntodelcomentarioCar">
    <w:name w:val="Asunto del comentario Car"/>
    <w:basedOn w:val="TextocomentarioCar"/>
    <w:link w:val="Asuntodelcomentario"/>
    <w:uiPriority w:val="99"/>
    <w:semiHidden/>
    <w:rsid w:val="00103B77"/>
    <w:rPr>
      <w:b/>
      <w:bCs/>
      <w:sz w:val="20"/>
      <w:szCs w:val="20"/>
    </w:rPr>
  </w:style>
  <w:style w:type="paragraph" w:styleId="Prrafodelista">
    <w:name w:val="List Paragraph"/>
    <w:aliases w:val="TITUTOS"/>
    <w:basedOn w:val="Normal"/>
    <w:link w:val="PrrafodelistaCar"/>
    <w:uiPriority w:val="34"/>
    <w:qFormat/>
    <w:rsid w:val="00DE1414"/>
    <w:pPr>
      <w:ind w:left="720"/>
      <w:contextualSpacing/>
    </w:pPr>
  </w:style>
  <w:style w:type="paragraph" w:styleId="NormalWeb">
    <w:name w:val="Normal (Web)"/>
    <w:basedOn w:val="Normal"/>
    <w:uiPriority w:val="99"/>
    <w:semiHidden/>
    <w:unhideWhenUsed/>
    <w:rsid w:val="00EA0B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1"/>
    <w:rsid w:val="00D97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D29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D297D"/>
    <w:rPr>
      <w:sz w:val="20"/>
      <w:szCs w:val="20"/>
    </w:rPr>
  </w:style>
  <w:style w:type="character" w:styleId="Refdenotaalpie">
    <w:name w:val="footnote reference"/>
    <w:basedOn w:val="Fuentedeprrafopredeter"/>
    <w:uiPriority w:val="99"/>
    <w:semiHidden/>
    <w:unhideWhenUsed/>
    <w:rsid w:val="00ED297D"/>
    <w:rPr>
      <w:vertAlign w:val="superscript"/>
    </w:rPr>
  </w:style>
  <w:style w:type="character" w:styleId="Textodelmarcadordeposicin">
    <w:name w:val="Placeholder Text"/>
    <w:basedOn w:val="Fuentedeprrafopredeter"/>
    <w:uiPriority w:val="99"/>
    <w:semiHidden/>
    <w:rsid w:val="00B835E8"/>
    <w:rPr>
      <w:color w:val="808080"/>
    </w:rPr>
  </w:style>
  <w:style w:type="character" w:styleId="Hipervnculo">
    <w:name w:val="Hyperlink"/>
    <w:basedOn w:val="Fuentedeprrafopredeter"/>
    <w:uiPriority w:val="99"/>
    <w:unhideWhenUsed/>
    <w:rsid w:val="00B81EEA"/>
    <w:rPr>
      <w:color w:val="0563C1" w:themeColor="hyperlink"/>
      <w:u w:val="single"/>
    </w:rPr>
  </w:style>
  <w:style w:type="character" w:customStyle="1" w:styleId="Mencinsinresolver1">
    <w:name w:val="Mención sin resolver1"/>
    <w:basedOn w:val="Fuentedeprrafopredeter"/>
    <w:uiPriority w:val="99"/>
    <w:semiHidden/>
    <w:unhideWhenUsed/>
    <w:rsid w:val="00B81EEA"/>
    <w:rPr>
      <w:color w:val="808080"/>
      <w:shd w:val="clear" w:color="auto" w:fill="E6E6E6"/>
    </w:rPr>
  </w:style>
  <w:style w:type="paragraph" w:customStyle="1" w:styleId="Evento-Negrita">
    <w:name w:val="Evento - Negrita"/>
    <w:basedOn w:val="Normal"/>
    <w:qFormat/>
    <w:rsid w:val="00076F2B"/>
    <w:pPr>
      <w:spacing w:after="80" w:line="240" w:lineRule="auto"/>
    </w:pPr>
    <w:rPr>
      <w:b/>
      <w:sz w:val="18"/>
      <w:lang w:val="en-US"/>
    </w:rPr>
  </w:style>
  <w:style w:type="character" w:customStyle="1" w:styleId="Mencinsinresolver2">
    <w:name w:val="Mención sin resolver2"/>
    <w:basedOn w:val="Fuentedeprrafopredeter"/>
    <w:uiPriority w:val="99"/>
    <w:semiHidden/>
    <w:unhideWhenUsed/>
    <w:rsid w:val="0072631E"/>
    <w:rPr>
      <w:color w:val="808080"/>
      <w:shd w:val="clear" w:color="auto" w:fill="E6E6E6"/>
    </w:rPr>
  </w:style>
  <w:style w:type="paragraph" w:customStyle="1" w:styleId="Default">
    <w:name w:val="Default"/>
    <w:rsid w:val="000F1EE0"/>
    <w:pPr>
      <w:autoSpaceDE w:val="0"/>
      <w:autoSpaceDN w:val="0"/>
      <w:adjustRightInd w:val="0"/>
      <w:spacing w:after="0" w:line="240" w:lineRule="auto"/>
    </w:pPr>
    <w:rPr>
      <w:rFonts w:ascii="Calibri Light" w:hAnsi="Calibri Light" w:cs="Calibri Light"/>
      <w:color w:val="000000"/>
      <w:sz w:val="24"/>
      <w:szCs w:val="24"/>
    </w:rPr>
  </w:style>
  <w:style w:type="character" w:styleId="Hipervnculovisitado">
    <w:name w:val="FollowedHyperlink"/>
    <w:basedOn w:val="Fuentedeprrafopredeter"/>
    <w:uiPriority w:val="99"/>
    <w:semiHidden/>
    <w:unhideWhenUsed/>
    <w:rsid w:val="00990037"/>
    <w:rPr>
      <w:color w:val="954F72" w:themeColor="followedHyperlink"/>
      <w:u w:val="single"/>
    </w:rPr>
  </w:style>
  <w:style w:type="character" w:customStyle="1" w:styleId="Mencinsinresolver3">
    <w:name w:val="Mención sin resolver3"/>
    <w:basedOn w:val="Fuentedeprrafopredeter"/>
    <w:uiPriority w:val="99"/>
    <w:semiHidden/>
    <w:unhideWhenUsed/>
    <w:rsid w:val="003D7706"/>
    <w:rPr>
      <w:color w:val="808080"/>
      <w:shd w:val="clear" w:color="auto" w:fill="E6E6E6"/>
    </w:rPr>
  </w:style>
  <w:style w:type="table" w:customStyle="1" w:styleId="Tablaconcuadrcula1">
    <w:name w:val="Tabla con cuadrícula1"/>
    <w:basedOn w:val="Tablanormal"/>
    <w:next w:val="Tablaconcuadrcula"/>
    <w:uiPriority w:val="1"/>
    <w:rsid w:val="00FA68C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delareunin">
    <w:name w:val="Título de la reunión"/>
    <w:basedOn w:val="Normal"/>
    <w:qFormat/>
    <w:rsid w:val="00966B84"/>
    <w:pPr>
      <w:spacing w:before="320" w:after="0" w:line="240" w:lineRule="auto"/>
      <w:outlineLvl w:val="1"/>
    </w:pPr>
    <w:rPr>
      <w:b/>
      <w:sz w:val="18"/>
      <w:lang w:val="en-US"/>
    </w:rPr>
  </w:style>
  <w:style w:type="character" w:customStyle="1" w:styleId="PrrafodelistaCar">
    <w:name w:val="Párrafo de lista Car"/>
    <w:aliases w:val="TITUTOS Car"/>
    <w:basedOn w:val="Fuentedeprrafopredeter"/>
    <w:link w:val="Prrafodelista"/>
    <w:uiPriority w:val="34"/>
    <w:locked/>
    <w:rsid w:val="006C222C"/>
  </w:style>
  <w:style w:type="character" w:customStyle="1" w:styleId="Mencinsinresolver4">
    <w:name w:val="Mención sin resolver4"/>
    <w:basedOn w:val="Fuentedeprrafopredeter"/>
    <w:uiPriority w:val="99"/>
    <w:semiHidden/>
    <w:unhideWhenUsed/>
    <w:rsid w:val="008F4382"/>
    <w:rPr>
      <w:color w:val="605E5C"/>
      <w:shd w:val="clear" w:color="auto" w:fill="E1DFDD"/>
    </w:rPr>
  </w:style>
  <w:style w:type="paragraph" w:styleId="Revisin">
    <w:name w:val="Revision"/>
    <w:hidden/>
    <w:uiPriority w:val="99"/>
    <w:semiHidden/>
    <w:rsid w:val="009D43E2"/>
    <w:pPr>
      <w:spacing w:after="0" w:line="240" w:lineRule="auto"/>
    </w:pPr>
  </w:style>
  <w:style w:type="character" w:customStyle="1" w:styleId="Mencinsinresolver5">
    <w:name w:val="Mención sin resolver5"/>
    <w:basedOn w:val="Fuentedeprrafopredeter"/>
    <w:uiPriority w:val="99"/>
    <w:semiHidden/>
    <w:unhideWhenUsed/>
    <w:rsid w:val="007A66F6"/>
    <w:rPr>
      <w:color w:val="605E5C"/>
      <w:shd w:val="clear" w:color="auto" w:fill="E1DFDD"/>
    </w:rPr>
  </w:style>
  <w:style w:type="character" w:customStyle="1" w:styleId="Mencinsinresolver6">
    <w:name w:val="Mención sin resolver6"/>
    <w:basedOn w:val="Fuentedeprrafopredeter"/>
    <w:uiPriority w:val="99"/>
    <w:semiHidden/>
    <w:unhideWhenUsed/>
    <w:rsid w:val="00A562B0"/>
    <w:rPr>
      <w:color w:val="605E5C"/>
      <w:shd w:val="clear" w:color="auto" w:fill="E1DFDD"/>
    </w:rPr>
  </w:style>
  <w:style w:type="character" w:customStyle="1" w:styleId="Mencinsinresolver7">
    <w:name w:val="Mención sin resolver7"/>
    <w:basedOn w:val="Fuentedeprrafopredeter"/>
    <w:uiPriority w:val="99"/>
    <w:semiHidden/>
    <w:unhideWhenUsed/>
    <w:rsid w:val="00173EBF"/>
    <w:rPr>
      <w:color w:val="605E5C"/>
      <w:shd w:val="clear" w:color="auto" w:fill="E1DFDD"/>
    </w:rPr>
  </w:style>
  <w:style w:type="character" w:styleId="Mencinsinresolver">
    <w:name w:val="Unresolved Mention"/>
    <w:basedOn w:val="Fuentedeprrafopredeter"/>
    <w:uiPriority w:val="99"/>
    <w:semiHidden/>
    <w:unhideWhenUsed/>
    <w:rsid w:val="00556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7134">
      <w:bodyDiv w:val="1"/>
      <w:marLeft w:val="0"/>
      <w:marRight w:val="0"/>
      <w:marTop w:val="0"/>
      <w:marBottom w:val="0"/>
      <w:divBdr>
        <w:top w:val="none" w:sz="0" w:space="0" w:color="auto"/>
        <w:left w:val="none" w:sz="0" w:space="0" w:color="auto"/>
        <w:bottom w:val="none" w:sz="0" w:space="0" w:color="auto"/>
        <w:right w:val="none" w:sz="0" w:space="0" w:color="auto"/>
      </w:divBdr>
    </w:div>
    <w:div w:id="49692634">
      <w:bodyDiv w:val="1"/>
      <w:marLeft w:val="0"/>
      <w:marRight w:val="0"/>
      <w:marTop w:val="0"/>
      <w:marBottom w:val="0"/>
      <w:divBdr>
        <w:top w:val="none" w:sz="0" w:space="0" w:color="auto"/>
        <w:left w:val="none" w:sz="0" w:space="0" w:color="auto"/>
        <w:bottom w:val="none" w:sz="0" w:space="0" w:color="auto"/>
        <w:right w:val="none" w:sz="0" w:space="0" w:color="auto"/>
      </w:divBdr>
    </w:div>
    <w:div w:id="52391209">
      <w:bodyDiv w:val="1"/>
      <w:marLeft w:val="0"/>
      <w:marRight w:val="0"/>
      <w:marTop w:val="0"/>
      <w:marBottom w:val="0"/>
      <w:divBdr>
        <w:top w:val="none" w:sz="0" w:space="0" w:color="auto"/>
        <w:left w:val="none" w:sz="0" w:space="0" w:color="auto"/>
        <w:bottom w:val="none" w:sz="0" w:space="0" w:color="auto"/>
        <w:right w:val="none" w:sz="0" w:space="0" w:color="auto"/>
      </w:divBdr>
      <w:divsChild>
        <w:div w:id="1238787116">
          <w:marLeft w:val="720"/>
          <w:marRight w:val="0"/>
          <w:marTop w:val="0"/>
          <w:marBottom w:val="240"/>
          <w:divBdr>
            <w:top w:val="none" w:sz="0" w:space="0" w:color="auto"/>
            <w:left w:val="none" w:sz="0" w:space="0" w:color="auto"/>
            <w:bottom w:val="none" w:sz="0" w:space="0" w:color="auto"/>
            <w:right w:val="none" w:sz="0" w:space="0" w:color="auto"/>
          </w:divBdr>
        </w:div>
        <w:div w:id="1508324848">
          <w:marLeft w:val="720"/>
          <w:marRight w:val="0"/>
          <w:marTop w:val="0"/>
          <w:marBottom w:val="240"/>
          <w:divBdr>
            <w:top w:val="none" w:sz="0" w:space="0" w:color="auto"/>
            <w:left w:val="none" w:sz="0" w:space="0" w:color="auto"/>
            <w:bottom w:val="none" w:sz="0" w:space="0" w:color="auto"/>
            <w:right w:val="none" w:sz="0" w:space="0" w:color="auto"/>
          </w:divBdr>
        </w:div>
        <w:div w:id="1913736843">
          <w:marLeft w:val="720"/>
          <w:marRight w:val="0"/>
          <w:marTop w:val="0"/>
          <w:marBottom w:val="240"/>
          <w:divBdr>
            <w:top w:val="none" w:sz="0" w:space="0" w:color="auto"/>
            <w:left w:val="none" w:sz="0" w:space="0" w:color="auto"/>
            <w:bottom w:val="none" w:sz="0" w:space="0" w:color="auto"/>
            <w:right w:val="none" w:sz="0" w:space="0" w:color="auto"/>
          </w:divBdr>
        </w:div>
        <w:div w:id="470097448">
          <w:marLeft w:val="720"/>
          <w:marRight w:val="0"/>
          <w:marTop w:val="0"/>
          <w:marBottom w:val="240"/>
          <w:divBdr>
            <w:top w:val="none" w:sz="0" w:space="0" w:color="auto"/>
            <w:left w:val="none" w:sz="0" w:space="0" w:color="auto"/>
            <w:bottom w:val="none" w:sz="0" w:space="0" w:color="auto"/>
            <w:right w:val="none" w:sz="0" w:space="0" w:color="auto"/>
          </w:divBdr>
        </w:div>
      </w:divsChild>
    </w:div>
    <w:div w:id="79763577">
      <w:bodyDiv w:val="1"/>
      <w:marLeft w:val="0"/>
      <w:marRight w:val="0"/>
      <w:marTop w:val="0"/>
      <w:marBottom w:val="0"/>
      <w:divBdr>
        <w:top w:val="none" w:sz="0" w:space="0" w:color="auto"/>
        <w:left w:val="none" w:sz="0" w:space="0" w:color="auto"/>
        <w:bottom w:val="none" w:sz="0" w:space="0" w:color="auto"/>
        <w:right w:val="none" w:sz="0" w:space="0" w:color="auto"/>
      </w:divBdr>
    </w:div>
    <w:div w:id="81419061">
      <w:bodyDiv w:val="1"/>
      <w:marLeft w:val="0"/>
      <w:marRight w:val="0"/>
      <w:marTop w:val="0"/>
      <w:marBottom w:val="0"/>
      <w:divBdr>
        <w:top w:val="none" w:sz="0" w:space="0" w:color="auto"/>
        <w:left w:val="none" w:sz="0" w:space="0" w:color="auto"/>
        <w:bottom w:val="none" w:sz="0" w:space="0" w:color="auto"/>
        <w:right w:val="none" w:sz="0" w:space="0" w:color="auto"/>
      </w:divBdr>
    </w:div>
    <w:div w:id="118643742">
      <w:bodyDiv w:val="1"/>
      <w:marLeft w:val="0"/>
      <w:marRight w:val="0"/>
      <w:marTop w:val="0"/>
      <w:marBottom w:val="0"/>
      <w:divBdr>
        <w:top w:val="none" w:sz="0" w:space="0" w:color="auto"/>
        <w:left w:val="none" w:sz="0" w:space="0" w:color="auto"/>
        <w:bottom w:val="none" w:sz="0" w:space="0" w:color="auto"/>
        <w:right w:val="none" w:sz="0" w:space="0" w:color="auto"/>
      </w:divBdr>
    </w:div>
    <w:div w:id="127017611">
      <w:bodyDiv w:val="1"/>
      <w:marLeft w:val="0"/>
      <w:marRight w:val="0"/>
      <w:marTop w:val="0"/>
      <w:marBottom w:val="0"/>
      <w:divBdr>
        <w:top w:val="none" w:sz="0" w:space="0" w:color="auto"/>
        <w:left w:val="none" w:sz="0" w:space="0" w:color="auto"/>
        <w:bottom w:val="none" w:sz="0" w:space="0" w:color="auto"/>
        <w:right w:val="none" w:sz="0" w:space="0" w:color="auto"/>
      </w:divBdr>
      <w:divsChild>
        <w:div w:id="1341203929">
          <w:marLeft w:val="446"/>
          <w:marRight w:val="0"/>
          <w:marTop w:val="0"/>
          <w:marBottom w:val="0"/>
          <w:divBdr>
            <w:top w:val="none" w:sz="0" w:space="0" w:color="auto"/>
            <w:left w:val="none" w:sz="0" w:space="0" w:color="auto"/>
            <w:bottom w:val="none" w:sz="0" w:space="0" w:color="auto"/>
            <w:right w:val="none" w:sz="0" w:space="0" w:color="auto"/>
          </w:divBdr>
        </w:div>
      </w:divsChild>
    </w:div>
    <w:div w:id="127406977">
      <w:bodyDiv w:val="1"/>
      <w:marLeft w:val="0"/>
      <w:marRight w:val="0"/>
      <w:marTop w:val="0"/>
      <w:marBottom w:val="0"/>
      <w:divBdr>
        <w:top w:val="none" w:sz="0" w:space="0" w:color="auto"/>
        <w:left w:val="none" w:sz="0" w:space="0" w:color="auto"/>
        <w:bottom w:val="none" w:sz="0" w:space="0" w:color="auto"/>
        <w:right w:val="none" w:sz="0" w:space="0" w:color="auto"/>
      </w:divBdr>
      <w:divsChild>
        <w:div w:id="1637221447">
          <w:marLeft w:val="446"/>
          <w:marRight w:val="0"/>
          <w:marTop w:val="0"/>
          <w:marBottom w:val="0"/>
          <w:divBdr>
            <w:top w:val="none" w:sz="0" w:space="0" w:color="auto"/>
            <w:left w:val="none" w:sz="0" w:space="0" w:color="auto"/>
            <w:bottom w:val="none" w:sz="0" w:space="0" w:color="auto"/>
            <w:right w:val="none" w:sz="0" w:space="0" w:color="auto"/>
          </w:divBdr>
        </w:div>
        <w:div w:id="403992347">
          <w:marLeft w:val="446"/>
          <w:marRight w:val="0"/>
          <w:marTop w:val="0"/>
          <w:marBottom w:val="0"/>
          <w:divBdr>
            <w:top w:val="none" w:sz="0" w:space="0" w:color="auto"/>
            <w:left w:val="none" w:sz="0" w:space="0" w:color="auto"/>
            <w:bottom w:val="none" w:sz="0" w:space="0" w:color="auto"/>
            <w:right w:val="none" w:sz="0" w:space="0" w:color="auto"/>
          </w:divBdr>
        </w:div>
        <w:div w:id="1049450692">
          <w:marLeft w:val="446"/>
          <w:marRight w:val="0"/>
          <w:marTop w:val="0"/>
          <w:marBottom w:val="0"/>
          <w:divBdr>
            <w:top w:val="none" w:sz="0" w:space="0" w:color="auto"/>
            <w:left w:val="none" w:sz="0" w:space="0" w:color="auto"/>
            <w:bottom w:val="none" w:sz="0" w:space="0" w:color="auto"/>
            <w:right w:val="none" w:sz="0" w:space="0" w:color="auto"/>
          </w:divBdr>
        </w:div>
      </w:divsChild>
    </w:div>
    <w:div w:id="178784227">
      <w:bodyDiv w:val="1"/>
      <w:marLeft w:val="0"/>
      <w:marRight w:val="0"/>
      <w:marTop w:val="0"/>
      <w:marBottom w:val="0"/>
      <w:divBdr>
        <w:top w:val="none" w:sz="0" w:space="0" w:color="auto"/>
        <w:left w:val="none" w:sz="0" w:space="0" w:color="auto"/>
        <w:bottom w:val="none" w:sz="0" w:space="0" w:color="auto"/>
        <w:right w:val="none" w:sz="0" w:space="0" w:color="auto"/>
      </w:divBdr>
      <w:divsChild>
        <w:div w:id="1610626579">
          <w:marLeft w:val="446"/>
          <w:marRight w:val="0"/>
          <w:marTop w:val="0"/>
          <w:marBottom w:val="0"/>
          <w:divBdr>
            <w:top w:val="none" w:sz="0" w:space="0" w:color="auto"/>
            <w:left w:val="none" w:sz="0" w:space="0" w:color="auto"/>
            <w:bottom w:val="none" w:sz="0" w:space="0" w:color="auto"/>
            <w:right w:val="none" w:sz="0" w:space="0" w:color="auto"/>
          </w:divBdr>
        </w:div>
      </w:divsChild>
    </w:div>
    <w:div w:id="184028676">
      <w:bodyDiv w:val="1"/>
      <w:marLeft w:val="0"/>
      <w:marRight w:val="0"/>
      <w:marTop w:val="0"/>
      <w:marBottom w:val="0"/>
      <w:divBdr>
        <w:top w:val="none" w:sz="0" w:space="0" w:color="auto"/>
        <w:left w:val="none" w:sz="0" w:space="0" w:color="auto"/>
        <w:bottom w:val="none" w:sz="0" w:space="0" w:color="auto"/>
        <w:right w:val="none" w:sz="0" w:space="0" w:color="auto"/>
      </w:divBdr>
    </w:div>
    <w:div w:id="208224265">
      <w:bodyDiv w:val="1"/>
      <w:marLeft w:val="0"/>
      <w:marRight w:val="0"/>
      <w:marTop w:val="0"/>
      <w:marBottom w:val="0"/>
      <w:divBdr>
        <w:top w:val="none" w:sz="0" w:space="0" w:color="auto"/>
        <w:left w:val="none" w:sz="0" w:space="0" w:color="auto"/>
        <w:bottom w:val="none" w:sz="0" w:space="0" w:color="auto"/>
        <w:right w:val="none" w:sz="0" w:space="0" w:color="auto"/>
      </w:divBdr>
      <w:divsChild>
        <w:div w:id="1381438786">
          <w:marLeft w:val="547"/>
          <w:marRight w:val="0"/>
          <w:marTop w:val="120"/>
          <w:marBottom w:val="0"/>
          <w:divBdr>
            <w:top w:val="none" w:sz="0" w:space="0" w:color="auto"/>
            <w:left w:val="none" w:sz="0" w:space="0" w:color="auto"/>
            <w:bottom w:val="none" w:sz="0" w:space="0" w:color="auto"/>
            <w:right w:val="none" w:sz="0" w:space="0" w:color="auto"/>
          </w:divBdr>
        </w:div>
      </w:divsChild>
    </w:div>
    <w:div w:id="21196107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sChild>
        <w:div w:id="1880312992">
          <w:marLeft w:val="994"/>
          <w:marRight w:val="0"/>
          <w:marTop w:val="1180"/>
          <w:marBottom w:val="0"/>
          <w:divBdr>
            <w:top w:val="none" w:sz="0" w:space="0" w:color="auto"/>
            <w:left w:val="none" w:sz="0" w:space="0" w:color="auto"/>
            <w:bottom w:val="none" w:sz="0" w:space="0" w:color="auto"/>
            <w:right w:val="none" w:sz="0" w:space="0" w:color="auto"/>
          </w:divBdr>
        </w:div>
        <w:div w:id="1445462937">
          <w:marLeft w:val="994"/>
          <w:marRight w:val="0"/>
          <w:marTop w:val="1180"/>
          <w:marBottom w:val="0"/>
          <w:divBdr>
            <w:top w:val="none" w:sz="0" w:space="0" w:color="auto"/>
            <w:left w:val="none" w:sz="0" w:space="0" w:color="auto"/>
            <w:bottom w:val="none" w:sz="0" w:space="0" w:color="auto"/>
            <w:right w:val="none" w:sz="0" w:space="0" w:color="auto"/>
          </w:divBdr>
        </w:div>
        <w:div w:id="838696030">
          <w:marLeft w:val="994"/>
          <w:marRight w:val="0"/>
          <w:marTop w:val="1180"/>
          <w:marBottom w:val="0"/>
          <w:divBdr>
            <w:top w:val="none" w:sz="0" w:space="0" w:color="auto"/>
            <w:left w:val="none" w:sz="0" w:space="0" w:color="auto"/>
            <w:bottom w:val="none" w:sz="0" w:space="0" w:color="auto"/>
            <w:right w:val="none" w:sz="0" w:space="0" w:color="auto"/>
          </w:divBdr>
        </w:div>
        <w:div w:id="938878275">
          <w:marLeft w:val="994"/>
          <w:marRight w:val="0"/>
          <w:marTop w:val="1180"/>
          <w:marBottom w:val="0"/>
          <w:divBdr>
            <w:top w:val="none" w:sz="0" w:space="0" w:color="auto"/>
            <w:left w:val="none" w:sz="0" w:space="0" w:color="auto"/>
            <w:bottom w:val="none" w:sz="0" w:space="0" w:color="auto"/>
            <w:right w:val="none" w:sz="0" w:space="0" w:color="auto"/>
          </w:divBdr>
        </w:div>
      </w:divsChild>
    </w:div>
    <w:div w:id="276915824">
      <w:bodyDiv w:val="1"/>
      <w:marLeft w:val="0"/>
      <w:marRight w:val="0"/>
      <w:marTop w:val="0"/>
      <w:marBottom w:val="0"/>
      <w:divBdr>
        <w:top w:val="none" w:sz="0" w:space="0" w:color="auto"/>
        <w:left w:val="none" w:sz="0" w:space="0" w:color="auto"/>
        <w:bottom w:val="none" w:sz="0" w:space="0" w:color="auto"/>
        <w:right w:val="none" w:sz="0" w:space="0" w:color="auto"/>
      </w:divBdr>
    </w:div>
    <w:div w:id="277566843">
      <w:bodyDiv w:val="1"/>
      <w:marLeft w:val="0"/>
      <w:marRight w:val="0"/>
      <w:marTop w:val="0"/>
      <w:marBottom w:val="0"/>
      <w:divBdr>
        <w:top w:val="none" w:sz="0" w:space="0" w:color="auto"/>
        <w:left w:val="none" w:sz="0" w:space="0" w:color="auto"/>
        <w:bottom w:val="none" w:sz="0" w:space="0" w:color="auto"/>
        <w:right w:val="none" w:sz="0" w:space="0" w:color="auto"/>
      </w:divBdr>
      <w:divsChild>
        <w:div w:id="66803058">
          <w:marLeft w:val="547"/>
          <w:marRight w:val="0"/>
          <w:marTop w:val="0"/>
          <w:marBottom w:val="0"/>
          <w:divBdr>
            <w:top w:val="none" w:sz="0" w:space="0" w:color="auto"/>
            <w:left w:val="none" w:sz="0" w:space="0" w:color="auto"/>
            <w:bottom w:val="none" w:sz="0" w:space="0" w:color="auto"/>
            <w:right w:val="none" w:sz="0" w:space="0" w:color="auto"/>
          </w:divBdr>
        </w:div>
      </w:divsChild>
    </w:div>
    <w:div w:id="291403954">
      <w:bodyDiv w:val="1"/>
      <w:marLeft w:val="0"/>
      <w:marRight w:val="0"/>
      <w:marTop w:val="0"/>
      <w:marBottom w:val="0"/>
      <w:divBdr>
        <w:top w:val="none" w:sz="0" w:space="0" w:color="auto"/>
        <w:left w:val="none" w:sz="0" w:space="0" w:color="auto"/>
        <w:bottom w:val="none" w:sz="0" w:space="0" w:color="auto"/>
        <w:right w:val="none" w:sz="0" w:space="0" w:color="auto"/>
      </w:divBdr>
      <w:divsChild>
        <w:div w:id="607812453">
          <w:marLeft w:val="547"/>
          <w:marRight w:val="0"/>
          <w:marTop w:val="120"/>
          <w:marBottom w:val="120"/>
          <w:divBdr>
            <w:top w:val="none" w:sz="0" w:space="0" w:color="auto"/>
            <w:left w:val="none" w:sz="0" w:space="0" w:color="auto"/>
            <w:bottom w:val="none" w:sz="0" w:space="0" w:color="auto"/>
            <w:right w:val="none" w:sz="0" w:space="0" w:color="auto"/>
          </w:divBdr>
        </w:div>
      </w:divsChild>
    </w:div>
    <w:div w:id="325865082">
      <w:bodyDiv w:val="1"/>
      <w:marLeft w:val="0"/>
      <w:marRight w:val="0"/>
      <w:marTop w:val="0"/>
      <w:marBottom w:val="0"/>
      <w:divBdr>
        <w:top w:val="none" w:sz="0" w:space="0" w:color="auto"/>
        <w:left w:val="none" w:sz="0" w:space="0" w:color="auto"/>
        <w:bottom w:val="none" w:sz="0" w:space="0" w:color="auto"/>
        <w:right w:val="none" w:sz="0" w:space="0" w:color="auto"/>
      </w:divBdr>
    </w:div>
    <w:div w:id="349916029">
      <w:bodyDiv w:val="1"/>
      <w:marLeft w:val="0"/>
      <w:marRight w:val="0"/>
      <w:marTop w:val="0"/>
      <w:marBottom w:val="0"/>
      <w:divBdr>
        <w:top w:val="none" w:sz="0" w:space="0" w:color="auto"/>
        <w:left w:val="none" w:sz="0" w:space="0" w:color="auto"/>
        <w:bottom w:val="none" w:sz="0" w:space="0" w:color="auto"/>
        <w:right w:val="none" w:sz="0" w:space="0" w:color="auto"/>
      </w:divBdr>
    </w:div>
    <w:div w:id="398870267">
      <w:bodyDiv w:val="1"/>
      <w:marLeft w:val="0"/>
      <w:marRight w:val="0"/>
      <w:marTop w:val="0"/>
      <w:marBottom w:val="0"/>
      <w:divBdr>
        <w:top w:val="none" w:sz="0" w:space="0" w:color="auto"/>
        <w:left w:val="none" w:sz="0" w:space="0" w:color="auto"/>
        <w:bottom w:val="none" w:sz="0" w:space="0" w:color="auto"/>
        <w:right w:val="none" w:sz="0" w:space="0" w:color="auto"/>
      </w:divBdr>
    </w:div>
    <w:div w:id="414134504">
      <w:bodyDiv w:val="1"/>
      <w:marLeft w:val="0"/>
      <w:marRight w:val="0"/>
      <w:marTop w:val="0"/>
      <w:marBottom w:val="0"/>
      <w:divBdr>
        <w:top w:val="none" w:sz="0" w:space="0" w:color="auto"/>
        <w:left w:val="none" w:sz="0" w:space="0" w:color="auto"/>
        <w:bottom w:val="none" w:sz="0" w:space="0" w:color="auto"/>
        <w:right w:val="none" w:sz="0" w:space="0" w:color="auto"/>
      </w:divBdr>
      <w:divsChild>
        <w:div w:id="1369451373">
          <w:marLeft w:val="547"/>
          <w:marRight w:val="0"/>
          <w:marTop w:val="0"/>
          <w:marBottom w:val="120"/>
          <w:divBdr>
            <w:top w:val="none" w:sz="0" w:space="0" w:color="auto"/>
            <w:left w:val="none" w:sz="0" w:space="0" w:color="auto"/>
            <w:bottom w:val="none" w:sz="0" w:space="0" w:color="auto"/>
            <w:right w:val="none" w:sz="0" w:space="0" w:color="auto"/>
          </w:divBdr>
        </w:div>
      </w:divsChild>
    </w:div>
    <w:div w:id="440537870">
      <w:bodyDiv w:val="1"/>
      <w:marLeft w:val="0"/>
      <w:marRight w:val="0"/>
      <w:marTop w:val="0"/>
      <w:marBottom w:val="0"/>
      <w:divBdr>
        <w:top w:val="none" w:sz="0" w:space="0" w:color="auto"/>
        <w:left w:val="none" w:sz="0" w:space="0" w:color="auto"/>
        <w:bottom w:val="none" w:sz="0" w:space="0" w:color="auto"/>
        <w:right w:val="none" w:sz="0" w:space="0" w:color="auto"/>
      </w:divBdr>
    </w:div>
    <w:div w:id="452939685">
      <w:bodyDiv w:val="1"/>
      <w:marLeft w:val="0"/>
      <w:marRight w:val="0"/>
      <w:marTop w:val="0"/>
      <w:marBottom w:val="0"/>
      <w:divBdr>
        <w:top w:val="none" w:sz="0" w:space="0" w:color="auto"/>
        <w:left w:val="none" w:sz="0" w:space="0" w:color="auto"/>
        <w:bottom w:val="none" w:sz="0" w:space="0" w:color="auto"/>
        <w:right w:val="none" w:sz="0" w:space="0" w:color="auto"/>
      </w:divBdr>
      <w:divsChild>
        <w:div w:id="1538084494">
          <w:marLeft w:val="446"/>
          <w:marRight w:val="0"/>
          <w:marTop w:val="360"/>
          <w:marBottom w:val="120"/>
          <w:divBdr>
            <w:top w:val="none" w:sz="0" w:space="0" w:color="auto"/>
            <w:left w:val="none" w:sz="0" w:space="0" w:color="auto"/>
            <w:bottom w:val="none" w:sz="0" w:space="0" w:color="auto"/>
            <w:right w:val="none" w:sz="0" w:space="0" w:color="auto"/>
          </w:divBdr>
        </w:div>
        <w:div w:id="754789086">
          <w:marLeft w:val="446"/>
          <w:marRight w:val="0"/>
          <w:marTop w:val="360"/>
          <w:marBottom w:val="120"/>
          <w:divBdr>
            <w:top w:val="none" w:sz="0" w:space="0" w:color="auto"/>
            <w:left w:val="none" w:sz="0" w:space="0" w:color="auto"/>
            <w:bottom w:val="none" w:sz="0" w:space="0" w:color="auto"/>
            <w:right w:val="none" w:sz="0" w:space="0" w:color="auto"/>
          </w:divBdr>
        </w:div>
      </w:divsChild>
    </w:div>
    <w:div w:id="464812849">
      <w:bodyDiv w:val="1"/>
      <w:marLeft w:val="0"/>
      <w:marRight w:val="0"/>
      <w:marTop w:val="0"/>
      <w:marBottom w:val="0"/>
      <w:divBdr>
        <w:top w:val="none" w:sz="0" w:space="0" w:color="auto"/>
        <w:left w:val="none" w:sz="0" w:space="0" w:color="auto"/>
        <w:bottom w:val="none" w:sz="0" w:space="0" w:color="auto"/>
        <w:right w:val="none" w:sz="0" w:space="0" w:color="auto"/>
      </w:divBdr>
    </w:div>
    <w:div w:id="484126867">
      <w:bodyDiv w:val="1"/>
      <w:marLeft w:val="0"/>
      <w:marRight w:val="0"/>
      <w:marTop w:val="0"/>
      <w:marBottom w:val="0"/>
      <w:divBdr>
        <w:top w:val="none" w:sz="0" w:space="0" w:color="auto"/>
        <w:left w:val="none" w:sz="0" w:space="0" w:color="auto"/>
        <w:bottom w:val="none" w:sz="0" w:space="0" w:color="auto"/>
        <w:right w:val="none" w:sz="0" w:space="0" w:color="auto"/>
      </w:divBdr>
    </w:div>
    <w:div w:id="579169736">
      <w:bodyDiv w:val="1"/>
      <w:marLeft w:val="0"/>
      <w:marRight w:val="0"/>
      <w:marTop w:val="0"/>
      <w:marBottom w:val="0"/>
      <w:divBdr>
        <w:top w:val="none" w:sz="0" w:space="0" w:color="auto"/>
        <w:left w:val="none" w:sz="0" w:space="0" w:color="auto"/>
        <w:bottom w:val="none" w:sz="0" w:space="0" w:color="auto"/>
        <w:right w:val="none" w:sz="0" w:space="0" w:color="auto"/>
      </w:divBdr>
      <w:divsChild>
        <w:div w:id="1161392383">
          <w:marLeft w:val="547"/>
          <w:marRight w:val="0"/>
          <w:marTop w:val="0"/>
          <w:marBottom w:val="120"/>
          <w:divBdr>
            <w:top w:val="none" w:sz="0" w:space="0" w:color="auto"/>
            <w:left w:val="none" w:sz="0" w:space="0" w:color="auto"/>
            <w:bottom w:val="none" w:sz="0" w:space="0" w:color="auto"/>
            <w:right w:val="none" w:sz="0" w:space="0" w:color="auto"/>
          </w:divBdr>
        </w:div>
      </w:divsChild>
    </w:div>
    <w:div w:id="601425895">
      <w:bodyDiv w:val="1"/>
      <w:marLeft w:val="0"/>
      <w:marRight w:val="0"/>
      <w:marTop w:val="0"/>
      <w:marBottom w:val="0"/>
      <w:divBdr>
        <w:top w:val="none" w:sz="0" w:space="0" w:color="auto"/>
        <w:left w:val="none" w:sz="0" w:space="0" w:color="auto"/>
        <w:bottom w:val="none" w:sz="0" w:space="0" w:color="auto"/>
        <w:right w:val="none" w:sz="0" w:space="0" w:color="auto"/>
      </w:divBdr>
    </w:div>
    <w:div w:id="635454302">
      <w:bodyDiv w:val="1"/>
      <w:marLeft w:val="0"/>
      <w:marRight w:val="0"/>
      <w:marTop w:val="0"/>
      <w:marBottom w:val="0"/>
      <w:divBdr>
        <w:top w:val="none" w:sz="0" w:space="0" w:color="auto"/>
        <w:left w:val="none" w:sz="0" w:space="0" w:color="auto"/>
        <w:bottom w:val="none" w:sz="0" w:space="0" w:color="auto"/>
        <w:right w:val="none" w:sz="0" w:space="0" w:color="auto"/>
      </w:divBdr>
      <w:divsChild>
        <w:div w:id="588778157">
          <w:marLeft w:val="547"/>
          <w:marRight w:val="0"/>
          <w:marTop w:val="120"/>
          <w:marBottom w:val="120"/>
          <w:divBdr>
            <w:top w:val="none" w:sz="0" w:space="0" w:color="auto"/>
            <w:left w:val="none" w:sz="0" w:space="0" w:color="auto"/>
            <w:bottom w:val="none" w:sz="0" w:space="0" w:color="auto"/>
            <w:right w:val="none" w:sz="0" w:space="0" w:color="auto"/>
          </w:divBdr>
        </w:div>
      </w:divsChild>
    </w:div>
    <w:div w:id="655302844">
      <w:bodyDiv w:val="1"/>
      <w:marLeft w:val="0"/>
      <w:marRight w:val="0"/>
      <w:marTop w:val="0"/>
      <w:marBottom w:val="0"/>
      <w:divBdr>
        <w:top w:val="none" w:sz="0" w:space="0" w:color="auto"/>
        <w:left w:val="none" w:sz="0" w:space="0" w:color="auto"/>
        <w:bottom w:val="none" w:sz="0" w:space="0" w:color="auto"/>
        <w:right w:val="none" w:sz="0" w:space="0" w:color="auto"/>
      </w:divBdr>
      <w:divsChild>
        <w:div w:id="1638681931">
          <w:marLeft w:val="547"/>
          <w:marRight w:val="0"/>
          <w:marTop w:val="58"/>
          <w:marBottom w:val="0"/>
          <w:divBdr>
            <w:top w:val="none" w:sz="0" w:space="0" w:color="auto"/>
            <w:left w:val="none" w:sz="0" w:space="0" w:color="auto"/>
            <w:bottom w:val="none" w:sz="0" w:space="0" w:color="auto"/>
            <w:right w:val="none" w:sz="0" w:space="0" w:color="auto"/>
          </w:divBdr>
        </w:div>
        <w:div w:id="929049050">
          <w:marLeft w:val="547"/>
          <w:marRight w:val="0"/>
          <w:marTop w:val="58"/>
          <w:marBottom w:val="0"/>
          <w:divBdr>
            <w:top w:val="none" w:sz="0" w:space="0" w:color="auto"/>
            <w:left w:val="none" w:sz="0" w:space="0" w:color="auto"/>
            <w:bottom w:val="none" w:sz="0" w:space="0" w:color="auto"/>
            <w:right w:val="none" w:sz="0" w:space="0" w:color="auto"/>
          </w:divBdr>
        </w:div>
      </w:divsChild>
    </w:div>
    <w:div w:id="662243472">
      <w:bodyDiv w:val="1"/>
      <w:marLeft w:val="0"/>
      <w:marRight w:val="0"/>
      <w:marTop w:val="0"/>
      <w:marBottom w:val="0"/>
      <w:divBdr>
        <w:top w:val="none" w:sz="0" w:space="0" w:color="auto"/>
        <w:left w:val="none" w:sz="0" w:space="0" w:color="auto"/>
        <w:bottom w:val="none" w:sz="0" w:space="0" w:color="auto"/>
        <w:right w:val="none" w:sz="0" w:space="0" w:color="auto"/>
      </w:divBdr>
    </w:div>
    <w:div w:id="663704661">
      <w:bodyDiv w:val="1"/>
      <w:marLeft w:val="0"/>
      <w:marRight w:val="0"/>
      <w:marTop w:val="0"/>
      <w:marBottom w:val="0"/>
      <w:divBdr>
        <w:top w:val="none" w:sz="0" w:space="0" w:color="auto"/>
        <w:left w:val="none" w:sz="0" w:space="0" w:color="auto"/>
        <w:bottom w:val="none" w:sz="0" w:space="0" w:color="auto"/>
        <w:right w:val="none" w:sz="0" w:space="0" w:color="auto"/>
      </w:divBdr>
      <w:divsChild>
        <w:div w:id="1142848885">
          <w:marLeft w:val="547"/>
          <w:marRight w:val="0"/>
          <w:marTop w:val="240"/>
          <w:marBottom w:val="240"/>
          <w:divBdr>
            <w:top w:val="none" w:sz="0" w:space="0" w:color="auto"/>
            <w:left w:val="none" w:sz="0" w:space="0" w:color="auto"/>
            <w:bottom w:val="none" w:sz="0" w:space="0" w:color="auto"/>
            <w:right w:val="none" w:sz="0" w:space="0" w:color="auto"/>
          </w:divBdr>
        </w:div>
      </w:divsChild>
    </w:div>
    <w:div w:id="715081033">
      <w:bodyDiv w:val="1"/>
      <w:marLeft w:val="0"/>
      <w:marRight w:val="0"/>
      <w:marTop w:val="0"/>
      <w:marBottom w:val="0"/>
      <w:divBdr>
        <w:top w:val="none" w:sz="0" w:space="0" w:color="auto"/>
        <w:left w:val="none" w:sz="0" w:space="0" w:color="auto"/>
        <w:bottom w:val="none" w:sz="0" w:space="0" w:color="auto"/>
        <w:right w:val="none" w:sz="0" w:space="0" w:color="auto"/>
      </w:divBdr>
      <w:divsChild>
        <w:div w:id="1601523348">
          <w:marLeft w:val="446"/>
          <w:marRight w:val="0"/>
          <w:marTop w:val="0"/>
          <w:marBottom w:val="0"/>
          <w:divBdr>
            <w:top w:val="none" w:sz="0" w:space="0" w:color="auto"/>
            <w:left w:val="none" w:sz="0" w:space="0" w:color="auto"/>
            <w:bottom w:val="none" w:sz="0" w:space="0" w:color="auto"/>
            <w:right w:val="none" w:sz="0" w:space="0" w:color="auto"/>
          </w:divBdr>
        </w:div>
      </w:divsChild>
    </w:div>
    <w:div w:id="759105169">
      <w:bodyDiv w:val="1"/>
      <w:marLeft w:val="0"/>
      <w:marRight w:val="0"/>
      <w:marTop w:val="0"/>
      <w:marBottom w:val="0"/>
      <w:divBdr>
        <w:top w:val="none" w:sz="0" w:space="0" w:color="auto"/>
        <w:left w:val="none" w:sz="0" w:space="0" w:color="auto"/>
        <w:bottom w:val="none" w:sz="0" w:space="0" w:color="auto"/>
        <w:right w:val="none" w:sz="0" w:space="0" w:color="auto"/>
      </w:divBdr>
      <w:divsChild>
        <w:div w:id="489373661">
          <w:marLeft w:val="547"/>
          <w:marRight w:val="0"/>
          <w:marTop w:val="0"/>
          <w:marBottom w:val="0"/>
          <w:divBdr>
            <w:top w:val="none" w:sz="0" w:space="0" w:color="auto"/>
            <w:left w:val="none" w:sz="0" w:space="0" w:color="auto"/>
            <w:bottom w:val="none" w:sz="0" w:space="0" w:color="auto"/>
            <w:right w:val="none" w:sz="0" w:space="0" w:color="auto"/>
          </w:divBdr>
        </w:div>
      </w:divsChild>
    </w:div>
    <w:div w:id="775367938">
      <w:bodyDiv w:val="1"/>
      <w:marLeft w:val="0"/>
      <w:marRight w:val="0"/>
      <w:marTop w:val="0"/>
      <w:marBottom w:val="0"/>
      <w:divBdr>
        <w:top w:val="none" w:sz="0" w:space="0" w:color="auto"/>
        <w:left w:val="none" w:sz="0" w:space="0" w:color="auto"/>
        <w:bottom w:val="none" w:sz="0" w:space="0" w:color="auto"/>
        <w:right w:val="none" w:sz="0" w:space="0" w:color="auto"/>
      </w:divBdr>
    </w:div>
    <w:div w:id="799999266">
      <w:bodyDiv w:val="1"/>
      <w:marLeft w:val="0"/>
      <w:marRight w:val="0"/>
      <w:marTop w:val="0"/>
      <w:marBottom w:val="0"/>
      <w:divBdr>
        <w:top w:val="none" w:sz="0" w:space="0" w:color="auto"/>
        <w:left w:val="none" w:sz="0" w:space="0" w:color="auto"/>
        <w:bottom w:val="none" w:sz="0" w:space="0" w:color="auto"/>
        <w:right w:val="none" w:sz="0" w:space="0" w:color="auto"/>
      </w:divBdr>
    </w:div>
    <w:div w:id="828597854">
      <w:bodyDiv w:val="1"/>
      <w:marLeft w:val="0"/>
      <w:marRight w:val="0"/>
      <w:marTop w:val="0"/>
      <w:marBottom w:val="0"/>
      <w:divBdr>
        <w:top w:val="none" w:sz="0" w:space="0" w:color="auto"/>
        <w:left w:val="none" w:sz="0" w:space="0" w:color="auto"/>
        <w:bottom w:val="none" w:sz="0" w:space="0" w:color="auto"/>
        <w:right w:val="none" w:sz="0" w:space="0" w:color="auto"/>
      </w:divBdr>
      <w:divsChild>
        <w:div w:id="1175732316">
          <w:marLeft w:val="547"/>
          <w:marRight w:val="0"/>
          <w:marTop w:val="0"/>
          <w:marBottom w:val="0"/>
          <w:divBdr>
            <w:top w:val="none" w:sz="0" w:space="0" w:color="auto"/>
            <w:left w:val="none" w:sz="0" w:space="0" w:color="auto"/>
            <w:bottom w:val="none" w:sz="0" w:space="0" w:color="auto"/>
            <w:right w:val="none" w:sz="0" w:space="0" w:color="auto"/>
          </w:divBdr>
        </w:div>
      </w:divsChild>
    </w:div>
    <w:div w:id="854854470">
      <w:bodyDiv w:val="1"/>
      <w:marLeft w:val="0"/>
      <w:marRight w:val="0"/>
      <w:marTop w:val="0"/>
      <w:marBottom w:val="0"/>
      <w:divBdr>
        <w:top w:val="none" w:sz="0" w:space="0" w:color="auto"/>
        <w:left w:val="none" w:sz="0" w:space="0" w:color="auto"/>
        <w:bottom w:val="none" w:sz="0" w:space="0" w:color="auto"/>
        <w:right w:val="none" w:sz="0" w:space="0" w:color="auto"/>
      </w:divBdr>
    </w:div>
    <w:div w:id="895310967">
      <w:bodyDiv w:val="1"/>
      <w:marLeft w:val="0"/>
      <w:marRight w:val="0"/>
      <w:marTop w:val="0"/>
      <w:marBottom w:val="0"/>
      <w:divBdr>
        <w:top w:val="none" w:sz="0" w:space="0" w:color="auto"/>
        <w:left w:val="none" w:sz="0" w:space="0" w:color="auto"/>
        <w:bottom w:val="none" w:sz="0" w:space="0" w:color="auto"/>
        <w:right w:val="none" w:sz="0" w:space="0" w:color="auto"/>
      </w:divBdr>
    </w:div>
    <w:div w:id="927539408">
      <w:bodyDiv w:val="1"/>
      <w:marLeft w:val="0"/>
      <w:marRight w:val="0"/>
      <w:marTop w:val="0"/>
      <w:marBottom w:val="0"/>
      <w:divBdr>
        <w:top w:val="none" w:sz="0" w:space="0" w:color="auto"/>
        <w:left w:val="none" w:sz="0" w:space="0" w:color="auto"/>
        <w:bottom w:val="none" w:sz="0" w:space="0" w:color="auto"/>
        <w:right w:val="none" w:sz="0" w:space="0" w:color="auto"/>
      </w:divBdr>
    </w:div>
    <w:div w:id="928461201">
      <w:bodyDiv w:val="1"/>
      <w:marLeft w:val="0"/>
      <w:marRight w:val="0"/>
      <w:marTop w:val="0"/>
      <w:marBottom w:val="0"/>
      <w:divBdr>
        <w:top w:val="none" w:sz="0" w:space="0" w:color="auto"/>
        <w:left w:val="none" w:sz="0" w:space="0" w:color="auto"/>
        <w:bottom w:val="none" w:sz="0" w:space="0" w:color="auto"/>
        <w:right w:val="none" w:sz="0" w:space="0" w:color="auto"/>
      </w:divBdr>
      <w:divsChild>
        <w:div w:id="2007171630">
          <w:marLeft w:val="547"/>
          <w:marRight w:val="0"/>
          <w:marTop w:val="120"/>
          <w:marBottom w:val="120"/>
          <w:divBdr>
            <w:top w:val="none" w:sz="0" w:space="0" w:color="auto"/>
            <w:left w:val="none" w:sz="0" w:space="0" w:color="auto"/>
            <w:bottom w:val="none" w:sz="0" w:space="0" w:color="auto"/>
            <w:right w:val="none" w:sz="0" w:space="0" w:color="auto"/>
          </w:divBdr>
        </w:div>
      </w:divsChild>
    </w:div>
    <w:div w:id="953900818">
      <w:bodyDiv w:val="1"/>
      <w:marLeft w:val="0"/>
      <w:marRight w:val="0"/>
      <w:marTop w:val="0"/>
      <w:marBottom w:val="0"/>
      <w:divBdr>
        <w:top w:val="none" w:sz="0" w:space="0" w:color="auto"/>
        <w:left w:val="none" w:sz="0" w:space="0" w:color="auto"/>
        <w:bottom w:val="none" w:sz="0" w:space="0" w:color="auto"/>
        <w:right w:val="none" w:sz="0" w:space="0" w:color="auto"/>
      </w:divBdr>
      <w:divsChild>
        <w:div w:id="1591039233">
          <w:marLeft w:val="446"/>
          <w:marRight w:val="0"/>
          <w:marTop w:val="360"/>
          <w:marBottom w:val="120"/>
          <w:divBdr>
            <w:top w:val="none" w:sz="0" w:space="0" w:color="auto"/>
            <w:left w:val="none" w:sz="0" w:space="0" w:color="auto"/>
            <w:bottom w:val="none" w:sz="0" w:space="0" w:color="auto"/>
            <w:right w:val="none" w:sz="0" w:space="0" w:color="auto"/>
          </w:divBdr>
        </w:div>
      </w:divsChild>
    </w:div>
    <w:div w:id="954867962">
      <w:bodyDiv w:val="1"/>
      <w:marLeft w:val="0"/>
      <w:marRight w:val="0"/>
      <w:marTop w:val="0"/>
      <w:marBottom w:val="0"/>
      <w:divBdr>
        <w:top w:val="none" w:sz="0" w:space="0" w:color="auto"/>
        <w:left w:val="none" w:sz="0" w:space="0" w:color="auto"/>
        <w:bottom w:val="none" w:sz="0" w:space="0" w:color="auto"/>
        <w:right w:val="none" w:sz="0" w:space="0" w:color="auto"/>
      </w:divBdr>
      <w:divsChild>
        <w:div w:id="1381630849">
          <w:marLeft w:val="720"/>
          <w:marRight w:val="0"/>
          <w:marTop w:val="0"/>
          <w:marBottom w:val="0"/>
          <w:divBdr>
            <w:top w:val="none" w:sz="0" w:space="0" w:color="auto"/>
            <w:left w:val="none" w:sz="0" w:space="0" w:color="auto"/>
            <w:bottom w:val="none" w:sz="0" w:space="0" w:color="auto"/>
            <w:right w:val="none" w:sz="0" w:space="0" w:color="auto"/>
          </w:divBdr>
        </w:div>
      </w:divsChild>
    </w:div>
    <w:div w:id="955985727">
      <w:bodyDiv w:val="1"/>
      <w:marLeft w:val="0"/>
      <w:marRight w:val="0"/>
      <w:marTop w:val="0"/>
      <w:marBottom w:val="0"/>
      <w:divBdr>
        <w:top w:val="none" w:sz="0" w:space="0" w:color="auto"/>
        <w:left w:val="none" w:sz="0" w:space="0" w:color="auto"/>
        <w:bottom w:val="none" w:sz="0" w:space="0" w:color="auto"/>
        <w:right w:val="none" w:sz="0" w:space="0" w:color="auto"/>
      </w:divBdr>
      <w:divsChild>
        <w:div w:id="717126679">
          <w:marLeft w:val="720"/>
          <w:marRight w:val="0"/>
          <w:marTop w:val="0"/>
          <w:marBottom w:val="0"/>
          <w:divBdr>
            <w:top w:val="none" w:sz="0" w:space="0" w:color="auto"/>
            <w:left w:val="none" w:sz="0" w:space="0" w:color="auto"/>
            <w:bottom w:val="none" w:sz="0" w:space="0" w:color="auto"/>
            <w:right w:val="none" w:sz="0" w:space="0" w:color="auto"/>
          </w:divBdr>
        </w:div>
      </w:divsChild>
    </w:div>
    <w:div w:id="964627594">
      <w:bodyDiv w:val="1"/>
      <w:marLeft w:val="0"/>
      <w:marRight w:val="0"/>
      <w:marTop w:val="0"/>
      <w:marBottom w:val="0"/>
      <w:divBdr>
        <w:top w:val="none" w:sz="0" w:space="0" w:color="auto"/>
        <w:left w:val="none" w:sz="0" w:space="0" w:color="auto"/>
        <w:bottom w:val="none" w:sz="0" w:space="0" w:color="auto"/>
        <w:right w:val="none" w:sz="0" w:space="0" w:color="auto"/>
      </w:divBdr>
    </w:div>
    <w:div w:id="966088315">
      <w:bodyDiv w:val="1"/>
      <w:marLeft w:val="0"/>
      <w:marRight w:val="0"/>
      <w:marTop w:val="0"/>
      <w:marBottom w:val="0"/>
      <w:divBdr>
        <w:top w:val="none" w:sz="0" w:space="0" w:color="auto"/>
        <w:left w:val="none" w:sz="0" w:space="0" w:color="auto"/>
        <w:bottom w:val="none" w:sz="0" w:space="0" w:color="auto"/>
        <w:right w:val="none" w:sz="0" w:space="0" w:color="auto"/>
      </w:divBdr>
    </w:div>
    <w:div w:id="968973593">
      <w:bodyDiv w:val="1"/>
      <w:marLeft w:val="0"/>
      <w:marRight w:val="0"/>
      <w:marTop w:val="0"/>
      <w:marBottom w:val="0"/>
      <w:divBdr>
        <w:top w:val="none" w:sz="0" w:space="0" w:color="auto"/>
        <w:left w:val="none" w:sz="0" w:space="0" w:color="auto"/>
        <w:bottom w:val="none" w:sz="0" w:space="0" w:color="auto"/>
        <w:right w:val="none" w:sz="0" w:space="0" w:color="auto"/>
      </w:divBdr>
    </w:div>
    <w:div w:id="990447117">
      <w:bodyDiv w:val="1"/>
      <w:marLeft w:val="0"/>
      <w:marRight w:val="0"/>
      <w:marTop w:val="0"/>
      <w:marBottom w:val="0"/>
      <w:divBdr>
        <w:top w:val="none" w:sz="0" w:space="0" w:color="auto"/>
        <w:left w:val="none" w:sz="0" w:space="0" w:color="auto"/>
        <w:bottom w:val="none" w:sz="0" w:space="0" w:color="auto"/>
        <w:right w:val="none" w:sz="0" w:space="0" w:color="auto"/>
      </w:divBdr>
      <w:divsChild>
        <w:div w:id="2084713774">
          <w:marLeft w:val="446"/>
          <w:marRight w:val="0"/>
          <w:marTop w:val="0"/>
          <w:marBottom w:val="0"/>
          <w:divBdr>
            <w:top w:val="none" w:sz="0" w:space="0" w:color="auto"/>
            <w:left w:val="none" w:sz="0" w:space="0" w:color="auto"/>
            <w:bottom w:val="none" w:sz="0" w:space="0" w:color="auto"/>
            <w:right w:val="none" w:sz="0" w:space="0" w:color="auto"/>
          </w:divBdr>
        </w:div>
      </w:divsChild>
    </w:div>
    <w:div w:id="1001540216">
      <w:bodyDiv w:val="1"/>
      <w:marLeft w:val="0"/>
      <w:marRight w:val="0"/>
      <w:marTop w:val="0"/>
      <w:marBottom w:val="0"/>
      <w:divBdr>
        <w:top w:val="none" w:sz="0" w:space="0" w:color="auto"/>
        <w:left w:val="none" w:sz="0" w:space="0" w:color="auto"/>
        <w:bottom w:val="none" w:sz="0" w:space="0" w:color="auto"/>
        <w:right w:val="none" w:sz="0" w:space="0" w:color="auto"/>
      </w:divBdr>
      <w:divsChild>
        <w:div w:id="1887176472">
          <w:marLeft w:val="446"/>
          <w:marRight w:val="0"/>
          <w:marTop w:val="0"/>
          <w:marBottom w:val="0"/>
          <w:divBdr>
            <w:top w:val="none" w:sz="0" w:space="0" w:color="auto"/>
            <w:left w:val="none" w:sz="0" w:space="0" w:color="auto"/>
            <w:bottom w:val="none" w:sz="0" w:space="0" w:color="auto"/>
            <w:right w:val="none" w:sz="0" w:space="0" w:color="auto"/>
          </w:divBdr>
        </w:div>
      </w:divsChild>
    </w:div>
    <w:div w:id="1009524968">
      <w:bodyDiv w:val="1"/>
      <w:marLeft w:val="0"/>
      <w:marRight w:val="0"/>
      <w:marTop w:val="0"/>
      <w:marBottom w:val="0"/>
      <w:divBdr>
        <w:top w:val="none" w:sz="0" w:space="0" w:color="auto"/>
        <w:left w:val="none" w:sz="0" w:space="0" w:color="auto"/>
        <w:bottom w:val="none" w:sz="0" w:space="0" w:color="auto"/>
        <w:right w:val="none" w:sz="0" w:space="0" w:color="auto"/>
      </w:divBdr>
    </w:div>
    <w:div w:id="1017853224">
      <w:bodyDiv w:val="1"/>
      <w:marLeft w:val="0"/>
      <w:marRight w:val="0"/>
      <w:marTop w:val="0"/>
      <w:marBottom w:val="0"/>
      <w:divBdr>
        <w:top w:val="none" w:sz="0" w:space="0" w:color="auto"/>
        <w:left w:val="none" w:sz="0" w:space="0" w:color="auto"/>
        <w:bottom w:val="none" w:sz="0" w:space="0" w:color="auto"/>
        <w:right w:val="none" w:sz="0" w:space="0" w:color="auto"/>
      </w:divBdr>
    </w:div>
    <w:div w:id="1038318911">
      <w:bodyDiv w:val="1"/>
      <w:marLeft w:val="0"/>
      <w:marRight w:val="0"/>
      <w:marTop w:val="0"/>
      <w:marBottom w:val="0"/>
      <w:divBdr>
        <w:top w:val="none" w:sz="0" w:space="0" w:color="auto"/>
        <w:left w:val="none" w:sz="0" w:space="0" w:color="auto"/>
        <w:bottom w:val="none" w:sz="0" w:space="0" w:color="auto"/>
        <w:right w:val="none" w:sz="0" w:space="0" w:color="auto"/>
      </w:divBdr>
      <w:divsChild>
        <w:div w:id="20014132">
          <w:marLeft w:val="446"/>
          <w:marRight w:val="0"/>
          <w:marTop w:val="360"/>
          <w:marBottom w:val="120"/>
          <w:divBdr>
            <w:top w:val="none" w:sz="0" w:space="0" w:color="auto"/>
            <w:left w:val="none" w:sz="0" w:space="0" w:color="auto"/>
            <w:bottom w:val="none" w:sz="0" w:space="0" w:color="auto"/>
            <w:right w:val="none" w:sz="0" w:space="0" w:color="auto"/>
          </w:divBdr>
        </w:div>
      </w:divsChild>
    </w:div>
    <w:div w:id="1059594490">
      <w:bodyDiv w:val="1"/>
      <w:marLeft w:val="0"/>
      <w:marRight w:val="0"/>
      <w:marTop w:val="0"/>
      <w:marBottom w:val="0"/>
      <w:divBdr>
        <w:top w:val="none" w:sz="0" w:space="0" w:color="auto"/>
        <w:left w:val="none" w:sz="0" w:space="0" w:color="auto"/>
        <w:bottom w:val="none" w:sz="0" w:space="0" w:color="auto"/>
        <w:right w:val="none" w:sz="0" w:space="0" w:color="auto"/>
      </w:divBdr>
    </w:div>
    <w:div w:id="1067074006">
      <w:bodyDiv w:val="1"/>
      <w:marLeft w:val="0"/>
      <w:marRight w:val="0"/>
      <w:marTop w:val="0"/>
      <w:marBottom w:val="0"/>
      <w:divBdr>
        <w:top w:val="none" w:sz="0" w:space="0" w:color="auto"/>
        <w:left w:val="none" w:sz="0" w:space="0" w:color="auto"/>
        <w:bottom w:val="none" w:sz="0" w:space="0" w:color="auto"/>
        <w:right w:val="none" w:sz="0" w:space="0" w:color="auto"/>
      </w:divBdr>
    </w:div>
    <w:div w:id="1088499799">
      <w:bodyDiv w:val="1"/>
      <w:marLeft w:val="0"/>
      <w:marRight w:val="0"/>
      <w:marTop w:val="0"/>
      <w:marBottom w:val="0"/>
      <w:divBdr>
        <w:top w:val="none" w:sz="0" w:space="0" w:color="auto"/>
        <w:left w:val="none" w:sz="0" w:space="0" w:color="auto"/>
        <w:bottom w:val="none" w:sz="0" w:space="0" w:color="auto"/>
        <w:right w:val="none" w:sz="0" w:space="0" w:color="auto"/>
      </w:divBdr>
    </w:div>
    <w:div w:id="1118186596">
      <w:bodyDiv w:val="1"/>
      <w:marLeft w:val="0"/>
      <w:marRight w:val="0"/>
      <w:marTop w:val="0"/>
      <w:marBottom w:val="0"/>
      <w:divBdr>
        <w:top w:val="none" w:sz="0" w:space="0" w:color="auto"/>
        <w:left w:val="none" w:sz="0" w:space="0" w:color="auto"/>
        <w:bottom w:val="none" w:sz="0" w:space="0" w:color="auto"/>
        <w:right w:val="none" w:sz="0" w:space="0" w:color="auto"/>
      </w:divBdr>
      <w:divsChild>
        <w:div w:id="1788499392">
          <w:marLeft w:val="1138"/>
          <w:marRight w:val="0"/>
          <w:marTop w:val="0"/>
          <w:marBottom w:val="0"/>
          <w:divBdr>
            <w:top w:val="none" w:sz="0" w:space="0" w:color="auto"/>
            <w:left w:val="none" w:sz="0" w:space="0" w:color="auto"/>
            <w:bottom w:val="none" w:sz="0" w:space="0" w:color="auto"/>
            <w:right w:val="none" w:sz="0" w:space="0" w:color="auto"/>
          </w:divBdr>
        </w:div>
      </w:divsChild>
    </w:div>
    <w:div w:id="1119690088">
      <w:bodyDiv w:val="1"/>
      <w:marLeft w:val="0"/>
      <w:marRight w:val="0"/>
      <w:marTop w:val="0"/>
      <w:marBottom w:val="0"/>
      <w:divBdr>
        <w:top w:val="none" w:sz="0" w:space="0" w:color="auto"/>
        <w:left w:val="none" w:sz="0" w:space="0" w:color="auto"/>
        <w:bottom w:val="none" w:sz="0" w:space="0" w:color="auto"/>
        <w:right w:val="none" w:sz="0" w:space="0" w:color="auto"/>
      </w:divBdr>
      <w:divsChild>
        <w:div w:id="375936528">
          <w:marLeft w:val="720"/>
          <w:marRight w:val="0"/>
          <w:marTop w:val="0"/>
          <w:marBottom w:val="240"/>
          <w:divBdr>
            <w:top w:val="none" w:sz="0" w:space="0" w:color="auto"/>
            <w:left w:val="none" w:sz="0" w:space="0" w:color="auto"/>
            <w:bottom w:val="none" w:sz="0" w:space="0" w:color="auto"/>
            <w:right w:val="none" w:sz="0" w:space="0" w:color="auto"/>
          </w:divBdr>
        </w:div>
        <w:div w:id="1435977780">
          <w:marLeft w:val="720"/>
          <w:marRight w:val="0"/>
          <w:marTop w:val="0"/>
          <w:marBottom w:val="240"/>
          <w:divBdr>
            <w:top w:val="none" w:sz="0" w:space="0" w:color="auto"/>
            <w:left w:val="none" w:sz="0" w:space="0" w:color="auto"/>
            <w:bottom w:val="none" w:sz="0" w:space="0" w:color="auto"/>
            <w:right w:val="none" w:sz="0" w:space="0" w:color="auto"/>
          </w:divBdr>
        </w:div>
        <w:div w:id="265770879">
          <w:marLeft w:val="720"/>
          <w:marRight w:val="0"/>
          <w:marTop w:val="0"/>
          <w:marBottom w:val="240"/>
          <w:divBdr>
            <w:top w:val="none" w:sz="0" w:space="0" w:color="auto"/>
            <w:left w:val="none" w:sz="0" w:space="0" w:color="auto"/>
            <w:bottom w:val="none" w:sz="0" w:space="0" w:color="auto"/>
            <w:right w:val="none" w:sz="0" w:space="0" w:color="auto"/>
          </w:divBdr>
        </w:div>
        <w:div w:id="1401362542">
          <w:marLeft w:val="720"/>
          <w:marRight w:val="0"/>
          <w:marTop w:val="0"/>
          <w:marBottom w:val="240"/>
          <w:divBdr>
            <w:top w:val="none" w:sz="0" w:space="0" w:color="auto"/>
            <w:left w:val="none" w:sz="0" w:space="0" w:color="auto"/>
            <w:bottom w:val="none" w:sz="0" w:space="0" w:color="auto"/>
            <w:right w:val="none" w:sz="0" w:space="0" w:color="auto"/>
          </w:divBdr>
        </w:div>
      </w:divsChild>
    </w:div>
    <w:div w:id="1129201560">
      <w:bodyDiv w:val="1"/>
      <w:marLeft w:val="0"/>
      <w:marRight w:val="0"/>
      <w:marTop w:val="0"/>
      <w:marBottom w:val="0"/>
      <w:divBdr>
        <w:top w:val="none" w:sz="0" w:space="0" w:color="auto"/>
        <w:left w:val="none" w:sz="0" w:space="0" w:color="auto"/>
        <w:bottom w:val="none" w:sz="0" w:space="0" w:color="auto"/>
        <w:right w:val="none" w:sz="0" w:space="0" w:color="auto"/>
      </w:divBdr>
    </w:div>
    <w:div w:id="1165168034">
      <w:bodyDiv w:val="1"/>
      <w:marLeft w:val="0"/>
      <w:marRight w:val="0"/>
      <w:marTop w:val="0"/>
      <w:marBottom w:val="0"/>
      <w:divBdr>
        <w:top w:val="none" w:sz="0" w:space="0" w:color="auto"/>
        <w:left w:val="none" w:sz="0" w:space="0" w:color="auto"/>
        <w:bottom w:val="none" w:sz="0" w:space="0" w:color="auto"/>
        <w:right w:val="none" w:sz="0" w:space="0" w:color="auto"/>
      </w:divBdr>
    </w:div>
    <w:div w:id="1174034230">
      <w:bodyDiv w:val="1"/>
      <w:marLeft w:val="0"/>
      <w:marRight w:val="0"/>
      <w:marTop w:val="0"/>
      <w:marBottom w:val="0"/>
      <w:divBdr>
        <w:top w:val="none" w:sz="0" w:space="0" w:color="auto"/>
        <w:left w:val="none" w:sz="0" w:space="0" w:color="auto"/>
        <w:bottom w:val="none" w:sz="0" w:space="0" w:color="auto"/>
        <w:right w:val="none" w:sz="0" w:space="0" w:color="auto"/>
      </w:divBdr>
    </w:div>
    <w:div w:id="1180507806">
      <w:bodyDiv w:val="1"/>
      <w:marLeft w:val="0"/>
      <w:marRight w:val="0"/>
      <w:marTop w:val="0"/>
      <w:marBottom w:val="0"/>
      <w:divBdr>
        <w:top w:val="none" w:sz="0" w:space="0" w:color="auto"/>
        <w:left w:val="none" w:sz="0" w:space="0" w:color="auto"/>
        <w:bottom w:val="none" w:sz="0" w:space="0" w:color="auto"/>
        <w:right w:val="none" w:sz="0" w:space="0" w:color="auto"/>
      </w:divBdr>
      <w:divsChild>
        <w:div w:id="328367260">
          <w:marLeft w:val="720"/>
          <w:marRight w:val="0"/>
          <w:marTop w:val="0"/>
          <w:marBottom w:val="0"/>
          <w:divBdr>
            <w:top w:val="none" w:sz="0" w:space="0" w:color="auto"/>
            <w:left w:val="none" w:sz="0" w:space="0" w:color="auto"/>
            <w:bottom w:val="none" w:sz="0" w:space="0" w:color="auto"/>
            <w:right w:val="none" w:sz="0" w:space="0" w:color="auto"/>
          </w:divBdr>
        </w:div>
        <w:div w:id="374500527">
          <w:marLeft w:val="360"/>
          <w:marRight w:val="0"/>
          <w:marTop w:val="0"/>
          <w:marBottom w:val="0"/>
          <w:divBdr>
            <w:top w:val="none" w:sz="0" w:space="0" w:color="auto"/>
            <w:left w:val="none" w:sz="0" w:space="0" w:color="auto"/>
            <w:bottom w:val="none" w:sz="0" w:space="0" w:color="auto"/>
            <w:right w:val="none" w:sz="0" w:space="0" w:color="auto"/>
          </w:divBdr>
        </w:div>
        <w:div w:id="1547137692">
          <w:marLeft w:val="360"/>
          <w:marRight w:val="0"/>
          <w:marTop w:val="0"/>
          <w:marBottom w:val="0"/>
          <w:divBdr>
            <w:top w:val="none" w:sz="0" w:space="0" w:color="auto"/>
            <w:left w:val="none" w:sz="0" w:space="0" w:color="auto"/>
            <w:bottom w:val="none" w:sz="0" w:space="0" w:color="auto"/>
            <w:right w:val="none" w:sz="0" w:space="0" w:color="auto"/>
          </w:divBdr>
        </w:div>
        <w:div w:id="1127316817">
          <w:marLeft w:val="360"/>
          <w:marRight w:val="0"/>
          <w:marTop w:val="0"/>
          <w:marBottom w:val="0"/>
          <w:divBdr>
            <w:top w:val="none" w:sz="0" w:space="0" w:color="auto"/>
            <w:left w:val="none" w:sz="0" w:space="0" w:color="auto"/>
            <w:bottom w:val="none" w:sz="0" w:space="0" w:color="auto"/>
            <w:right w:val="none" w:sz="0" w:space="0" w:color="auto"/>
          </w:divBdr>
        </w:div>
      </w:divsChild>
    </w:div>
    <w:div w:id="1191603031">
      <w:bodyDiv w:val="1"/>
      <w:marLeft w:val="0"/>
      <w:marRight w:val="0"/>
      <w:marTop w:val="0"/>
      <w:marBottom w:val="0"/>
      <w:divBdr>
        <w:top w:val="none" w:sz="0" w:space="0" w:color="auto"/>
        <w:left w:val="none" w:sz="0" w:space="0" w:color="auto"/>
        <w:bottom w:val="none" w:sz="0" w:space="0" w:color="auto"/>
        <w:right w:val="none" w:sz="0" w:space="0" w:color="auto"/>
      </w:divBdr>
      <w:divsChild>
        <w:div w:id="450520007">
          <w:marLeft w:val="446"/>
          <w:marRight w:val="0"/>
          <w:marTop w:val="0"/>
          <w:marBottom w:val="0"/>
          <w:divBdr>
            <w:top w:val="none" w:sz="0" w:space="0" w:color="auto"/>
            <w:left w:val="none" w:sz="0" w:space="0" w:color="auto"/>
            <w:bottom w:val="none" w:sz="0" w:space="0" w:color="auto"/>
            <w:right w:val="none" w:sz="0" w:space="0" w:color="auto"/>
          </w:divBdr>
        </w:div>
        <w:div w:id="898516547">
          <w:marLeft w:val="446"/>
          <w:marRight w:val="0"/>
          <w:marTop w:val="0"/>
          <w:marBottom w:val="0"/>
          <w:divBdr>
            <w:top w:val="none" w:sz="0" w:space="0" w:color="auto"/>
            <w:left w:val="none" w:sz="0" w:space="0" w:color="auto"/>
            <w:bottom w:val="none" w:sz="0" w:space="0" w:color="auto"/>
            <w:right w:val="none" w:sz="0" w:space="0" w:color="auto"/>
          </w:divBdr>
        </w:div>
        <w:div w:id="457526116">
          <w:marLeft w:val="446"/>
          <w:marRight w:val="0"/>
          <w:marTop w:val="0"/>
          <w:marBottom w:val="0"/>
          <w:divBdr>
            <w:top w:val="none" w:sz="0" w:space="0" w:color="auto"/>
            <w:left w:val="none" w:sz="0" w:space="0" w:color="auto"/>
            <w:bottom w:val="none" w:sz="0" w:space="0" w:color="auto"/>
            <w:right w:val="none" w:sz="0" w:space="0" w:color="auto"/>
          </w:divBdr>
        </w:div>
      </w:divsChild>
    </w:div>
    <w:div w:id="1206256825">
      <w:bodyDiv w:val="1"/>
      <w:marLeft w:val="0"/>
      <w:marRight w:val="0"/>
      <w:marTop w:val="0"/>
      <w:marBottom w:val="0"/>
      <w:divBdr>
        <w:top w:val="none" w:sz="0" w:space="0" w:color="auto"/>
        <w:left w:val="none" w:sz="0" w:space="0" w:color="auto"/>
        <w:bottom w:val="none" w:sz="0" w:space="0" w:color="auto"/>
        <w:right w:val="none" w:sz="0" w:space="0" w:color="auto"/>
      </w:divBdr>
      <w:divsChild>
        <w:div w:id="1455253807">
          <w:marLeft w:val="360"/>
          <w:marRight w:val="0"/>
          <w:marTop w:val="0"/>
          <w:marBottom w:val="0"/>
          <w:divBdr>
            <w:top w:val="none" w:sz="0" w:space="0" w:color="auto"/>
            <w:left w:val="none" w:sz="0" w:space="0" w:color="auto"/>
            <w:bottom w:val="none" w:sz="0" w:space="0" w:color="auto"/>
            <w:right w:val="none" w:sz="0" w:space="0" w:color="auto"/>
          </w:divBdr>
        </w:div>
      </w:divsChild>
    </w:div>
    <w:div w:id="1258753143">
      <w:bodyDiv w:val="1"/>
      <w:marLeft w:val="0"/>
      <w:marRight w:val="0"/>
      <w:marTop w:val="0"/>
      <w:marBottom w:val="0"/>
      <w:divBdr>
        <w:top w:val="none" w:sz="0" w:space="0" w:color="auto"/>
        <w:left w:val="none" w:sz="0" w:space="0" w:color="auto"/>
        <w:bottom w:val="none" w:sz="0" w:space="0" w:color="auto"/>
        <w:right w:val="none" w:sz="0" w:space="0" w:color="auto"/>
      </w:divBdr>
    </w:div>
    <w:div w:id="1259487166">
      <w:bodyDiv w:val="1"/>
      <w:marLeft w:val="0"/>
      <w:marRight w:val="0"/>
      <w:marTop w:val="0"/>
      <w:marBottom w:val="0"/>
      <w:divBdr>
        <w:top w:val="none" w:sz="0" w:space="0" w:color="auto"/>
        <w:left w:val="none" w:sz="0" w:space="0" w:color="auto"/>
        <w:bottom w:val="none" w:sz="0" w:space="0" w:color="auto"/>
        <w:right w:val="none" w:sz="0" w:space="0" w:color="auto"/>
      </w:divBdr>
      <w:divsChild>
        <w:div w:id="1690838454">
          <w:marLeft w:val="446"/>
          <w:marRight w:val="0"/>
          <w:marTop w:val="0"/>
          <w:marBottom w:val="0"/>
          <w:divBdr>
            <w:top w:val="none" w:sz="0" w:space="0" w:color="auto"/>
            <w:left w:val="none" w:sz="0" w:space="0" w:color="auto"/>
            <w:bottom w:val="none" w:sz="0" w:space="0" w:color="auto"/>
            <w:right w:val="none" w:sz="0" w:space="0" w:color="auto"/>
          </w:divBdr>
        </w:div>
      </w:divsChild>
    </w:div>
    <w:div w:id="1336761047">
      <w:bodyDiv w:val="1"/>
      <w:marLeft w:val="0"/>
      <w:marRight w:val="0"/>
      <w:marTop w:val="0"/>
      <w:marBottom w:val="0"/>
      <w:divBdr>
        <w:top w:val="none" w:sz="0" w:space="0" w:color="auto"/>
        <w:left w:val="none" w:sz="0" w:space="0" w:color="auto"/>
        <w:bottom w:val="none" w:sz="0" w:space="0" w:color="auto"/>
        <w:right w:val="none" w:sz="0" w:space="0" w:color="auto"/>
      </w:divBdr>
      <w:divsChild>
        <w:div w:id="1531260286">
          <w:marLeft w:val="547"/>
          <w:marRight w:val="0"/>
          <w:marTop w:val="0"/>
          <w:marBottom w:val="0"/>
          <w:divBdr>
            <w:top w:val="none" w:sz="0" w:space="0" w:color="auto"/>
            <w:left w:val="none" w:sz="0" w:space="0" w:color="auto"/>
            <w:bottom w:val="none" w:sz="0" w:space="0" w:color="auto"/>
            <w:right w:val="none" w:sz="0" w:space="0" w:color="auto"/>
          </w:divBdr>
        </w:div>
      </w:divsChild>
    </w:div>
    <w:div w:id="1384213880">
      <w:bodyDiv w:val="1"/>
      <w:marLeft w:val="0"/>
      <w:marRight w:val="0"/>
      <w:marTop w:val="0"/>
      <w:marBottom w:val="0"/>
      <w:divBdr>
        <w:top w:val="none" w:sz="0" w:space="0" w:color="auto"/>
        <w:left w:val="none" w:sz="0" w:space="0" w:color="auto"/>
        <w:bottom w:val="none" w:sz="0" w:space="0" w:color="auto"/>
        <w:right w:val="none" w:sz="0" w:space="0" w:color="auto"/>
      </w:divBdr>
    </w:div>
    <w:div w:id="1413896901">
      <w:bodyDiv w:val="1"/>
      <w:marLeft w:val="0"/>
      <w:marRight w:val="0"/>
      <w:marTop w:val="0"/>
      <w:marBottom w:val="0"/>
      <w:divBdr>
        <w:top w:val="none" w:sz="0" w:space="0" w:color="auto"/>
        <w:left w:val="none" w:sz="0" w:space="0" w:color="auto"/>
        <w:bottom w:val="none" w:sz="0" w:space="0" w:color="auto"/>
        <w:right w:val="none" w:sz="0" w:space="0" w:color="auto"/>
      </w:divBdr>
    </w:div>
    <w:div w:id="1420827482">
      <w:bodyDiv w:val="1"/>
      <w:marLeft w:val="0"/>
      <w:marRight w:val="0"/>
      <w:marTop w:val="0"/>
      <w:marBottom w:val="0"/>
      <w:divBdr>
        <w:top w:val="none" w:sz="0" w:space="0" w:color="auto"/>
        <w:left w:val="none" w:sz="0" w:space="0" w:color="auto"/>
        <w:bottom w:val="none" w:sz="0" w:space="0" w:color="auto"/>
        <w:right w:val="none" w:sz="0" w:space="0" w:color="auto"/>
      </w:divBdr>
      <w:divsChild>
        <w:div w:id="2061857132">
          <w:marLeft w:val="446"/>
          <w:marRight w:val="0"/>
          <w:marTop w:val="0"/>
          <w:marBottom w:val="0"/>
          <w:divBdr>
            <w:top w:val="none" w:sz="0" w:space="0" w:color="auto"/>
            <w:left w:val="none" w:sz="0" w:space="0" w:color="auto"/>
            <w:bottom w:val="none" w:sz="0" w:space="0" w:color="auto"/>
            <w:right w:val="none" w:sz="0" w:space="0" w:color="auto"/>
          </w:divBdr>
        </w:div>
      </w:divsChild>
    </w:div>
    <w:div w:id="1434863777">
      <w:bodyDiv w:val="1"/>
      <w:marLeft w:val="0"/>
      <w:marRight w:val="0"/>
      <w:marTop w:val="0"/>
      <w:marBottom w:val="0"/>
      <w:divBdr>
        <w:top w:val="none" w:sz="0" w:space="0" w:color="auto"/>
        <w:left w:val="none" w:sz="0" w:space="0" w:color="auto"/>
        <w:bottom w:val="none" w:sz="0" w:space="0" w:color="auto"/>
        <w:right w:val="none" w:sz="0" w:space="0" w:color="auto"/>
      </w:divBdr>
      <w:divsChild>
        <w:div w:id="1462915967">
          <w:marLeft w:val="1138"/>
          <w:marRight w:val="0"/>
          <w:marTop w:val="0"/>
          <w:marBottom w:val="0"/>
          <w:divBdr>
            <w:top w:val="none" w:sz="0" w:space="0" w:color="auto"/>
            <w:left w:val="none" w:sz="0" w:space="0" w:color="auto"/>
            <w:bottom w:val="none" w:sz="0" w:space="0" w:color="auto"/>
            <w:right w:val="none" w:sz="0" w:space="0" w:color="auto"/>
          </w:divBdr>
        </w:div>
      </w:divsChild>
    </w:div>
    <w:div w:id="1440836240">
      <w:bodyDiv w:val="1"/>
      <w:marLeft w:val="0"/>
      <w:marRight w:val="0"/>
      <w:marTop w:val="0"/>
      <w:marBottom w:val="0"/>
      <w:divBdr>
        <w:top w:val="none" w:sz="0" w:space="0" w:color="auto"/>
        <w:left w:val="none" w:sz="0" w:space="0" w:color="auto"/>
        <w:bottom w:val="none" w:sz="0" w:space="0" w:color="auto"/>
        <w:right w:val="none" w:sz="0" w:space="0" w:color="auto"/>
      </w:divBdr>
    </w:div>
    <w:div w:id="1455441075">
      <w:bodyDiv w:val="1"/>
      <w:marLeft w:val="0"/>
      <w:marRight w:val="0"/>
      <w:marTop w:val="0"/>
      <w:marBottom w:val="0"/>
      <w:divBdr>
        <w:top w:val="none" w:sz="0" w:space="0" w:color="auto"/>
        <w:left w:val="none" w:sz="0" w:space="0" w:color="auto"/>
        <w:bottom w:val="none" w:sz="0" w:space="0" w:color="auto"/>
        <w:right w:val="none" w:sz="0" w:space="0" w:color="auto"/>
      </w:divBdr>
      <w:divsChild>
        <w:div w:id="125200267">
          <w:marLeft w:val="446"/>
          <w:marRight w:val="0"/>
          <w:marTop w:val="120"/>
          <w:marBottom w:val="120"/>
          <w:divBdr>
            <w:top w:val="none" w:sz="0" w:space="0" w:color="auto"/>
            <w:left w:val="none" w:sz="0" w:space="0" w:color="auto"/>
            <w:bottom w:val="none" w:sz="0" w:space="0" w:color="auto"/>
            <w:right w:val="none" w:sz="0" w:space="0" w:color="auto"/>
          </w:divBdr>
        </w:div>
      </w:divsChild>
    </w:div>
    <w:div w:id="1463231023">
      <w:bodyDiv w:val="1"/>
      <w:marLeft w:val="0"/>
      <w:marRight w:val="0"/>
      <w:marTop w:val="0"/>
      <w:marBottom w:val="0"/>
      <w:divBdr>
        <w:top w:val="none" w:sz="0" w:space="0" w:color="auto"/>
        <w:left w:val="none" w:sz="0" w:space="0" w:color="auto"/>
        <w:bottom w:val="none" w:sz="0" w:space="0" w:color="auto"/>
        <w:right w:val="none" w:sz="0" w:space="0" w:color="auto"/>
      </w:divBdr>
    </w:div>
    <w:div w:id="1489781825">
      <w:bodyDiv w:val="1"/>
      <w:marLeft w:val="0"/>
      <w:marRight w:val="0"/>
      <w:marTop w:val="0"/>
      <w:marBottom w:val="0"/>
      <w:divBdr>
        <w:top w:val="none" w:sz="0" w:space="0" w:color="auto"/>
        <w:left w:val="none" w:sz="0" w:space="0" w:color="auto"/>
        <w:bottom w:val="none" w:sz="0" w:space="0" w:color="auto"/>
        <w:right w:val="none" w:sz="0" w:space="0" w:color="auto"/>
      </w:divBdr>
      <w:divsChild>
        <w:div w:id="1641421088">
          <w:marLeft w:val="720"/>
          <w:marRight w:val="0"/>
          <w:marTop w:val="0"/>
          <w:marBottom w:val="0"/>
          <w:divBdr>
            <w:top w:val="none" w:sz="0" w:space="0" w:color="auto"/>
            <w:left w:val="none" w:sz="0" w:space="0" w:color="auto"/>
            <w:bottom w:val="none" w:sz="0" w:space="0" w:color="auto"/>
            <w:right w:val="none" w:sz="0" w:space="0" w:color="auto"/>
          </w:divBdr>
        </w:div>
      </w:divsChild>
    </w:div>
    <w:div w:id="1499495971">
      <w:bodyDiv w:val="1"/>
      <w:marLeft w:val="0"/>
      <w:marRight w:val="0"/>
      <w:marTop w:val="0"/>
      <w:marBottom w:val="0"/>
      <w:divBdr>
        <w:top w:val="none" w:sz="0" w:space="0" w:color="auto"/>
        <w:left w:val="none" w:sz="0" w:space="0" w:color="auto"/>
        <w:bottom w:val="none" w:sz="0" w:space="0" w:color="auto"/>
        <w:right w:val="none" w:sz="0" w:space="0" w:color="auto"/>
      </w:divBdr>
    </w:div>
    <w:div w:id="1504473088">
      <w:bodyDiv w:val="1"/>
      <w:marLeft w:val="0"/>
      <w:marRight w:val="0"/>
      <w:marTop w:val="0"/>
      <w:marBottom w:val="0"/>
      <w:divBdr>
        <w:top w:val="none" w:sz="0" w:space="0" w:color="auto"/>
        <w:left w:val="none" w:sz="0" w:space="0" w:color="auto"/>
        <w:bottom w:val="none" w:sz="0" w:space="0" w:color="auto"/>
        <w:right w:val="none" w:sz="0" w:space="0" w:color="auto"/>
      </w:divBdr>
    </w:div>
    <w:div w:id="1522742447">
      <w:bodyDiv w:val="1"/>
      <w:marLeft w:val="0"/>
      <w:marRight w:val="0"/>
      <w:marTop w:val="0"/>
      <w:marBottom w:val="0"/>
      <w:divBdr>
        <w:top w:val="none" w:sz="0" w:space="0" w:color="auto"/>
        <w:left w:val="none" w:sz="0" w:space="0" w:color="auto"/>
        <w:bottom w:val="none" w:sz="0" w:space="0" w:color="auto"/>
        <w:right w:val="none" w:sz="0" w:space="0" w:color="auto"/>
      </w:divBdr>
    </w:div>
    <w:div w:id="1524781566">
      <w:bodyDiv w:val="1"/>
      <w:marLeft w:val="0"/>
      <w:marRight w:val="0"/>
      <w:marTop w:val="0"/>
      <w:marBottom w:val="0"/>
      <w:divBdr>
        <w:top w:val="none" w:sz="0" w:space="0" w:color="auto"/>
        <w:left w:val="none" w:sz="0" w:space="0" w:color="auto"/>
        <w:bottom w:val="none" w:sz="0" w:space="0" w:color="auto"/>
        <w:right w:val="none" w:sz="0" w:space="0" w:color="auto"/>
      </w:divBdr>
    </w:div>
    <w:div w:id="1551376740">
      <w:bodyDiv w:val="1"/>
      <w:marLeft w:val="0"/>
      <w:marRight w:val="0"/>
      <w:marTop w:val="0"/>
      <w:marBottom w:val="0"/>
      <w:divBdr>
        <w:top w:val="none" w:sz="0" w:space="0" w:color="auto"/>
        <w:left w:val="none" w:sz="0" w:space="0" w:color="auto"/>
        <w:bottom w:val="none" w:sz="0" w:space="0" w:color="auto"/>
        <w:right w:val="none" w:sz="0" w:space="0" w:color="auto"/>
      </w:divBdr>
    </w:div>
    <w:div w:id="1608389617">
      <w:bodyDiv w:val="1"/>
      <w:marLeft w:val="0"/>
      <w:marRight w:val="0"/>
      <w:marTop w:val="0"/>
      <w:marBottom w:val="0"/>
      <w:divBdr>
        <w:top w:val="none" w:sz="0" w:space="0" w:color="auto"/>
        <w:left w:val="none" w:sz="0" w:space="0" w:color="auto"/>
        <w:bottom w:val="none" w:sz="0" w:space="0" w:color="auto"/>
        <w:right w:val="none" w:sz="0" w:space="0" w:color="auto"/>
      </w:divBdr>
    </w:div>
    <w:div w:id="1611008582">
      <w:bodyDiv w:val="1"/>
      <w:marLeft w:val="0"/>
      <w:marRight w:val="0"/>
      <w:marTop w:val="0"/>
      <w:marBottom w:val="0"/>
      <w:divBdr>
        <w:top w:val="none" w:sz="0" w:space="0" w:color="auto"/>
        <w:left w:val="none" w:sz="0" w:space="0" w:color="auto"/>
        <w:bottom w:val="none" w:sz="0" w:space="0" w:color="auto"/>
        <w:right w:val="none" w:sz="0" w:space="0" w:color="auto"/>
      </w:divBdr>
      <w:divsChild>
        <w:div w:id="1543053040">
          <w:marLeft w:val="446"/>
          <w:marRight w:val="0"/>
          <w:marTop w:val="0"/>
          <w:marBottom w:val="0"/>
          <w:divBdr>
            <w:top w:val="none" w:sz="0" w:space="0" w:color="auto"/>
            <w:left w:val="none" w:sz="0" w:space="0" w:color="auto"/>
            <w:bottom w:val="none" w:sz="0" w:space="0" w:color="auto"/>
            <w:right w:val="none" w:sz="0" w:space="0" w:color="auto"/>
          </w:divBdr>
        </w:div>
      </w:divsChild>
    </w:div>
    <w:div w:id="1649893760">
      <w:bodyDiv w:val="1"/>
      <w:marLeft w:val="0"/>
      <w:marRight w:val="0"/>
      <w:marTop w:val="0"/>
      <w:marBottom w:val="0"/>
      <w:divBdr>
        <w:top w:val="none" w:sz="0" w:space="0" w:color="auto"/>
        <w:left w:val="none" w:sz="0" w:space="0" w:color="auto"/>
        <w:bottom w:val="none" w:sz="0" w:space="0" w:color="auto"/>
        <w:right w:val="none" w:sz="0" w:space="0" w:color="auto"/>
      </w:divBdr>
      <w:divsChild>
        <w:div w:id="979185883">
          <w:marLeft w:val="547"/>
          <w:marRight w:val="0"/>
          <w:marTop w:val="0"/>
          <w:marBottom w:val="0"/>
          <w:divBdr>
            <w:top w:val="none" w:sz="0" w:space="0" w:color="auto"/>
            <w:left w:val="none" w:sz="0" w:space="0" w:color="auto"/>
            <w:bottom w:val="none" w:sz="0" w:space="0" w:color="auto"/>
            <w:right w:val="none" w:sz="0" w:space="0" w:color="auto"/>
          </w:divBdr>
        </w:div>
        <w:div w:id="330720452">
          <w:marLeft w:val="1080"/>
          <w:marRight w:val="0"/>
          <w:marTop w:val="0"/>
          <w:marBottom w:val="0"/>
          <w:divBdr>
            <w:top w:val="none" w:sz="0" w:space="0" w:color="auto"/>
            <w:left w:val="none" w:sz="0" w:space="0" w:color="auto"/>
            <w:bottom w:val="none" w:sz="0" w:space="0" w:color="auto"/>
            <w:right w:val="none" w:sz="0" w:space="0" w:color="auto"/>
          </w:divBdr>
        </w:div>
        <w:div w:id="223107168">
          <w:marLeft w:val="1080"/>
          <w:marRight w:val="0"/>
          <w:marTop w:val="0"/>
          <w:marBottom w:val="0"/>
          <w:divBdr>
            <w:top w:val="none" w:sz="0" w:space="0" w:color="auto"/>
            <w:left w:val="none" w:sz="0" w:space="0" w:color="auto"/>
            <w:bottom w:val="none" w:sz="0" w:space="0" w:color="auto"/>
            <w:right w:val="none" w:sz="0" w:space="0" w:color="auto"/>
          </w:divBdr>
        </w:div>
        <w:div w:id="755328874">
          <w:marLeft w:val="1080"/>
          <w:marRight w:val="0"/>
          <w:marTop w:val="0"/>
          <w:marBottom w:val="0"/>
          <w:divBdr>
            <w:top w:val="none" w:sz="0" w:space="0" w:color="auto"/>
            <w:left w:val="none" w:sz="0" w:space="0" w:color="auto"/>
            <w:bottom w:val="none" w:sz="0" w:space="0" w:color="auto"/>
            <w:right w:val="none" w:sz="0" w:space="0" w:color="auto"/>
          </w:divBdr>
        </w:div>
      </w:divsChild>
    </w:div>
    <w:div w:id="1664897046">
      <w:bodyDiv w:val="1"/>
      <w:marLeft w:val="0"/>
      <w:marRight w:val="0"/>
      <w:marTop w:val="0"/>
      <w:marBottom w:val="0"/>
      <w:divBdr>
        <w:top w:val="none" w:sz="0" w:space="0" w:color="auto"/>
        <w:left w:val="none" w:sz="0" w:space="0" w:color="auto"/>
        <w:bottom w:val="none" w:sz="0" w:space="0" w:color="auto"/>
        <w:right w:val="none" w:sz="0" w:space="0" w:color="auto"/>
      </w:divBdr>
    </w:div>
    <w:div w:id="1747147524">
      <w:bodyDiv w:val="1"/>
      <w:marLeft w:val="0"/>
      <w:marRight w:val="0"/>
      <w:marTop w:val="0"/>
      <w:marBottom w:val="0"/>
      <w:divBdr>
        <w:top w:val="none" w:sz="0" w:space="0" w:color="auto"/>
        <w:left w:val="none" w:sz="0" w:space="0" w:color="auto"/>
        <w:bottom w:val="none" w:sz="0" w:space="0" w:color="auto"/>
        <w:right w:val="none" w:sz="0" w:space="0" w:color="auto"/>
      </w:divBdr>
    </w:div>
    <w:div w:id="1750273513">
      <w:bodyDiv w:val="1"/>
      <w:marLeft w:val="0"/>
      <w:marRight w:val="0"/>
      <w:marTop w:val="0"/>
      <w:marBottom w:val="0"/>
      <w:divBdr>
        <w:top w:val="none" w:sz="0" w:space="0" w:color="auto"/>
        <w:left w:val="none" w:sz="0" w:space="0" w:color="auto"/>
        <w:bottom w:val="none" w:sz="0" w:space="0" w:color="auto"/>
        <w:right w:val="none" w:sz="0" w:space="0" w:color="auto"/>
      </w:divBdr>
      <w:divsChild>
        <w:div w:id="980115198">
          <w:marLeft w:val="446"/>
          <w:marRight w:val="0"/>
          <w:marTop w:val="120"/>
          <w:marBottom w:val="120"/>
          <w:divBdr>
            <w:top w:val="none" w:sz="0" w:space="0" w:color="auto"/>
            <w:left w:val="none" w:sz="0" w:space="0" w:color="auto"/>
            <w:bottom w:val="none" w:sz="0" w:space="0" w:color="auto"/>
            <w:right w:val="none" w:sz="0" w:space="0" w:color="auto"/>
          </w:divBdr>
        </w:div>
        <w:div w:id="1839032500">
          <w:marLeft w:val="446"/>
          <w:marRight w:val="0"/>
          <w:marTop w:val="120"/>
          <w:marBottom w:val="120"/>
          <w:divBdr>
            <w:top w:val="none" w:sz="0" w:space="0" w:color="auto"/>
            <w:left w:val="none" w:sz="0" w:space="0" w:color="auto"/>
            <w:bottom w:val="none" w:sz="0" w:space="0" w:color="auto"/>
            <w:right w:val="none" w:sz="0" w:space="0" w:color="auto"/>
          </w:divBdr>
        </w:div>
      </w:divsChild>
    </w:div>
    <w:div w:id="1782066245">
      <w:bodyDiv w:val="1"/>
      <w:marLeft w:val="0"/>
      <w:marRight w:val="0"/>
      <w:marTop w:val="0"/>
      <w:marBottom w:val="0"/>
      <w:divBdr>
        <w:top w:val="none" w:sz="0" w:space="0" w:color="auto"/>
        <w:left w:val="none" w:sz="0" w:space="0" w:color="auto"/>
        <w:bottom w:val="none" w:sz="0" w:space="0" w:color="auto"/>
        <w:right w:val="none" w:sz="0" w:space="0" w:color="auto"/>
      </w:divBdr>
      <w:divsChild>
        <w:div w:id="921379101">
          <w:marLeft w:val="547"/>
          <w:marRight w:val="0"/>
          <w:marTop w:val="96"/>
          <w:marBottom w:val="0"/>
          <w:divBdr>
            <w:top w:val="none" w:sz="0" w:space="0" w:color="auto"/>
            <w:left w:val="none" w:sz="0" w:space="0" w:color="auto"/>
            <w:bottom w:val="none" w:sz="0" w:space="0" w:color="auto"/>
            <w:right w:val="none" w:sz="0" w:space="0" w:color="auto"/>
          </w:divBdr>
        </w:div>
      </w:divsChild>
    </w:div>
    <w:div w:id="1784960940">
      <w:bodyDiv w:val="1"/>
      <w:marLeft w:val="0"/>
      <w:marRight w:val="0"/>
      <w:marTop w:val="0"/>
      <w:marBottom w:val="0"/>
      <w:divBdr>
        <w:top w:val="none" w:sz="0" w:space="0" w:color="auto"/>
        <w:left w:val="none" w:sz="0" w:space="0" w:color="auto"/>
        <w:bottom w:val="none" w:sz="0" w:space="0" w:color="auto"/>
        <w:right w:val="none" w:sz="0" w:space="0" w:color="auto"/>
      </w:divBdr>
      <w:divsChild>
        <w:div w:id="1318538705">
          <w:marLeft w:val="720"/>
          <w:marRight w:val="0"/>
          <w:marTop w:val="0"/>
          <w:marBottom w:val="0"/>
          <w:divBdr>
            <w:top w:val="none" w:sz="0" w:space="0" w:color="auto"/>
            <w:left w:val="none" w:sz="0" w:space="0" w:color="auto"/>
            <w:bottom w:val="none" w:sz="0" w:space="0" w:color="auto"/>
            <w:right w:val="none" w:sz="0" w:space="0" w:color="auto"/>
          </w:divBdr>
        </w:div>
        <w:div w:id="1554267001">
          <w:marLeft w:val="360"/>
          <w:marRight w:val="0"/>
          <w:marTop w:val="0"/>
          <w:marBottom w:val="0"/>
          <w:divBdr>
            <w:top w:val="none" w:sz="0" w:space="0" w:color="auto"/>
            <w:left w:val="none" w:sz="0" w:space="0" w:color="auto"/>
            <w:bottom w:val="none" w:sz="0" w:space="0" w:color="auto"/>
            <w:right w:val="none" w:sz="0" w:space="0" w:color="auto"/>
          </w:divBdr>
        </w:div>
        <w:div w:id="1875147253">
          <w:marLeft w:val="360"/>
          <w:marRight w:val="0"/>
          <w:marTop w:val="0"/>
          <w:marBottom w:val="0"/>
          <w:divBdr>
            <w:top w:val="none" w:sz="0" w:space="0" w:color="auto"/>
            <w:left w:val="none" w:sz="0" w:space="0" w:color="auto"/>
            <w:bottom w:val="none" w:sz="0" w:space="0" w:color="auto"/>
            <w:right w:val="none" w:sz="0" w:space="0" w:color="auto"/>
          </w:divBdr>
        </w:div>
        <w:div w:id="1124271727">
          <w:marLeft w:val="360"/>
          <w:marRight w:val="0"/>
          <w:marTop w:val="0"/>
          <w:marBottom w:val="0"/>
          <w:divBdr>
            <w:top w:val="none" w:sz="0" w:space="0" w:color="auto"/>
            <w:left w:val="none" w:sz="0" w:space="0" w:color="auto"/>
            <w:bottom w:val="none" w:sz="0" w:space="0" w:color="auto"/>
            <w:right w:val="none" w:sz="0" w:space="0" w:color="auto"/>
          </w:divBdr>
        </w:div>
      </w:divsChild>
    </w:div>
    <w:div w:id="1788423230">
      <w:bodyDiv w:val="1"/>
      <w:marLeft w:val="0"/>
      <w:marRight w:val="0"/>
      <w:marTop w:val="0"/>
      <w:marBottom w:val="0"/>
      <w:divBdr>
        <w:top w:val="none" w:sz="0" w:space="0" w:color="auto"/>
        <w:left w:val="none" w:sz="0" w:space="0" w:color="auto"/>
        <w:bottom w:val="none" w:sz="0" w:space="0" w:color="auto"/>
        <w:right w:val="none" w:sz="0" w:space="0" w:color="auto"/>
      </w:divBdr>
      <w:divsChild>
        <w:div w:id="1095247170">
          <w:marLeft w:val="547"/>
          <w:marRight w:val="0"/>
          <w:marTop w:val="120"/>
          <w:marBottom w:val="120"/>
          <w:divBdr>
            <w:top w:val="none" w:sz="0" w:space="0" w:color="auto"/>
            <w:left w:val="none" w:sz="0" w:space="0" w:color="auto"/>
            <w:bottom w:val="none" w:sz="0" w:space="0" w:color="auto"/>
            <w:right w:val="none" w:sz="0" w:space="0" w:color="auto"/>
          </w:divBdr>
        </w:div>
      </w:divsChild>
    </w:div>
    <w:div w:id="1805351196">
      <w:bodyDiv w:val="1"/>
      <w:marLeft w:val="0"/>
      <w:marRight w:val="0"/>
      <w:marTop w:val="0"/>
      <w:marBottom w:val="0"/>
      <w:divBdr>
        <w:top w:val="none" w:sz="0" w:space="0" w:color="auto"/>
        <w:left w:val="none" w:sz="0" w:space="0" w:color="auto"/>
        <w:bottom w:val="none" w:sz="0" w:space="0" w:color="auto"/>
        <w:right w:val="none" w:sz="0" w:space="0" w:color="auto"/>
      </w:divBdr>
    </w:div>
    <w:div w:id="1811896365">
      <w:bodyDiv w:val="1"/>
      <w:marLeft w:val="0"/>
      <w:marRight w:val="0"/>
      <w:marTop w:val="0"/>
      <w:marBottom w:val="0"/>
      <w:divBdr>
        <w:top w:val="none" w:sz="0" w:space="0" w:color="auto"/>
        <w:left w:val="none" w:sz="0" w:space="0" w:color="auto"/>
        <w:bottom w:val="none" w:sz="0" w:space="0" w:color="auto"/>
        <w:right w:val="none" w:sz="0" w:space="0" w:color="auto"/>
      </w:divBdr>
      <w:divsChild>
        <w:div w:id="382876158">
          <w:marLeft w:val="446"/>
          <w:marRight w:val="0"/>
          <w:marTop w:val="0"/>
          <w:marBottom w:val="0"/>
          <w:divBdr>
            <w:top w:val="none" w:sz="0" w:space="0" w:color="auto"/>
            <w:left w:val="none" w:sz="0" w:space="0" w:color="auto"/>
            <w:bottom w:val="none" w:sz="0" w:space="0" w:color="auto"/>
            <w:right w:val="none" w:sz="0" w:space="0" w:color="auto"/>
          </w:divBdr>
        </w:div>
      </w:divsChild>
    </w:div>
    <w:div w:id="1816532338">
      <w:bodyDiv w:val="1"/>
      <w:marLeft w:val="0"/>
      <w:marRight w:val="0"/>
      <w:marTop w:val="0"/>
      <w:marBottom w:val="0"/>
      <w:divBdr>
        <w:top w:val="none" w:sz="0" w:space="0" w:color="auto"/>
        <w:left w:val="none" w:sz="0" w:space="0" w:color="auto"/>
        <w:bottom w:val="none" w:sz="0" w:space="0" w:color="auto"/>
        <w:right w:val="none" w:sz="0" w:space="0" w:color="auto"/>
      </w:divBdr>
    </w:div>
    <w:div w:id="1860778838">
      <w:bodyDiv w:val="1"/>
      <w:marLeft w:val="0"/>
      <w:marRight w:val="0"/>
      <w:marTop w:val="0"/>
      <w:marBottom w:val="0"/>
      <w:divBdr>
        <w:top w:val="none" w:sz="0" w:space="0" w:color="auto"/>
        <w:left w:val="none" w:sz="0" w:space="0" w:color="auto"/>
        <w:bottom w:val="none" w:sz="0" w:space="0" w:color="auto"/>
        <w:right w:val="none" w:sz="0" w:space="0" w:color="auto"/>
      </w:divBdr>
    </w:div>
    <w:div w:id="1886602423">
      <w:bodyDiv w:val="1"/>
      <w:marLeft w:val="0"/>
      <w:marRight w:val="0"/>
      <w:marTop w:val="0"/>
      <w:marBottom w:val="0"/>
      <w:divBdr>
        <w:top w:val="none" w:sz="0" w:space="0" w:color="auto"/>
        <w:left w:val="none" w:sz="0" w:space="0" w:color="auto"/>
        <w:bottom w:val="none" w:sz="0" w:space="0" w:color="auto"/>
        <w:right w:val="none" w:sz="0" w:space="0" w:color="auto"/>
      </w:divBdr>
      <w:divsChild>
        <w:div w:id="1804884451">
          <w:marLeft w:val="446"/>
          <w:marRight w:val="0"/>
          <w:marTop w:val="0"/>
          <w:marBottom w:val="0"/>
          <w:divBdr>
            <w:top w:val="none" w:sz="0" w:space="0" w:color="auto"/>
            <w:left w:val="none" w:sz="0" w:space="0" w:color="auto"/>
            <w:bottom w:val="none" w:sz="0" w:space="0" w:color="auto"/>
            <w:right w:val="none" w:sz="0" w:space="0" w:color="auto"/>
          </w:divBdr>
        </w:div>
      </w:divsChild>
    </w:div>
    <w:div w:id="1930848999">
      <w:bodyDiv w:val="1"/>
      <w:marLeft w:val="0"/>
      <w:marRight w:val="0"/>
      <w:marTop w:val="0"/>
      <w:marBottom w:val="0"/>
      <w:divBdr>
        <w:top w:val="none" w:sz="0" w:space="0" w:color="auto"/>
        <w:left w:val="none" w:sz="0" w:space="0" w:color="auto"/>
        <w:bottom w:val="none" w:sz="0" w:space="0" w:color="auto"/>
        <w:right w:val="none" w:sz="0" w:space="0" w:color="auto"/>
      </w:divBdr>
      <w:divsChild>
        <w:div w:id="71437033">
          <w:marLeft w:val="144"/>
          <w:marRight w:val="0"/>
          <w:marTop w:val="0"/>
          <w:marBottom w:val="0"/>
          <w:divBdr>
            <w:top w:val="none" w:sz="0" w:space="0" w:color="auto"/>
            <w:left w:val="none" w:sz="0" w:space="0" w:color="auto"/>
            <w:bottom w:val="none" w:sz="0" w:space="0" w:color="auto"/>
            <w:right w:val="none" w:sz="0" w:space="0" w:color="auto"/>
          </w:divBdr>
        </w:div>
        <w:div w:id="1986932226">
          <w:marLeft w:val="144"/>
          <w:marRight w:val="0"/>
          <w:marTop w:val="280"/>
          <w:marBottom w:val="0"/>
          <w:divBdr>
            <w:top w:val="none" w:sz="0" w:space="0" w:color="auto"/>
            <w:left w:val="none" w:sz="0" w:space="0" w:color="auto"/>
            <w:bottom w:val="none" w:sz="0" w:space="0" w:color="auto"/>
            <w:right w:val="none" w:sz="0" w:space="0" w:color="auto"/>
          </w:divBdr>
        </w:div>
        <w:div w:id="1917086007">
          <w:marLeft w:val="144"/>
          <w:marRight w:val="0"/>
          <w:marTop w:val="280"/>
          <w:marBottom w:val="0"/>
          <w:divBdr>
            <w:top w:val="none" w:sz="0" w:space="0" w:color="auto"/>
            <w:left w:val="none" w:sz="0" w:space="0" w:color="auto"/>
            <w:bottom w:val="none" w:sz="0" w:space="0" w:color="auto"/>
            <w:right w:val="none" w:sz="0" w:space="0" w:color="auto"/>
          </w:divBdr>
        </w:div>
        <w:div w:id="1439251354">
          <w:marLeft w:val="144"/>
          <w:marRight w:val="0"/>
          <w:marTop w:val="280"/>
          <w:marBottom w:val="0"/>
          <w:divBdr>
            <w:top w:val="none" w:sz="0" w:space="0" w:color="auto"/>
            <w:left w:val="none" w:sz="0" w:space="0" w:color="auto"/>
            <w:bottom w:val="none" w:sz="0" w:space="0" w:color="auto"/>
            <w:right w:val="none" w:sz="0" w:space="0" w:color="auto"/>
          </w:divBdr>
        </w:div>
        <w:div w:id="2082411630">
          <w:marLeft w:val="144"/>
          <w:marRight w:val="0"/>
          <w:marTop w:val="280"/>
          <w:marBottom w:val="0"/>
          <w:divBdr>
            <w:top w:val="none" w:sz="0" w:space="0" w:color="auto"/>
            <w:left w:val="none" w:sz="0" w:space="0" w:color="auto"/>
            <w:bottom w:val="none" w:sz="0" w:space="0" w:color="auto"/>
            <w:right w:val="none" w:sz="0" w:space="0" w:color="auto"/>
          </w:divBdr>
        </w:div>
        <w:div w:id="584917219">
          <w:marLeft w:val="144"/>
          <w:marRight w:val="0"/>
          <w:marTop w:val="280"/>
          <w:marBottom w:val="0"/>
          <w:divBdr>
            <w:top w:val="none" w:sz="0" w:space="0" w:color="auto"/>
            <w:left w:val="none" w:sz="0" w:space="0" w:color="auto"/>
            <w:bottom w:val="none" w:sz="0" w:space="0" w:color="auto"/>
            <w:right w:val="none" w:sz="0" w:space="0" w:color="auto"/>
          </w:divBdr>
        </w:div>
        <w:div w:id="2037003550">
          <w:marLeft w:val="144"/>
          <w:marRight w:val="0"/>
          <w:marTop w:val="280"/>
          <w:marBottom w:val="0"/>
          <w:divBdr>
            <w:top w:val="none" w:sz="0" w:space="0" w:color="auto"/>
            <w:left w:val="none" w:sz="0" w:space="0" w:color="auto"/>
            <w:bottom w:val="none" w:sz="0" w:space="0" w:color="auto"/>
            <w:right w:val="none" w:sz="0" w:space="0" w:color="auto"/>
          </w:divBdr>
        </w:div>
        <w:div w:id="474956691">
          <w:marLeft w:val="144"/>
          <w:marRight w:val="0"/>
          <w:marTop w:val="280"/>
          <w:marBottom w:val="0"/>
          <w:divBdr>
            <w:top w:val="none" w:sz="0" w:space="0" w:color="auto"/>
            <w:left w:val="none" w:sz="0" w:space="0" w:color="auto"/>
            <w:bottom w:val="none" w:sz="0" w:space="0" w:color="auto"/>
            <w:right w:val="none" w:sz="0" w:space="0" w:color="auto"/>
          </w:divBdr>
        </w:div>
      </w:divsChild>
    </w:div>
    <w:div w:id="1931308908">
      <w:bodyDiv w:val="1"/>
      <w:marLeft w:val="0"/>
      <w:marRight w:val="0"/>
      <w:marTop w:val="0"/>
      <w:marBottom w:val="0"/>
      <w:divBdr>
        <w:top w:val="none" w:sz="0" w:space="0" w:color="auto"/>
        <w:left w:val="none" w:sz="0" w:space="0" w:color="auto"/>
        <w:bottom w:val="none" w:sz="0" w:space="0" w:color="auto"/>
        <w:right w:val="none" w:sz="0" w:space="0" w:color="auto"/>
      </w:divBdr>
    </w:div>
    <w:div w:id="1960916150">
      <w:bodyDiv w:val="1"/>
      <w:marLeft w:val="0"/>
      <w:marRight w:val="0"/>
      <w:marTop w:val="0"/>
      <w:marBottom w:val="0"/>
      <w:divBdr>
        <w:top w:val="none" w:sz="0" w:space="0" w:color="auto"/>
        <w:left w:val="none" w:sz="0" w:space="0" w:color="auto"/>
        <w:bottom w:val="none" w:sz="0" w:space="0" w:color="auto"/>
        <w:right w:val="none" w:sz="0" w:space="0" w:color="auto"/>
      </w:divBdr>
    </w:div>
    <w:div w:id="1974600505">
      <w:bodyDiv w:val="1"/>
      <w:marLeft w:val="0"/>
      <w:marRight w:val="0"/>
      <w:marTop w:val="0"/>
      <w:marBottom w:val="0"/>
      <w:divBdr>
        <w:top w:val="none" w:sz="0" w:space="0" w:color="auto"/>
        <w:left w:val="none" w:sz="0" w:space="0" w:color="auto"/>
        <w:bottom w:val="none" w:sz="0" w:space="0" w:color="auto"/>
        <w:right w:val="none" w:sz="0" w:space="0" w:color="auto"/>
      </w:divBdr>
      <w:divsChild>
        <w:div w:id="1850369651">
          <w:marLeft w:val="446"/>
          <w:marRight w:val="0"/>
          <w:marTop w:val="360"/>
          <w:marBottom w:val="120"/>
          <w:divBdr>
            <w:top w:val="none" w:sz="0" w:space="0" w:color="auto"/>
            <w:left w:val="none" w:sz="0" w:space="0" w:color="auto"/>
            <w:bottom w:val="none" w:sz="0" w:space="0" w:color="auto"/>
            <w:right w:val="none" w:sz="0" w:space="0" w:color="auto"/>
          </w:divBdr>
        </w:div>
      </w:divsChild>
    </w:div>
    <w:div w:id="1987853365">
      <w:bodyDiv w:val="1"/>
      <w:marLeft w:val="0"/>
      <w:marRight w:val="0"/>
      <w:marTop w:val="0"/>
      <w:marBottom w:val="0"/>
      <w:divBdr>
        <w:top w:val="none" w:sz="0" w:space="0" w:color="auto"/>
        <w:left w:val="none" w:sz="0" w:space="0" w:color="auto"/>
        <w:bottom w:val="none" w:sz="0" w:space="0" w:color="auto"/>
        <w:right w:val="none" w:sz="0" w:space="0" w:color="auto"/>
      </w:divBdr>
    </w:div>
    <w:div w:id="1990013795">
      <w:bodyDiv w:val="1"/>
      <w:marLeft w:val="0"/>
      <w:marRight w:val="0"/>
      <w:marTop w:val="0"/>
      <w:marBottom w:val="0"/>
      <w:divBdr>
        <w:top w:val="none" w:sz="0" w:space="0" w:color="auto"/>
        <w:left w:val="none" w:sz="0" w:space="0" w:color="auto"/>
        <w:bottom w:val="none" w:sz="0" w:space="0" w:color="auto"/>
        <w:right w:val="none" w:sz="0" w:space="0" w:color="auto"/>
      </w:divBdr>
    </w:div>
    <w:div w:id="2045595862">
      <w:bodyDiv w:val="1"/>
      <w:marLeft w:val="0"/>
      <w:marRight w:val="0"/>
      <w:marTop w:val="0"/>
      <w:marBottom w:val="0"/>
      <w:divBdr>
        <w:top w:val="none" w:sz="0" w:space="0" w:color="auto"/>
        <w:left w:val="none" w:sz="0" w:space="0" w:color="auto"/>
        <w:bottom w:val="none" w:sz="0" w:space="0" w:color="auto"/>
        <w:right w:val="none" w:sz="0" w:space="0" w:color="auto"/>
      </w:divBdr>
      <w:divsChild>
        <w:div w:id="549152725">
          <w:marLeft w:val="547"/>
          <w:marRight w:val="0"/>
          <w:marTop w:val="0"/>
          <w:marBottom w:val="120"/>
          <w:divBdr>
            <w:top w:val="none" w:sz="0" w:space="0" w:color="auto"/>
            <w:left w:val="none" w:sz="0" w:space="0" w:color="auto"/>
            <w:bottom w:val="none" w:sz="0" w:space="0" w:color="auto"/>
            <w:right w:val="none" w:sz="0" w:space="0" w:color="auto"/>
          </w:divBdr>
        </w:div>
      </w:divsChild>
    </w:div>
    <w:div w:id="2136173596">
      <w:bodyDiv w:val="1"/>
      <w:marLeft w:val="0"/>
      <w:marRight w:val="0"/>
      <w:marTop w:val="0"/>
      <w:marBottom w:val="0"/>
      <w:divBdr>
        <w:top w:val="none" w:sz="0" w:space="0" w:color="auto"/>
        <w:left w:val="none" w:sz="0" w:space="0" w:color="auto"/>
        <w:bottom w:val="none" w:sz="0" w:space="0" w:color="auto"/>
        <w:right w:val="none" w:sz="0" w:space="0" w:color="auto"/>
      </w:divBdr>
      <w:divsChild>
        <w:div w:id="1643533825">
          <w:marLeft w:val="446"/>
          <w:marRight w:val="0"/>
          <w:marTop w:val="120"/>
          <w:marBottom w:val="120"/>
          <w:divBdr>
            <w:top w:val="none" w:sz="0" w:space="0" w:color="auto"/>
            <w:left w:val="none" w:sz="0" w:space="0" w:color="auto"/>
            <w:bottom w:val="none" w:sz="0" w:space="0" w:color="auto"/>
            <w:right w:val="none" w:sz="0" w:space="0" w:color="auto"/>
          </w:divBdr>
        </w:div>
      </w:divsChild>
    </w:div>
    <w:div w:id="2141612165">
      <w:bodyDiv w:val="1"/>
      <w:marLeft w:val="0"/>
      <w:marRight w:val="0"/>
      <w:marTop w:val="0"/>
      <w:marBottom w:val="0"/>
      <w:divBdr>
        <w:top w:val="none" w:sz="0" w:space="0" w:color="auto"/>
        <w:left w:val="none" w:sz="0" w:space="0" w:color="auto"/>
        <w:bottom w:val="none" w:sz="0" w:space="0" w:color="auto"/>
        <w:right w:val="none" w:sz="0" w:space="0" w:color="auto"/>
      </w:divBdr>
      <w:divsChild>
        <w:div w:id="1210218696">
          <w:marLeft w:val="446"/>
          <w:marRight w:val="0"/>
          <w:marTop w:val="0"/>
          <w:marBottom w:val="0"/>
          <w:divBdr>
            <w:top w:val="none" w:sz="0" w:space="0" w:color="auto"/>
            <w:left w:val="none" w:sz="0" w:space="0" w:color="auto"/>
            <w:bottom w:val="none" w:sz="0" w:space="0" w:color="auto"/>
            <w:right w:val="none" w:sz="0" w:space="0" w:color="auto"/>
          </w:divBdr>
        </w:div>
        <w:div w:id="1612206035">
          <w:marLeft w:val="446"/>
          <w:marRight w:val="0"/>
          <w:marTop w:val="0"/>
          <w:marBottom w:val="0"/>
          <w:divBdr>
            <w:top w:val="none" w:sz="0" w:space="0" w:color="auto"/>
            <w:left w:val="none" w:sz="0" w:space="0" w:color="auto"/>
            <w:bottom w:val="none" w:sz="0" w:space="0" w:color="auto"/>
            <w:right w:val="none" w:sz="0" w:space="0" w:color="auto"/>
          </w:divBdr>
        </w:div>
      </w:divsChild>
    </w:div>
    <w:div w:id="2144077668">
      <w:bodyDiv w:val="1"/>
      <w:marLeft w:val="0"/>
      <w:marRight w:val="0"/>
      <w:marTop w:val="0"/>
      <w:marBottom w:val="0"/>
      <w:divBdr>
        <w:top w:val="none" w:sz="0" w:space="0" w:color="auto"/>
        <w:left w:val="none" w:sz="0" w:space="0" w:color="auto"/>
        <w:bottom w:val="none" w:sz="0" w:space="0" w:color="auto"/>
        <w:right w:val="none" w:sz="0" w:space="0" w:color="auto"/>
      </w:divBdr>
      <w:divsChild>
        <w:div w:id="732046942">
          <w:marLeft w:val="11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8F386FA7F19514A991EFFC6BADEC8D2" ma:contentTypeVersion="2" ma:contentTypeDescription="Crear nuevo documento." ma:contentTypeScope="" ma:versionID="0531057e1e5cee3f795c481c797f5ca4">
  <xsd:schema xmlns:xsd="http://www.w3.org/2001/XMLSchema" xmlns:xs="http://www.w3.org/2001/XMLSchema" xmlns:p="http://schemas.microsoft.com/office/2006/metadata/properties" xmlns:ns2="bbcbe302-9b0e-4450-842b-869e4c0c662e" targetNamespace="http://schemas.microsoft.com/office/2006/metadata/properties" ma:root="true" ma:fieldsID="ca4d350e83a94dc6f8f04e0f31bb39a8" ns2:_="">
    <xsd:import namespace="bbcbe302-9b0e-4450-842b-869e4c0c66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be302-9b0e-4450-842b-869e4c0c6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7C89E-11B1-4793-9FA8-552C487412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54B800-5BF0-45DA-9517-852837418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be302-9b0e-4450-842b-869e4c0c6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6BC374-99FA-4A67-85AC-536B4DF8DA3C}">
  <ds:schemaRefs>
    <ds:schemaRef ds:uri="http://schemas.microsoft.com/sharepoint/v3/contenttype/forms"/>
  </ds:schemaRefs>
</ds:datastoreItem>
</file>

<file path=customXml/itemProps4.xml><?xml version="1.0" encoding="utf-8"?>
<ds:datastoreItem xmlns:ds="http://schemas.openxmlformats.org/officeDocument/2006/customXml" ds:itemID="{8BEE9479-EBCA-4D2E-870F-A7647278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16</Pages>
  <Words>7901</Words>
  <Characters>43457</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INEGI</Company>
  <LinksUpToDate>false</LinksUpToDate>
  <CharactersWithSpaces>51256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RUBIO SOTO GLORIA MARTHA</dc:creator>
  <cp:lastModifiedBy>TAPIA MENDOZA ALFONSO</cp:lastModifiedBy>
  <cp:revision>6</cp:revision>
  <cp:lastPrinted>2019-11-29T00:18:00Z</cp:lastPrinted>
  <dcterms:created xsi:type="dcterms:W3CDTF">2022-04-08T19:01:00Z</dcterms:created>
  <dcterms:modified xsi:type="dcterms:W3CDTF">2022-05-10T18:44:00Z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0x01010018F386FA7F19514A991EFFC6BADEC8D2</vt:lpwstr>
  </property>
</Properties>
</file>