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1E" w:rsidRDefault="00C0721E" w:rsidP="00C0721E">
      <w:pPr>
        <w:spacing w:after="200" w:line="276" w:lineRule="auto"/>
        <w:ind w:right="49"/>
        <w:jc w:val="both"/>
      </w:pPr>
      <w:r>
        <w:t xml:space="preserve">Siendo las </w:t>
      </w:r>
      <w:r w:rsidR="00B72654">
        <w:t>9</w:t>
      </w:r>
      <w:r>
        <w:t>:</w:t>
      </w:r>
      <w:r w:rsidR="00B72654">
        <w:t>00</w:t>
      </w:r>
      <w:r>
        <w:t xml:space="preserve"> horas del </w:t>
      </w:r>
      <w:r w:rsidR="008F3F67">
        <w:t>9 de mayo</w:t>
      </w:r>
      <w:r>
        <w:t xml:space="preserve"> de 2019, día y hora señalados para la celebración de la </w:t>
      </w:r>
      <w:r w:rsidR="00301D43">
        <w:t>Segunda</w:t>
      </w:r>
      <w:r>
        <w:t xml:space="preserve"> Sesión de 2019 del Comité de Aseguramiento de la Calidad (en lo sucesivo, el Comité) del Instituto Nacional de Estadística y Geografía (INEGI), y en cumplimiento a lo dispuesto en el artículo 50 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 del Comité en la Sala de Videoconferencia 1 del edificio del INEGI ubicado en la ciudad de Aguascalientes, Aguascalientes, Avenida Héroe de Nacozari Sur 2301, Fraccionamiento Jardines del Parque, 20276, entre calle INEGI, Avenida del Lago y Avenida Paseo de las Garzas, y en la Sala de Videoconferencia 1 ubicada en Avenida Patriotismo 711-A, Colonia San Juan Mixcoac, 03730, Benito Juárez, Ciudad de México, entre las calles Rubens, </w:t>
      </w:r>
      <w:proofErr w:type="spellStart"/>
      <w:r>
        <w:t>Holbein</w:t>
      </w:r>
      <w:proofErr w:type="spellEnd"/>
      <w:r>
        <w:t xml:space="preserve"> y Augusto </w:t>
      </w:r>
      <w:proofErr w:type="spellStart"/>
      <w:r>
        <w:t>Rodin</w:t>
      </w:r>
      <w:proofErr w:type="spellEnd"/>
      <w:r>
        <w:t xml:space="preserve">. </w:t>
      </w:r>
    </w:p>
    <w:p w:rsidR="00C0721E" w:rsidRDefault="00C0721E" w:rsidP="00C0721E">
      <w:pPr>
        <w:spacing w:after="200" w:line="276" w:lineRule="auto"/>
        <w:ind w:right="49"/>
        <w:jc w:val="both"/>
      </w:pPr>
      <w:r>
        <w:t xml:space="preserve">En la Sala 1 de la Ciudad de Aguascalientes se encontraban presentes: el Presidente del Comité y Presidente del INEGI, Julio Alfonso </w:t>
      </w:r>
      <w:proofErr w:type="spellStart"/>
      <w:r>
        <w:t>Santaella</w:t>
      </w:r>
      <w:proofErr w:type="spellEnd"/>
      <w:r>
        <w:t xml:space="preserve"> Castell; la Secretaria Técnica, </w:t>
      </w:r>
      <w:r w:rsidR="00404FC6">
        <w:t xml:space="preserve">Cecilia </w:t>
      </w:r>
      <w:proofErr w:type="spellStart"/>
      <w:r w:rsidR="00404FC6">
        <w:t>Yuriko</w:t>
      </w:r>
      <w:proofErr w:type="spellEnd"/>
      <w:r>
        <w:t xml:space="preserve"> </w:t>
      </w:r>
      <w:proofErr w:type="spellStart"/>
      <w:r>
        <w:t>Yabuta</w:t>
      </w:r>
      <w:proofErr w:type="spellEnd"/>
      <w:r>
        <w:t xml:space="preserve"> Osorio, Directora General Adjunta de Análisis y Estudios Económicos, encargada de la Dirección General de Integración, Análisis e Investigación con fundamento en lo establecido en el artículo 53 del Reglamento Interior del INEGI; los Vocales, Víctor Armando Cruz Ceballos, Coordinador General de Informática; Oscar Gasca Brito, Coordinador General de Operación Regional; Jorge Ventura Nevares, Coordinador General de Asuntos Jurídicos; Edgar </w:t>
      </w:r>
      <w:proofErr w:type="spellStart"/>
      <w:r>
        <w:t>Vielma</w:t>
      </w:r>
      <w:proofErr w:type="spellEnd"/>
      <w:r>
        <w:t xml:space="preserve"> Orozco, Director General de Estadísticas Sociodemográficas;</w:t>
      </w:r>
      <w:r w:rsidR="00910784">
        <w:t xml:space="preserve"> Oscar </w:t>
      </w:r>
      <w:proofErr w:type="spellStart"/>
      <w:r w:rsidR="00910784">
        <w:t>Jaimes</w:t>
      </w:r>
      <w:proofErr w:type="spellEnd"/>
      <w:r w:rsidR="00910784">
        <w:t xml:space="preserve"> Bello, Director General de Estadísticas de  Gobierno, Seguridad Pública y Justicia; María del Carmen Reyes Guerrero, Directora General de Geografía y Medio Ambiente; Eduardo Javier </w:t>
      </w:r>
      <w:proofErr w:type="spellStart"/>
      <w:r w:rsidR="00910784">
        <w:t>Gracida</w:t>
      </w:r>
      <w:proofErr w:type="spellEnd"/>
      <w:r w:rsidR="00910784">
        <w:t xml:space="preserve"> Campos, Director General de Vinculación y Servicio Público de Información; Marcos </w:t>
      </w:r>
      <w:proofErr w:type="spellStart"/>
      <w:r w:rsidR="00910784">
        <w:t>Benerice</w:t>
      </w:r>
      <w:proofErr w:type="spellEnd"/>
      <w:r w:rsidR="00910784">
        <w:t xml:space="preserve"> González Tejeda, Director General de Administración</w:t>
      </w:r>
      <w:r>
        <w:t xml:space="preserve"> así como los in</w:t>
      </w:r>
      <w:r w:rsidR="00766099">
        <w:t>vitados, Enrique de Alba Guerra,</w:t>
      </w:r>
      <w:r>
        <w:t xml:space="preserve"> Vicepresidente del INEGI;</w:t>
      </w:r>
      <w:r w:rsidR="00910784">
        <w:t xml:space="preserve"> Andrea Fernández Conde, Directora General Adjunta del Servicio Público de Información; Hugo Hernández Ramos, Director de Vinculación Estadística de Registros Administrativos;</w:t>
      </w:r>
      <w:r w:rsidR="002F41B3">
        <w:t xml:space="preserve"> José Alberto Valencia Armas, </w:t>
      </w:r>
      <w:r w:rsidR="002F41B3" w:rsidRPr="002F41B3">
        <w:t>Direc</w:t>
      </w:r>
      <w:r w:rsidR="00F932EB">
        <w:t>tor</w:t>
      </w:r>
      <w:r w:rsidR="002F41B3" w:rsidRPr="002F41B3">
        <w:t xml:space="preserve"> General Adjunt</w:t>
      </w:r>
      <w:r w:rsidR="00F932EB">
        <w:t>o</w:t>
      </w:r>
      <w:r w:rsidR="002F41B3" w:rsidRPr="002F41B3">
        <w:t xml:space="preserve"> de Administración de Riesgos y Transp</w:t>
      </w:r>
      <w:r w:rsidR="002F41B3">
        <w:t>arencia;</w:t>
      </w:r>
      <w:r w:rsidR="00910784">
        <w:t xml:space="preserve"> David Silva Navarrete, Director de Vigilancia y Control;</w:t>
      </w:r>
      <w:r>
        <w:t xml:space="preserve"> y</w:t>
      </w:r>
      <w:r w:rsidR="00910784">
        <w:t>,</w:t>
      </w:r>
      <w:r>
        <w:t xml:space="preserve"> Marco Antonio Gutiérrez Romero, Jefe del Departamento de Análisis y Seguimiento de la Calidad. </w:t>
      </w:r>
    </w:p>
    <w:p w:rsidR="004567AB" w:rsidRDefault="00C0721E" w:rsidP="00C0721E">
      <w:pPr>
        <w:spacing w:after="200" w:line="276" w:lineRule="auto"/>
        <w:ind w:right="49"/>
        <w:jc w:val="both"/>
      </w:pPr>
      <w:r>
        <w:t>En la Sala de Videoconferencia 1 de la Ciudad de México se encontraban presentes: los Vocales,</w:t>
      </w:r>
      <w:r w:rsidR="00910784">
        <w:t xml:space="preserve"> María Isabel </w:t>
      </w:r>
      <w:proofErr w:type="spellStart"/>
      <w:r w:rsidR="00910784">
        <w:t>Monterrubio</w:t>
      </w:r>
      <w:proofErr w:type="spellEnd"/>
      <w:r w:rsidR="00910784">
        <w:t xml:space="preserve"> Gómez, Directora General de la Coordinación del Sistema Nacional de Información Estadística y Geográfica; José Arturo Blancas Espejo, Director General de Estadísticas Económicas;</w:t>
      </w:r>
      <w:r>
        <w:t xml:space="preserve"> </w:t>
      </w:r>
      <w:r w:rsidR="00E62A95">
        <w:t xml:space="preserve">el asesor Manuel Rodríguez Murillo, Titular del Órgano Interno de Control;  </w:t>
      </w:r>
      <w:r>
        <w:t>así como los invitados</w:t>
      </w:r>
      <w:r w:rsidR="00E62A95">
        <w:t xml:space="preserve"> Adrián Franco Barrios, Vicepresidente del INEGI; Rocío </w:t>
      </w:r>
      <w:proofErr w:type="spellStart"/>
      <w:r w:rsidR="00E62A95">
        <w:t>Stefany</w:t>
      </w:r>
      <w:proofErr w:type="spellEnd"/>
      <w:r w:rsidR="00E62A95">
        <w:t xml:space="preserve"> Olmos Loya, Secretaria Particular de la Vic</w:t>
      </w:r>
      <w:r w:rsidR="002D0E51">
        <w:t>e</w:t>
      </w:r>
      <w:r w:rsidR="00E62A95">
        <w:t xml:space="preserve">presidencia; Eduardo Salomón </w:t>
      </w:r>
      <w:proofErr w:type="spellStart"/>
      <w:r w:rsidR="00E62A95">
        <w:t>Jallath</w:t>
      </w:r>
      <w:proofErr w:type="spellEnd"/>
      <w:r w:rsidR="00E62A95">
        <w:t xml:space="preserve"> Coria, </w:t>
      </w:r>
      <w:r w:rsidR="00F932EB">
        <w:t>Coordinador Asesor</w:t>
      </w:r>
      <w:r w:rsidR="00E62A95">
        <w:t xml:space="preserve">; </w:t>
      </w:r>
      <w:r>
        <w:t>Gonzalo Pérez de</w:t>
      </w:r>
      <w:r w:rsidR="00404FC6">
        <w:t xml:space="preserve"> </w:t>
      </w:r>
      <w:r>
        <w:t>l</w:t>
      </w:r>
      <w:r w:rsidR="00404FC6">
        <w:t>a</w:t>
      </w:r>
      <w:r>
        <w:t xml:space="preserve"> Cruz, Asesor de la Presidencia del INEGI; Raymundo Pérez Rico, Director de Evaluación; y Nuria </w:t>
      </w:r>
      <w:proofErr w:type="spellStart"/>
      <w:r>
        <w:t>Torroja</w:t>
      </w:r>
      <w:proofErr w:type="spellEnd"/>
      <w:r>
        <w:t xml:space="preserve"> </w:t>
      </w:r>
      <w:proofErr w:type="spellStart"/>
      <w:r>
        <w:t>Mateu</w:t>
      </w:r>
      <w:proofErr w:type="spellEnd"/>
      <w:r>
        <w:t>, Directora de Aseguramiento de la Calidad.</w:t>
      </w:r>
    </w:p>
    <w:p w:rsidR="00C0721E" w:rsidRDefault="00C0721E">
      <w:r>
        <w:br w:type="page"/>
      </w:r>
    </w:p>
    <w:p w:rsidR="00227660" w:rsidRPr="00EF0BF6" w:rsidRDefault="00301D43" w:rsidP="00227660">
      <w:pPr>
        <w:spacing w:after="200" w:line="240" w:lineRule="auto"/>
        <w:ind w:right="49"/>
        <w:jc w:val="center"/>
        <w:rPr>
          <w:b/>
        </w:rPr>
      </w:pPr>
      <w:r>
        <w:rPr>
          <w:b/>
        </w:rPr>
        <w:lastRenderedPageBreak/>
        <w:t>SEGUNDA</w:t>
      </w:r>
      <w:r w:rsidR="00FE5E71">
        <w:rPr>
          <w:b/>
        </w:rPr>
        <w:t xml:space="preserve"> SESIÓN</w:t>
      </w:r>
      <w:r w:rsidR="00CB7871" w:rsidRPr="00EF0BF6">
        <w:rPr>
          <w:b/>
        </w:rPr>
        <w:t xml:space="preserve"> 201</w:t>
      </w:r>
      <w:r w:rsidR="00166256">
        <w:rPr>
          <w:b/>
        </w:rPr>
        <w:t>9</w:t>
      </w:r>
    </w:p>
    <w:p w:rsidR="0080177A" w:rsidRPr="00EF0BF6" w:rsidRDefault="0080177A" w:rsidP="00227660">
      <w:pPr>
        <w:spacing w:after="200" w:line="240" w:lineRule="auto"/>
        <w:ind w:right="49"/>
        <w:jc w:val="center"/>
        <w:rPr>
          <w:b/>
        </w:rPr>
      </w:pPr>
      <w:r w:rsidRPr="00EF0BF6">
        <w:rPr>
          <w:b/>
        </w:rPr>
        <w:t>DEL COMITÉ DE ASEGURAMIENTO</w:t>
      </w:r>
      <w:r w:rsidR="00010412" w:rsidRPr="00EF0BF6">
        <w:rPr>
          <w:b/>
        </w:rPr>
        <w:t xml:space="preserve"> </w:t>
      </w:r>
      <w:r w:rsidRPr="00EF0BF6">
        <w:rPr>
          <w:b/>
        </w:rPr>
        <w:t>DE LA CALIDAD DEL INEGI</w:t>
      </w:r>
    </w:p>
    <w:p w:rsidR="000579E0" w:rsidRDefault="00010412" w:rsidP="00E93C2E">
      <w:pPr>
        <w:spacing w:after="200" w:line="276" w:lineRule="auto"/>
        <w:ind w:right="49"/>
        <w:jc w:val="both"/>
      </w:pPr>
      <w:r w:rsidRPr="00EF0BF6">
        <w:t xml:space="preserve">Julio Alfonso </w:t>
      </w:r>
      <w:proofErr w:type="spellStart"/>
      <w:r w:rsidRPr="00EF0BF6">
        <w:t>Santaella</w:t>
      </w:r>
      <w:proofErr w:type="spellEnd"/>
      <w:r w:rsidRPr="00EF0BF6">
        <w:t xml:space="preserve"> Castell, </w:t>
      </w:r>
      <w:r w:rsidR="00204D52" w:rsidRPr="00EF0BF6">
        <w:t>Presidente del Comité</w:t>
      </w:r>
      <w:r w:rsidRPr="00EF0BF6">
        <w:t xml:space="preserve"> dio la bienven</w:t>
      </w:r>
      <w:r w:rsidR="00CB7871" w:rsidRPr="00EF0BF6">
        <w:t xml:space="preserve">ida a </w:t>
      </w:r>
      <w:r w:rsidR="0021689A" w:rsidRPr="00EF0BF6">
        <w:t>los asistentes</w:t>
      </w:r>
      <w:r w:rsidR="00260B69" w:rsidRPr="00EF0BF6">
        <w:t>;</w:t>
      </w:r>
      <w:r w:rsidRPr="00EF0BF6">
        <w:t xml:space="preserve"> con el apoyo de</w:t>
      </w:r>
      <w:r w:rsidR="004D0730">
        <w:t xml:space="preserve"> </w:t>
      </w:r>
      <w:r w:rsidRPr="00EF0BF6">
        <w:t>l</w:t>
      </w:r>
      <w:r w:rsidR="004D0730">
        <w:t>a</w:t>
      </w:r>
      <w:r w:rsidRPr="00EF0BF6">
        <w:t xml:space="preserve"> Secretari</w:t>
      </w:r>
      <w:r w:rsidR="004D0730">
        <w:t>a</w:t>
      </w:r>
      <w:r w:rsidRPr="00EF0BF6">
        <w:t xml:space="preserve"> Técnic</w:t>
      </w:r>
      <w:r w:rsidR="004D0730">
        <w:t>a</w:t>
      </w:r>
      <w:r w:rsidRPr="00EF0BF6">
        <w:t xml:space="preserve"> se verificó la existencia del quórum</w:t>
      </w:r>
      <w:r w:rsidR="001E3E6D" w:rsidRPr="00EF0BF6">
        <w:t xml:space="preserve"> como primer punto del </w:t>
      </w:r>
      <w:r w:rsidR="003F6A5C" w:rsidRPr="00EF0BF6">
        <w:t>orden</w:t>
      </w:r>
      <w:r w:rsidR="00C33FA6" w:rsidRPr="00EF0BF6">
        <w:t xml:space="preserve"> del </w:t>
      </w:r>
      <w:r w:rsidR="00227660" w:rsidRPr="00EF0BF6">
        <w:t>día</w:t>
      </w:r>
      <w:r w:rsidR="00BC4BC5" w:rsidRPr="00EF0BF6">
        <w:t>,</w:t>
      </w:r>
      <w:r w:rsidR="00204D52" w:rsidRPr="00EF0BF6">
        <w:t xml:space="preserve"> </w:t>
      </w:r>
      <w:r w:rsidRPr="00EF0BF6">
        <w:t xml:space="preserve">y </w:t>
      </w:r>
      <w:r w:rsidR="00B839E9" w:rsidRPr="00EF0BF6">
        <w:t xml:space="preserve">se </w:t>
      </w:r>
      <w:r w:rsidR="00204D52" w:rsidRPr="00EF0BF6">
        <w:t>dec</w:t>
      </w:r>
      <w:r w:rsidR="005E41E1" w:rsidRPr="00EF0BF6">
        <w:t>lar</w:t>
      </w:r>
      <w:r w:rsidR="00204D52" w:rsidRPr="00EF0BF6">
        <w:t>ó</w:t>
      </w:r>
      <w:r w:rsidR="00BD3EAB" w:rsidRPr="00EF0BF6">
        <w:t xml:space="preserve"> legalmente</w:t>
      </w:r>
      <w:r w:rsidR="00204D52" w:rsidRPr="00EF0BF6">
        <w:t xml:space="preserve"> </w:t>
      </w:r>
      <w:r w:rsidRPr="00EF0BF6">
        <w:t xml:space="preserve">instalada </w:t>
      </w:r>
      <w:r w:rsidR="00204D52" w:rsidRPr="00EF0BF6">
        <w:t xml:space="preserve">la </w:t>
      </w:r>
      <w:r w:rsidR="00752A25">
        <w:t>Segunda</w:t>
      </w:r>
      <w:r w:rsidR="00166256">
        <w:t xml:space="preserve"> Sesión de 2019</w:t>
      </w:r>
      <w:r w:rsidRPr="00EF0BF6">
        <w:t xml:space="preserve"> </w:t>
      </w:r>
      <w:r w:rsidR="00CB7871" w:rsidRPr="00EF0BF6">
        <w:t>del Comité</w:t>
      </w:r>
      <w:r w:rsidR="00204D52" w:rsidRPr="00EF0BF6">
        <w:t xml:space="preserve">, así como válidos los acuerdos que en ella se tomen, de conformidad con lo establecido en </w:t>
      </w:r>
      <w:r w:rsidR="00BD3EAB" w:rsidRPr="00EF0BF6">
        <w:t>los</w:t>
      </w:r>
      <w:r w:rsidR="00204D52" w:rsidRPr="00EF0BF6">
        <w:t xml:space="preserve"> numeral</w:t>
      </w:r>
      <w:r w:rsidR="00BD3EAB" w:rsidRPr="00EF0BF6">
        <w:t>es</w:t>
      </w:r>
      <w:r w:rsidR="00204D52" w:rsidRPr="00EF0BF6">
        <w:t xml:space="preserve"> 7.2</w:t>
      </w:r>
      <w:r w:rsidR="00942294" w:rsidRPr="00EF0BF6">
        <w:t xml:space="preserve"> y 7.3 </w:t>
      </w:r>
      <w:r w:rsidR="00204D52" w:rsidRPr="00EF0BF6">
        <w:t>del Manual</w:t>
      </w:r>
      <w:r w:rsidR="00BD3EAB" w:rsidRPr="00EF0BF6">
        <w:t xml:space="preserve">, al contar con la asistencia de </w:t>
      </w:r>
      <w:r w:rsidR="006168A4">
        <w:t>los 11 miembros del Comité</w:t>
      </w:r>
      <w:r w:rsidR="00BC309F">
        <w:t xml:space="preserve"> con derecho a voto</w:t>
      </w:r>
      <w:r w:rsidR="006168A4">
        <w:t>.</w:t>
      </w:r>
      <w:r w:rsidR="00CB7871" w:rsidRPr="00EF0BF6">
        <w:t xml:space="preserve"> </w:t>
      </w:r>
    </w:p>
    <w:p w:rsidR="00966B84" w:rsidRDefault="004D7AD7" w:rsidP="00E93C2E">
      <w:pPr>
        <w:spacing w:after="200" w:line="276" w:lineRule="auto"/>
        <w:ind w:right="49"/>
        <w:jc w:val="both"/>
      </w:pPr>
      <w:r>
        <w:rPr>
          <w:rFonts w:ascii="Calibri" w:hAnsi="Calibri" w:cs="Calibri"/>
          <w:b/>
          <w:szCs w:val="28"/>
        </w:rPr>
        <w:t>2.</w:t>
      </w:r>
      <w:r w:rsidR="001E3E6D" w:rsidRPr="00EF0BF6">
        <w:rPr>
          <w:rFonts w:ascii="Calibri" w:hAnsi="Calibri" w:cs="Calibri"/>
          <w:b/>
          <w:szCs w:val="28"/>
        </w:rPr>
        <w:t xml:space="preserve"> LECTURA Y APROBACIÓN DEL </w:t>
      </w:r>
      <w:r w:rsidR="003F6A5C" w:rsidRPr="00EF0BF6">
        <w:rPr>
          <w:rFonts w:ascii="Calibri" w:hAnsi="Calibri" w:cs="Calibri"/>
          <w:b/>
          <w:szCs w:val="28"/>
        </w:rPr>
        <w:t>ORDEN</w:t>
      </w:r>
      <w:r w:rsidR="001E3E6D" w:rsidRPr="00EF0BF6">
        <w:rPr>
          <w:rFonts w:ascii="Calibri" w:hAnsi="Calibri" w:cs="Calibri"/>
          <w:b/>
          <w:szCs w:val="28"/>
        </w:rPr>
        <w:t xml:space="preserve"> DEL </w:t>
      </w:r>
      <w:r w:rsidR="00227660" w:rsidRPr="00EF0BF6">
        <w:rPr>
          <w:rFonts w:ascii="Calibri" w:hAnsi="Calibri" w:cs="Calibri"/>
          <w:b/>
          <w:szCs w:val="28"/>
        </w:rPr>
        <w:t>DÍA</w:t>
      </w:r>
      <w:r w:rsidR="001E3E6D" w:rsidRPr="00EF0BF6">
        <w:rPr>
          <w:rFonts w:ascii="Calibri" w:hAnsi="Calibri" w:cs="Calibri"/>
          <w:szCs w:val="28"/>
        </w:rPr>
        <w:t>.</w:t>
      </w:r>
      <w:r w:rsidR="001E3E6D" w:rsidRPr="00EF0BF6">
        <w:t xml:space="preserve"> </w:t>
      </w:r>
      <w:r w:rsidR="00BD265D" w:rsidRPr="00EF0BF6">
        <w:t>Como segundo punto a tratar, l</w:t>
      </w:r>
      <w:r w:rsidR="00BD265D">
        <w:t>a</w:t>
      </w:r>
      <w:r w:rsidR="00BD265D" w:rsidRPr="00EF0BF6">
        <w:t xml:space="preserve"> Secretari</w:t>
      </w:r>
      <w:r w:rsidR="00BD265D">
        <w:t>a</w:t>
      </w:r>
      <w:r w:rsidR="00BD265D" w:rsidRPr="00EF0BF6">
        <w:t xml:space="preserve"> Técnic</w:t>
      </w:r>
      <w:r w:rsidR="00BD265D">
        <w:t>a</w:t>
      </w:r>
      <w:r w:rsidR="00BD265D" w:rsidRPr="00EF0BF6">
        <w:t xml:space="preserve"> del Comité dio lectura al orden del día correspondiente a esta Sesión</w:t>
      </w:r>
      <w:r w:rsidR="00BD265D">
        <w:t>. A continuación, se presentan los asuntos del orden del día, así como el contenido de la carpeta electrónica y la relación de presentaciones en los que se basó la discusión de cada punto y que se encuentran disponibles en la d</w:t>
      </w:r>
      <w:r w:rsidR="00BD265D" w:rsidRPr="00B36DB3">
        <w:t>irección electrónica del Intranet Institucional (</w:t>
      </w:r>
      <w:r w:rsidR="00CF65D7" w:rsidRPr="00CF65D7">
        <w:t>http://intranet.inegi.org.mx/calidad/sesiones-del-comite/</w:t>
      </w:r>
      <w:r w:rsidR="00BD265D" w:rsidRPr="00B36DB3">
        <w:t>).</w:t>
      </w:r>
    </w:p>
    <w:tbl>
      <w:tblPr>
        <w:tblStyle w:val="Tablaconcuadrcula"/>
        <w:tblW w:w="10632" w:type="dxa"/>
        <w:tblInd w:w="-284" w:type="dxa"/>
        <w:tblBorders>
          <w:top w:val="none" w:sz="0" w:space="0" w:color="auto"/>
          <w:left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53"/>
        <w:gridCol w:w="3261"/>
        <w:gridCol w:w="3118"/>
      </w:tblGrid>
      <w:tr w:rsidR="009A4D9D" w:rsidRPr="00A21DB7" w:rsidTr="00F37C32">
        <w:trPr>
          <w:cantSplit/>
          <w:trHeight w:val="491"/>
          <w:tblHeader/>
        </w:trPr>
        <w:tc>
          <w:tcPr>
            <w:tcW w:w="4253" w:type="dxa"/>
            <w:shd w:val="clear" w:color="auto" w:fill="595959" w:themeFill="text1" w:themeFillTint="A6"/>
            <w:vAlign w:val="center"/>
          </w:tcPr>
          <w:p w:rsidR="009A4D9D" w:rsidRPr="00A21DB7" w:rsidRDefault="009A4D9D" w:rsidP="001A03EE">
            <w:pPr>
              <w:pStyle w:val="Ttulodelareunin"/>
              <w:spacing w:before="0"/>
              <w:ind w:left="317" w:hanging="283"/>
              <w:rPr>
                <w:rFonts w:cstheme="minorHAnsi"/>
                <w:sz w:val="20"/>
                <w:szCs w:val="20"/>
                <w:lang w:val="es-ES"/>
              </w:rPr>
            </w:pPr>
            <w:r w:rsidRPr="00A21DB7">
              <w:rPr>
                <w:rFonts w:cstheme="minorHAnsi"/>
                <w:color w:val="FFFFFF" w:themeColor="background1"/>
                <w:sz w:val="20"/>
                <w:szCs w:val="20"/>
                <w:lang w:val="es-MX"/>
              </w:rPr>
              <w:t>Asunto</w:t>
            </w:r>
          </w:p>
        </w:tc>
        <w:tc>
          <w:tcPr>
            <w:tcW w:w="3261" w:type="dxa"/>
            <w:shd w:val="clear" w:color="auto" w:fill="595959" w:themeFill="text1" w:themeFillTint="A6"/>
            <w:vAlign w:val="center"/>
          </w:tcPr>
          <w:p w:rsidR="009A4D9D" w:rsidRPr="00A21DB7" w:rsidRDefault="007308BB" w:rsidP="00A21DB7">
            <w:pPr>
              <w:pStyle w:val="Ttulodelareunin"/>
              <w:spacing w:before="0"/>
              <w:ind w:left="38"/>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Contenido de la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carpeta electrónica</w:t>
            </w:r>
            <w:r w:rsidR="009A4D9D" w:rsidRPr="00A21DB7">
              <w:rPr>
                <w:rFonts w:cstheme="minorHAnsi"/>
                <w:color w:val="FFFFFF" w:themeColor="background1"/>
                <w:sz w:val="20"/>
                <w:szCs w:val="20"/>
                <w:lang w:val="es-MX"/>
              </w:rPr>
              <w:t xml:space="preserve"> </w:t>
            </w:r>
          </w:p>
        </w:tc>
        <w:tc>
          <w:tcPr>
            <w:tcW w:w="3118" w:type="dxa"/>
            <w:shd w:val="clear" w:color="auto" w:fill="595959" w:themeFill="text1" w:themeFillTint="A6"/>
            <w:vAlign w:val="center"/>
          </w:tcPr>
          <w:p w:rsidR="009A4D9D" w:rsidRPr="00A21DB7" w:rsidRDefault="008035FF" w:rsidP="00B36DB3">
            <w:pPr>
              <w:pStyle w:val="Ttulodelareunin"/>
              <w:spacing w:before="0"/>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Presentaciones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 xml:space="preserve">durante la </w:t>
            </w:r>
            <w:r w:rsidR="00A73EF6" w:rsidRPr="00A21DB7">
              <w:rPr>
                <w:rFonts w:cstheme="minorHAnsi"/>
                <w:color w:val="FFFFFF" w:themeColor="background1"/>
                <w:sz w:val="20"/>
                <w:szCs w:val="20"/>
                <w:lang w:val="es-MX"/>
              </w:rPr>
              <w:t>sesión</w:t>
            </w:r>
          </w:p>
        </w:tc>
      </w:tr>
      <w:tr w:rsidR="00A21DB7" w:rsidRPr="00137907" w:rsidTr="00F37C32">
        <w:trPr>
          <w:cantSplit/>
          <w:trHeight w:val="340"/>
        </w:trPr>
        <w:tc>
          <w:tcPr>
            <w:tcW w:w="4253" w:type="dxa"/>
            <w:shd w:val="clear" w:color="auto" w:fill="auto"/>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Verificación del quórum </w:t>
            </w:r>
          </w:p>
        </w:tc>
        <w:tc>
          <w:tcPr>
            <w:tcW w:w="3261" w:type="dxa"/>
            <w:vAlign w:val="center"/>
          </w:tcPr>
          <w:p w:rsidR="00A21DB7" w:rsidRPr="00B36DB3" w:rsidRDefault="00A21DB7" w:rsidP="00A21DB7">
            <w:pPr>
              <w:pStyle w:val="Evento-Negrita"/>
              <w:spacing w:after="0"/>
              <w:ind w:left="38"/>
              <w:rPr>
                <w:rFonts w:cstheme="minorHAnsi"/>
                <w:b w:val="0"/>
                <w:sz w:val="20"/>
                <w:szCs w:val="20"/>
                <w:lang w:val="es-MX"/>
              </w:rPr>
            </w:pPr>
          </w:p>
        </w:tc>
        <w:tc>
          <w:tcPr>
            <w:tcW w:w="3118" w:type="dxa"/>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RPr="009A4D9D" w:rsidTr="00F37C32">
        <w:trPr>
          <w:cantSplit/>
          <w:trHeight w:val="340"/>
        </w:trPr>
        <w:tc>
          <w:tcPr>
            <w:tcW w:w="4253" w:type="dxa"/>
            <w:shd w:val="clear" w:color="auto" w:fill="BFBFBF" w:themeFill="background1" w:themeFillShade="BF"/>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Lectura y aprobación del orden del día</w:t>
            </w:r>
          </w:p>
        </w:tc>
        <w:tc>
          <w:tcPr>
            <w:tcW w:w="3261" w:type="dxa"/>
            <w:shd w:val="clear" w:color="auto" w:fill="BFBFBF" w:themeFill="background1" w:themeFillShade="BF"/>
            <w:vAlign w:val="center"/>
          </w:tcPr>
          <w:p w:rsidR="00A21DB7" w:rsidRPr="00B36DB3" w:rsidRDefault="00A21DB7" w:rsidP="00A21DB7">
            <w:pPr>
              <w:pStyle w:val="Evento-Negrita"/>
              <w:numPr>
                <w:ilvl w:val="0"/>
                <w:numId w:val="38"/>
              </w:numPr>
              <w:spacing w:after="0"/>
              <w:ind w:left="180" w:hanging="142"/>
              <w:rPr>
                <w:rFonts w:cstheme="minorHAnsi"/>
                <w:b w:val="0"/>
                <w:sz w:val="20"/>
                <w:szCs w:val="20"/>
                <w:lang w:val="es-MX"/>
              </w:rPr>
            </w:pPr>
            <w:r w:rsidRPr="00D26A5F">
              <w:rPr>
                <w:rFonts w:ascii="Calibri" w:hAnsi="Calibri" w:cs="Calibri"/>
                <w:b w:val="0"/>
                <w:color w:val="000000"/>
                <w:sz w:val="20"/>
                <w:szCs w:val="20"/>
                <w:lang w:val="es-MX"/>
              </w:rPr>
              <w:t>Orden del día</w:t>
            </w:r>
          </w:p>
        </w:tc>
        <w:tc>
          <w:tcPr>
            <w:tcW w:w="3118" w:type="dxa"/>
            <w:shd w:val="clear" w:color="auto" w:fill="BFBFBF" w:themeFill="background1" w:themeFillShade="BF"/>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RPr="009A4D9D" w:rsidTr="00F37C32">
        <w:trPr>
          <w:cantSplit/>
          <w:trHeight w:val="340"/>
        </w:trPr>
        <w:tc>
          <w:tcPr>
            <w:tcW w:w="4253" w:type="dxa"/>
            <w:shd w:val="clear" w:color="auto" w:fill="auto"/>
            <w:vAlign w:val="center"/>
          </w:tcPr>
          <w:p w:rsidR="00A21DB7" w:rsidRPr="00A21DB7" w:rsidRDefault="00A21DB7" w:rsidP="001C3518">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Aprobación del acta de la </w:t>
            </w:r>
            <w:r w:rsidR="001C3518">
              <w:rPr>
                <w:rFonts w:ascii="Calibri" w:hAnsi="Calibri" w:cs="Calibri"/>
                <w:b w:val="0"/>
                <w:color w:val="000000"/>
                <w:sz w:val="20"/>
                <w:szCs w:val="20"/>
                <w:lang w:val="es-MX"/>
              </w:rPr>
              <w:t>Primera</w:t>
            </w:r>
            <w:r w:rsidRPr="00A21DB7">
              <w:rPr>
                <w:rFonts w:ascii="Calibri" w:hAnsi="Calibri" w:cs="Calibri"/>
                <w:b w:val="0"/>
                <w:color w:val="000000"/>
                <w:sz w:val="20"/>
                <w:szCs w:val="20"/>
                <w:lang w:val="es-MX"/>
              </w:rPr>
              <w:t xml:space="preserve"> Sesión 201</w:t>
            </w:r>
            <w:r w:rsidR="001C3518">
              <w:rPr>
                <w:rFonts w:ascii="Calibri" w:hAnsi="Calibri" w:cs="Calibri"/>
                <w:b w:val="0"/>
                <w:color w:val="000000"/>
                <w:sz w:val="20"/>
                <w:szCs w:val="20"/>
                <w:lang w:val="es-MX"/>
              </w:rPr>
              <w:t>9</w:t>
            </w:r>
            <w:r w:rsidRPr="00A21DB7">
              <w:rPr>
                <w:rFonts w:ascii="Calibri" w:hAnsi="Calibri" w:cs="Calibri"/>
                <w:b w:val="0"/>
                <w:color w:val="000000"/>
                <w:sz w:val="20"/>
                <w:szCs w:val="20"/>
                <w:lang w:val="es-MX"/>
              </w:rPr>
              <w:t xml:space="preserve"> </w:t>
            </w:r>
          </w:p>
        </w:tc>
        <w:tc>
          <w:tcPr>
            <w:tcW w:w="3261" w:type="dxa"/>
            <w:vAlign w:val="center"/>
          </w:tcPr>
          <w:p w:rsidR="00A21DB7" w:rsidRPr="00B36DB3" w:rsidRDefault="00A21DB7" w:rsidP="001C3518">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 xml:space="preserve">Acta de la </w:t>
            </w:r>
            <w:r w:rsidR="001C3518">
              <w:rPr>
                <w:rFonts w:ascii="Calibri" w:hAnsi="Calibri" w:cs="Calibri"/>
                <w:b w:val="0"/>
                <w:color w:val="000000"/>
                <w:sz w:val="20"/>
                <w:szCs w:val="20"/>
                <w:lang w:val="es-MX"/>
              </w:rPr>
              <w:t>Primera</w:t>
            </w:r>
            <w:r>
              <w:rPr>
                <w:rFonts w:ascii="Calibri" w:hAnsi="Calibri" w:cs="Calibri"/>
                <w:b w:val="0"/>
                <w:color w:val="000000"/>
                <w:sz w:val="20"/>
                <w:szCs w:val="20"/>
                <w:lang w:val="es-MX"/>
              </w:rPr>
              <w:t xml:space="preserve"> Sesión 201</w:t>
            </w:r>
            <w:r w:rsidR="001C3518">
              <w:rPr>
                <w:rFonts w:ascii="Calibri" w:hAnsi="Calibri" w:cs="Calibri"/>
                <w:b w:val="0"/>
                <w:color w:val="000000"/>
                <w:sz w:val="20"/>
                <w:szCs w:val="20"/>
                <w:lang w:val="es-MX"/>
              </w:rPr>
              <w:t>9</w:t>
            </w:r>
          </w:p>
        </w:tc>
        <w:tc>
          <w:tcPr>
            <w:tcW w:w="3118" w:type="dxa"/>
            <w:vAlign w:val="center"/>
          </w:tcPr>
          <w:p w:rsidR="00A21DB7" w:rsidRPr="00B36DB3" w:rsidRDefault="00432DE5" w:rsidP="00A21DB7">
            <w:pPr>
              <w:pStyle w:val="Evento-Negrita"/>
              <w:spacing w:after="0"/>
              <w:ind w:left="34"/>
              <w:rPr>
                <w:rFonts w:cstheme="minorHAnsi"/>
                <w:b w:val="0"/>
                <w:sz w:val="20"/>
                <w:szCs w:val="20"/>
                <w:lang w:val="es-MX"/>
              </w:rPr>
            </w:pPr>
            <w:r>
              <w:rPr>
                <w:rFonts w:cstheme="minorHAnsi"/>
                <w:b w:val="0"/>
                <w:sz w:val="20"/>
                <w:szCs w:val="20"/>
                <w:lang w:val="es-MX"/>
              </w:rPr>
              <w:t>-</w:t>
            </w:r>
          </w:p>
        </w:tc>
      </w:tr>
      <w:tr w:rsidR="00A21DB7" w:rsidTr="00F37C32">
        <w:trPr>
          <w:cantSplit/>
          <w:trHeight w:val="20"/>
        </w:trPr>
        <w:tc>
          <w:tcPr>
            <w:tcW w:w="4253" w:type="dxa"/>
            <w:shd w:val="clear" w:color="auto" w:fill="BFBFBF" w:themeFill="background1" w:themeFillShade="BF"/>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 xml:space="preserve">Presentación del seguimiento de acuerdos </w:t>
            </w:r>
          </w:p>
        </w:tc>
        <w:tc>
          <w:tcPr>
            <w:tcW w:w="3261" w:type="dxa"/>
            <w:shd w:val="clear" w:color="auto" w:fill="BFBFBF" w:themeFill="background1" w:themeFillShade="BF"/>
            <w:vAlign w:val="center"/>
          </w:tcPr>
          <w:p w:rsidR="00A21DB7" w:rsidRPr="00B36DB3" w:rsidRDefault="00432DE5" w:rsidP="00432DE5">
            <w:pPr>
              <w:pStyle w:val="Evento-Negrita"/>
              <w:numPr>
                <w:ilvl w:val="0"/>
                <w:numId w:val="38"/>
              </w:numPr>
              <w:spacing w:after="0"/>
              <w:ind w:left="182" w:hanging="142"/>
              <w:rPr>
                <w:rFonts w:cstheme="minorHAnsi"/>
                <w:b w:val="0"/>
                <w:sz w:val="20"/>
                <w:szCs w:val="20"/>
                <w:lang w:val="es-MX"/>
              </w:rPr>
            </w:pPr>
            <w:r>
              <w:rPr>
                <w:rFonts w:ascii="Calibri" w:hAnsi="Calibri" w:cs="Calibri"/>
                <w:b w:val="0"/>
                <w:color w:val="000000"/>
                <w:sz w:val="20"/>
                <w:szCs w:val="20"/>
                <w:lang w:val="es-MX"/>
              </w:rPr>
              <w:t>S</w:t>
            </w:r>
            <w:r w:rsidR="00A21DB7">
              <w:rPr>
                <w:rFonts w:ascii="Calibri" w:hAnsi="Calibri" w:cs="Calibri"/>
                <w:b w:val="0"/>
                <w:color w:val="000000"/>
                <w:sz w:val="20"/>
                <w:szCs w:val="20"/>
                <w:lang w:val="es-MX"/>
              </w:rPr>
              <w:t>eguimiento de acuerdos</w:t>
            </w:r>
          </w:p>
        </w:tc>
        <w:tc>
          <w:tcPr>
            <w:tcW w:w="3118" w:type="dxa"/>
            <w:shd w:val="clear" w:color="auto" w:fill="BFBFBF" w:themeFill="background1" w:themeFillShade="BF"/>
            <w:vAlign w:val="center"/>
          </w:tcPr>
          <w:p w:rsidR="00A21DB7" w:rsidRPr="00B36DB3" w:rsidRDefault="001A03EE" w:rsidP="001A03EE">
            <w:pPr>
              <w:pStyle w:val="Evento-Negrita"/>
              <w:numPr>
                <w:ilvl w:val="0"/>
                <w:numId w:val="38"/>
              </w:numPr>
              <w:spacing w:after="0"/>
              <w:ind w:left="174" w:hanging="141"/>
              <w:rPr>
                <w:rFonts w:cstheme="minorHAnsi"/>
                <w:b w:val="0"/>
                <w:sz w:val="20"/>
                <w:szCs w:val="20"/>
                <w:lang w:val="es-MX"/>
              </w:rPr>
            </w:pPr>
            <w:r>
              <w:rPr>
                <w:rFonts w:cstheme="minorHAnsi"/>
                <w:b w:val="0"/>
                <w:sz w:val="20"/>
                <w:szCs w:val="20"/>
                <w:lang w:val="es-MX"/>
              </w:rPr>
              <w:t>Seguimiento de acuerdos resumida</w:t>
            </w:r>
          </w:p>
        </w:tc>
      </w:tr>
      <w:tr w:rsidR="00A21DB7" w:rsidRPr="00CA5A09" w:rsidTr="00F37C32">
        <w:trPr>
          <w:cantSplit/>
          <w:trHeight w:val="20"/>
        </w:trPr>
        <w:tc>
          <w:tcPr>
            <w:tcW w:w="4253" w:type="dxa"/>
            <w:shd w:val="clear" w:color="auto" w:fill="auto"/>
            <w:vAlign w:val="center"/>
          </w:tcPr>
          <w:p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Aprobación del informe de calidad 2018</w:t>
            </w:r>
          </w:p>
        </w:tc>
        <w:tc>
          <w:tcPr>
            <w:tcW w:w="3261" w:type="dxa"/>
            <w:vAlign w:val="center"/>
          </w:tcPr>
          <w:p w:rsidR="00A21DB7" w:rsidRPr="00B36DB3" w:rsidRDefault="00A21DB7" w:rsidP="00A21DB7">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Informe de Resultados 2018</w:t>
            </w:r>
          </w:p>
        </w:tc>
        <w:tc>
          <w:tcPr>
            <w:tcW w:w="3118" w:type="dxa"/>
            <w:vAlign w:val="center"/>
          </w:tcPr>
          <w:p w:rsidR="00A21DB7" w:rsidRPr="00B36DB3" w:rsidRDefault="00432DE5" w:rsidP="001C3518">
            <w:pPr>
              <w:pStyle w:val="Evento-Negrita"/>
              <w:spacing w:after="0"/>
              <w:ind w:left="174"/>
              <w:rPr>
                <w:rFonts w:cstheme="minorHAnsi"/>
                <w:b w:val="0"/>
                <w:sz w:val="20"/>
                <w:szCs w:val="20"/>
                <w:lang w:val="es-MX"/>
              </w:rPr>
            </w:pPr>
            <w:r>
              <w:rPr>
                <w:rFonts w:cstheme="minorHAnsi"/>
                <w:b w:val="0"/>
                <w:sz w:val="20"/>
                <w:szCs w:val="20"/>
                <w:lang w:val="es-MX"/>
              </w:rPr>
              <w:t>-</w:t>
            </w:r>
          </w:p>
        </w:tc>
      </w:tr>
      <w:tr w:rsidR="001C3518" w:rsidTr="00F37C32">
        <w:trPr>
          <w:cantSplit/>
          <w:trHeight w:val="20"/>
        </w:trPr>
        <w:tc>
          <w:tcPr>
            <w:tcW w:w="4253" w:type="dxa"/>
            <w:shd w:val="clear" w:color="auto" w:fill="BFBFBF" w:themeFill="background1" w:themeFillShade="BF"/>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 xml:space="preserve">Aprobación de los Indicadores de Registros Administrativos </w:t>
            </w:r>
          </w:p>
        </w:tc>
        <w:tc>
          <w:tcPr>
            <w:tcW w:w="3261" w:type="dxa"/>
            <w:shd w:val="clear" w:color="auto" w:fill="BFBFBF" w:themeFill="background1" w:themeFillShade="BF"/>
            <w:vAlign w:val="center"/>
          </w:tcPr>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Ficha Técnica: Tasa de </w:t>
            </w:r>
            <w:proofErr w:type="spellStart"/>
            <w:r w:rsidRPr="00EC27C3">
              <w:rPr>
                <w:rFonts w:cstheme="minorHAnsi"/>
                <w:b w:val="0"/>
                <w:sz w:val="20"/>
                <w:szCs w:val="20"/>
                <w:lang w:val="es-MX"/>
              </w:rPr>
              <w:t>Sobrecobertura</w:t>
            </w:r>
            <w:proofErr w:type="spellEnd"/>
            <w:r w:rsidRPr="00EC27C3">
              <w:rPr>
                <w:rFonts w:cstheme="minorHAnsi"/>
                <w:b w:val="0"/>
                <w:sz w:val="20"/>
                <w:szCs w:val="20"/>
                <w:lang w:val="es-MX"/>
              </w:rPr>
              <w:t xml:space="preserve"> a nivel unidad</w:t>
            </w:r>
          </w:p>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Ficha Técnica: Tasa de No Respuesta a Nivel Unidad </w:t>
            </w:r>
          </w:p>
          <w:p w:rsidR="00EC27C3" w:rsidRPr="00EC27C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Ficha Técnica: Tasa de No Respuesta a Nivel Variable</w:t>
            </w:r>
          </w:p>
          <w:p w:rsidR="001C3518" w:rsidRPr="00B36DB3" w:rsidRDefault="00EC27C3" w:rsidP="00EC27C3">
            <w:pPr>
              <w:pStyle w:val="Evento-Negrita"/>
              <w:spacing w:after="0"/>
              <w:ind w:left="174" w:hanging="141"/>
              <w:rPr>
                <w:rFonts w:cstheme="minorHAnsi"/>
                <w:b w:val="0"/>
                <w:sz w:val="20"/>
                <w:szCs w:val="20"/>
                <w:lang w:val="es-MX"/>
              </w:rPr>
            </w:pPr>
            <w:r w:rsidRPr="00EC27C3">
              <w:rPr>
                <w:rFonts w:cstheme="minorHAnsi"/>
                <w:b w:val="0"/>
                <w:sz w:val="20"/>
                <w:szCs w:val="20"/>
                <w:lang w:val="es-MX"/>
              </w:rPr>
              <w:t>• Formatos de reporte en metadatos</w:t>
            </w:r>
          </w:p>
        </w:tc>
        <w:tc>
          <w:tcPr>
            <w:tcW w:w="3118" w:type="dxa"/>
            <w:shd w:val="clear" w:color="auto" w:fill="BFBFBF" w:themeFill="background1" w:themeFillShade="BF"/>
            <w:vAlign w:val="center"/>
          </w:tcPr>
          <w:p w:rsidR="001C3518" w:rsidRPr="00B36DB3" w:rsidRDefault="00AA67B0" w:rsidP="00AA67B0">
            <w:pPr>
              <w:pStyle w:val="Evento-Negrita"/>
              <w:numPr>
                <w:ilvl w:val="0"/>
                <w:numId w:val="38"/>
              </w:numPr>
              <w:spacing w:after="0"/>
              <w:ind w:left="182" w:hanging="142"/>
              <w:rPr>
                <w:rFonts w:cstheme="minorHAnsi"/>
                <w:b w:val="0"/>
                <w:sz w:val="20"/>
                <w:szCs w:val="20"/>
                <w:lang w:val="es-MX"/>
              </w:rPr>
            </w:pPr>
            <w:r w:rsidRPr="00AA67B0">
              <w:rPr>
                <w:rFonts w:cstheme="minorHAnsi"/>
                <w:b w:val="0"/>
                <w:sz w:val="20"/>
                <w:szCs w:val="20"/>
                <w:lang w:val="es-MX"/>
              </w:rPr>
              <w:t>Indicadores de Precisi</w:t>
            </w:r>
            <w:r>
              <w:rPr>
                <w:rFonts w:cstheme="minorHAnsi"/>
                <w:b w:val="0"/>
                <w:sz w:val="20"/>
                <w:szCs w:val="20"/>
                <w:lang w:val="es-MX"/>
              </w:rPr>
              <w:t xml:space="preserve">ón. Reporte de la Prueba Piloto: </w:t>
            </w:r>
            <w:r w:rsidRPr="00AA67B0">
              <w:rPr>
                <w:rFonts w:cstheme="minorHAnsi"/>
                <w:b w:val="0"/>
                <w:sz w:val="20"/>
                <w:szCs w:val="20"/>
                <w:lang w:val="es-MX"/>
              </w:rPr>
              <w:t>Programas cuyo</w:t>
            </w:r>
            <w:r w:rsidR="00A739C8">
              <w:rPr>
                <w:rFonts w:cstheme="minorHAnsi"/>
                <w:b w:val="0"/>
                <w:sz w:val="20"/>
                <w:szCs w:val="20"/>
                <w:lang w:val="es-MX"/>
              </w:rPr>
              <w:t>s</w:t>
            </w:r>
            <w:r w:rsidRPr="00AA67B0">
              <w:rPr>
                <w:rFonts w:cstheme="minorHAnsi"/>
                <w:b w:val="0"/>
                <w:sz w:val="20"/>
                <w:szCs w:val="20"/>
                <w:lang w:val="es-MX"/>
              </w:rPr>
              <w:t xml:space="preserve"> insumo</w:t>
            </w:r>
            <w:r w:rsidR="00A739C8">
              <w:rPr>
                <w:rFonts w:cstheme="minorHAnsi"/>
                <w:b w:val="0"/>
                <w:sz w:val="20"/>
                <w:szCs w:val="20"/>
                <w:lang w:val="es-MX"/>
              </w:rPr>
              <w:t>s</w:t>
            </w:r>
            <w:r w:rsidRPr="00AA67B0">
              <w:rPr>
                <w:rFonts w:cstheme="minorHAnsi"/>
                <w:b w:val="0"/>
                <w:sz w:val="20"/>
                <w:szCs w:val="20"/>
                <w:lang w:val="es-MX"/>
              </w:rPr>
              <w:t xml:space="preserve"> son sólo Registros Administrativos</w:t>
            </w:r>
          </w:p>
        </w:tc>
      </w:tr>
      <w:tr w:rsidR="001C3518" w:rsidTr="00F37C32">
        <w:trPr>
          <w:cantSplit/>
          <w:trHeight w:val="20"/>
        </w:trPr>
        <w:tc>
          <w:tcPr>
            <w:tcW w:w="4253" w:type="dxa"/>
            <w:shd w:val="clear" w:color="auto" w:fill="auto"/>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 xml:space="preserve">Presentación de la estrategia de registros administrativos </w:t>
            </w:r>
          </w:p>
        </w:tc>
        <w:tc>
          <w:tcPr>
            <w:tcW w:w="3261" w:type="dxa"/>
            <w:vAlign w:val="center"/>
          </w:tcPr>
          <w:p w:rsidR="001C3518" w:rsidRPr="00B36DB3" w:rsidRDefault="00EC27C3" w:rsidP="00B56637">
            <w:pPr>
              <w:pStyle w:val="Evento-Negrita"/>
              <w:spacing w:after="0"/>
              <w:ind w:left="174" w:hanging="141"/>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Presentación del r</w:t>
            </w:r>
            <w:r w:rsidRPr="00EC27C3">
              <w:rPr>
                <w:rFonts w:cstheme="minorHAnsi"/>
                <w:b w:val="0"/>
                <w:sz w:val="20"/>
                <w:szCs w:val="20"/>
                <w:lang w:val="es-MX"/>
              </w:rPr>
              <w:t>eporte de avance en materia de registros administrativos</w:t>
            </w:r>
          </w:p>
        </w:tc>
        <w:tc>
          <w:tcPr>
            <w:tcW w:w="3118" w:type="dxa"/>
            <w:vAlign w:val="center"/>
          </w:tcPr>
          <w:p w:rsidR="001C3518" w:rsidRPr="00B36DB3" w:rsidRDefault="00AA67B0" w:rsidP="006508DA">
            <w:pPr>
              <w:pStyle w:val="Evento-Negrita"/>
              <w:numPr>
                <w:ilvl w:val="0"/>
                <w:numId w:val="38"/>
              </w:numPr>
              <w:spacing w:after="0"/>
              <w:ind w:left="182" w:hanging="142"/>
              <w:rPr>
                <w:rFonts w:cstheme="minorHAnsi"/>
                <w:b w:val="0"/>
                <w:sz w:val="20"/>
                <w:szCs w:val="20"/>
                <w:lang w:val="es-MX"/>
              </w:rPr>
            </w:pPr>
            <w:r w:rsidRPr="007B56BD">
              <w:rPr>
                <w:rFonts w:cstheme="minorHAnsi"/>
                <w:b w:val="0"/>
                <w:sz w:val="20"/>
                <w:szCs w:val="20"/>
                <w:lang w:val="es-MX"/>
              </w:rPr>
              <w:t>Actividades PAEG y PAACI 2019 en materia de Registros Administrativo</w:t>
            </w:r>
          </w:p>
        </w:tc>
      </w:tr>
      <w:tr w:rsidR="001C3518" w:rsidTr="00F37C32">
        <w:trPr>
          <w:cantSplit/>
          <w:trHeight w:val="20"/>
        </w:trPr>
        <w:tc>
          <w:tcPr>
            <w:tcW w:w="4253" w:type="dxa"/>
            <w:shd w:val="clear" w:color="auto" w:fill="BFBFBF" w:themeFill="background1" w:themeFillShade="BF"/>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Presentación del proceso de gestión de cambios</w:t>
            </w:r>
          </w:p>
        </w:tc>
        <w:tc>
          <w:tcPr>
            <w:tcW w:w="3261" w:type="dxa"/>
            <w:shd w:val="clear" w:color="auto" w:fill="BFBFBF" w:themeFill="background1" w:themeFillShade="BF"/>
            <w:vAlign w:val="center"/>
          </w:tcPr>
          <w:p w:rsidR="001C3518" w:rsidRPr="00B36DB3" w:rsidRDefault="00EC27C3" w:rsidP="00EC27C3">
            <w:pPr>
              <w:pStyle w:val="Evento-Negrita"/>
              <w:spacing w:after="0"/>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 xml:space="preserve">Documento: </w:t>
            </w:r>
            <w:r w:rsidRPr="00EC27C3">
              <w:rPr>
                <w:rFonts w:cstheme="minorHAnsi"/>
                <w:b w:val="0"/>
                <w:sz w:val="20"/>
                <w:szCs w:val="20"/>
                <w:lang w:val="es-MX"/>
              </w:rPr>
              <w:t>Proceso de gestión de cambios</w:t>
            </w:r>
          </w:p>
        </w:tc>
        <w:tc>
          <w:tcPr>
            <w:tcW w:w="3118" w:type="dxa"/>
            <w:shd w:val="clear" w:color="auto" w:fill="BFBFBF" w:themeFill="background1" w:themeFillShade="BF"/>
            <w:vAlign w:val="center"/>
          </w:tcPr>
          <w:p w:rsidR="001C3518" w:rsidRPr="00B36DB3" w:rsidRDefault="00AA67B0" w:rsidP="001C3518">
            <w:pPr>
              <w:pStyle w:val="Evento-Negrita"/>
              <w:numPr>
                <w:ilvl w:val="0"/>
                <w:numId w:val="38"/>
              </w:numPr>
              <w:spacing w:after="0"/>
              <w:ind w:left="174" w:hanging="141"/>
              <w:rPr>
                <w:rFonts w:cstheme="minorHAnsi"/>
                <w:b w:val="0"/>
                <w:sz w:val="20"/>
                <w:szCs w:val="20"/>
                <w:lang w:val="es-MX"/>
              </w:rPr>
            </w:pPr>
            <w:r w:rsidRPr="007B56BD">
              <w:rPr>
                <w:rFonts w:cstheme="minorHAnsi"/>
                <w:b w:val="0"/>
                <w:sz w:val="20"/>
                <w:szCs w:val="20"/>
                <w:lang w:val="es-MX"/>
              </w:rPr>
              <w:t>Propuesta de proceso de gestión de cambios: Avances</w:t>
            </w:r>
          </w:p>
        </w:tc>
      </w:tr>
      <w:tr w:rsidR="001C3518" w:rsidTr="00F37C32">
        <w:trPr>
          <w:cantSplit/>
          <w:trHeight w:val="20"/>
        </w:trPr>
        <w:tc>
          <w:tcPr>
            <w:tcW w:w="4253" w:type="dxa"/>
            <w:shd w:val="clear" w:color="auto" w:fill="auto"/>
            <w:vAlign w:val="center"/>
          </w:tcPr>
          <w:p w:rsidR="001C3518" w:rsidRPr="001C3518" w:rsidRDefault="001C3518" w:rsidP="001C3518">
            <w:pPr>
              <w:pStyle w:val="Evento-Negrita"/>
              <w:numPr>
                <w:ilvl w:val="0"/>
                <w:numId w:val="36"/>
              </w:numPr>
              <w:spacing w:after="0"/>
              <w:ind w:left="317" w:hanging="283"/>
              <w:rPr>
                <w:rFonts w:cstheme="minorHAnsi"/>
                <w:b w:val="0"/>
                <w:sz w:val="20"/>
                <w:szCs w:val="20"/>
                <w:lang w:val="es-ES"/>
              </w:rPr>
            </w:pPr>
            <w:r w:rsidRPr="001C3518">
              <w:rPr>
                <w:rFonts w:ascii="Calibri" w:hAnsi="Calibri" w:cs="Calibri"/>
                <w:b w:val="0"/>
                <w:color w:val="000000"/>
                <w:sz w:val="20"/>
                <w:szCs w:val="20"/>
                <w:lang w:val="es-MX"/>
              </w:rPr>
              <w:t>Presentación del avance en la automatización de los indicadores de precisión</w:t>
            </w:r>
          </w:p>
        </w:tc>
        <w:tc>
          <w:tcPr>
            <w:tcW w:w="3261" w:type="dxa"/>
            <w:vAlign w:val="center"/>
          </w:tcPr>
          <w:p w:rsidR="001C3518" w:rsidRPr="00B36DB3" w:rsidRDefault="00432DE5" w:rsidP="00EC27C3">
            <w:pPr>
              <w:pStyle w:val="Evento-Negrita"/>
              <w:spacing w:after="0"/>
              <w:ind w:left="182"/>
              <w:rPr>
                <w:rFonts w:cstheme="minorHAnsi"/>
                <w:b w:val="0"/>
                <w:sz w:val="20"/>
                <w:szCs w:val="20"/>
                <w:lang w:val="es-MX"/>
              </w:rPr>
            </w:pPr>
            <w:r>
              <w:rPr>
                <w:rFonts w:cstheme="minorHAnsi"/>
                <w:b w:val="0"/>
                <w:sz w:val="20"/>
                <w:szCs w:val="20"/>
                <w:lang w:val="es-MX"/>
              </w:rPr>
              <w:t>-</w:t>
            </w:r>
          </w:p>
        </w:tc>
        <w:tc>
          <w:tcPr>
            <w:tcW w:w="3118" w:type="dxa"/>
            <w:vAlign w:val="center"/>
          </w:tcPr>
          <w:p w:rsidR="001C3518" w:rsidRPr="00B36DB3" w:rsidRDefault="00F37C32" w:rsidP="00F37C32">
            <w:pPr>
              <w:pStyle w:val="Evento-Negrita"/>
              <w:numPr>
                <w:ilvl w:val="0"/>
                <w:numId w:val="38"/>
              </w:numPr>
              <w:spacing w:after="0"/>
              <w:ind w:left="182" w:hanging="182"/>
              <w:rPr>
                <w:rFonts w:cstheme="minorHAnsi"/>
                <w:b w:val="0"/>
                <w:sz w:val="20"/>
                <w:szCs w:val="20"/>
                <w:lang w:val="es-MX"/>
              </w:rPr>
            </w:pPr>
            <w:r w:rsidRPr="00F37C32">
              <w:rPr>
                <w:rFonts w:cstheme="minorHAnsi"/>
                <w:b w:val="0"/>
                <w:sz w:val="20"/>
                <w:szCs w:val="20"/>
                <w:lang w:val="es-MX"/>
              </w:rPr>
              <w:t>Indicadores de Precisión Estadística</w:t>
            </w:r>
          </w:p>
        </w:tc>
      </w:tr>
      <w:tr w:rsidR="00A21DB7" w:rsidRPr="008035FF" w:rsidTr="00F37C32">
        <w:trPr>
          <w:cantSplit/>
          <w:trHeight w:val="20"/>
        </w:trPr>
        <w:tc>
          <w:tcPr>
            <w:tcW w:w="4253" w:type="dxa"/>
            <w:shd w:val="clear" w:color="auto" w:fill="BFBFBF" w:themeFill="background1" w:themeFillShade="BF"/>
            <w:vAlign w:val="center"/>
          </w:tcPr>
          <w:p w:rsidR="00A21DB7" w:rsidRPr="001C3518" w:rsidRDefault="001C3518" w:rsidP="001A03EE">
            <w:pPr>
              <w:pStyle w:val="Evento-Negrita"/>
              <w:numPr>
                <w:ilvl w:val="0"/>
                <w:numId w:val="36"/>
              </w:numPr>
              <w:spacing w:after="0"/>
              <w:ind w:left="317" w:hanging="283"/>
              <w:rPr>
                <w:rFonts w:cstheme="minorHAnsi"/>
                <w:b w:val="0"/>
                <w:sz w:val="20"/>
                <w:szCs w:val="20"/>
                <w:lang w:val="es-MX"/>
              </w:rPr>
            </w:pPr>
            <w:r w:rsidRPr="001C3518">
              <w:rPr>
                <w:rFonts w:ascii="Calibri" w:hAnsi="Calibri" w:cs="Calibri"/>
                <w:b w:val="0"/>
                <w:color w:val="000000"/>
                <w:sz w:val="20"/>
                <w:szCs w:val="20"/>
                <w:lang w:val="es-MX"/>
              </w:rPr>
              <w:t>Presentación de avances en el MPEG</w:t>
            </w:r>
          </w:p>
        </w:tc>
        <w:tc>
          <w:tcPr>
            <w:tcW w:w="3261" w:type="dxa"/>
            <w:shd w:val="clear" w:color="auto" w:fill="BFBFBF" w:themeFill="background1" w:themeFillShade="BF"/>
            <w:vAlign w:val="center"/>
          </w:tcPr>
          <w:p w:rsidR="00A21DB7" w:rsidRPr="00B36DB3" w:rsidRDefault="00EC27C3" w:rsidP="00B56637">
            <w:pPr>
              <w:pStyle w:val="Evento-Negrita"/>
              <w:spacing w:after="0"/>
              <w:rPr>
                <w:rFonts w:cstheme="minorHAnsi"/>
                <w:b w:val="0"/>
                <w:sz w:val="20"/>
                <w:szCs w:val="20"/>
                <w:lang w:val="es-MX"/>
              </w:rPr>
            </w:pPr>
            <w:r w:rsidRPr="00EC27C3">
              <w:rPr>
                <w:rFonts w:cstheme="minorHAnsi"/>
                <w:b w:val="0"/>
                <w:sz w:val="20"/>
                <w:szCs w:val="20"/>
                <w:lang w:val="es-MX"/>
              </w:rPr>
              <w:t xml:space="preserve">• </w:t>
            </w:r>
            <w:r w:rsidR="00B56637">
              <w:rPr>
                <w:rFonts w:cstheme="minorHAnsi"/>
                <w:b w:val="0"/>
                <w:sz w:val="20"/>
                <w:szCs w:val="20"/>
                <w:lang w:val="es-MX"/>
              </w:rPr>
              <w:t>Presentación de a</w:t>
            </w:r>
            <w:r w:rsidRPr="00EC27C3">
              <w:rPr>
                <w:rFonts w:cstheme="minorHAnsi"/>
                <w:b w:val="0"/>
                <w:sz w:val="20"/>
                <w:szCs w:val="20"/>
                <w:lang w:val="es-MX"/>
              </w:rPr>
              <w:t xml:space="preserve">vances en la capacitación del MPEG  </w:t>
            </w:r>
          </w:p>
        </w:tc>
        <w:tc>
          <w:tcPr>
            <w:tcW w:w="3118" w:type="dxa"/>
            <w:shd w:val="clear" w:color="auto" w:fill="BFBFBF" w:themeFill="background1" w:themeFillShade="BF"/>
            <w:vAlign w:val="center"/>
          </w:tcPr>
          <w:p w:rsidR="00A21DB7" w:rsidRPr="00B36DB3" w:rsidRDefault="00F37C32" w:rsidP="00F37C32">
            <w:pPr>
              <w:pStyle w:val="Evento-Negrita"/>
              <w:numPr>
                <w:ilvl w:val="0"/>
                <w:numId w:val="38"/>
              </w:numPr>
              <w:spacing w:after="0"/>
              <w:ind w:left="182" w:hanging="182"/>
              <w:rPr>
                <w:rFonts w:cstheme="minorHAnsi"/>
                <w:b w:val="0"/>
                <w:sz w:val="20"/>
                <w:szCs w:val="20"/>
                <w:lang w:val="es-MX"/>
              </w:rPr>
            </w:pPr>
            <w:r>
              <w:rPr>
                <w:rFonts w:cstheme="minorHAnsi"/>
                <w:b w:val="0"/>
                <w:sz w:val="20"/>
                <w:szCs w:val="20"/>
                <w:lang w:val="es-MX"/>
              </w:rPr>
              <w:t>MPEG</w:t>
            </w:r>
          </w:p>
        </w:tc>
      </w:tr>
      <w:tr w:rsidR="001A03EE" w:rsidRPr="008035FF" w:rsidTr="00F37C32">
        <w:trPr>
          <w:cantSplit/>
          <w:trHeight w:val="20"/>
        </w:trPr>
        <w:tc>
          <w:tcPr>
            <w:tcW w:w="4253" w:type="dxa"/>
            <w:shd w:val="clear" w:color="auto" w:fill="FFFFFF" w:themeFill="background1"/>
            <w:vAlign w:val="center"/>
          </w:tcPr>
          <w:p w:rsidR="001A03EE" w:rsidRPr="00A21DB7" w:rsidRDefault="001C3518" w:rsidP="001A03EE">
            <w:pPr>
              <w:pStyle w:val="Evento-Negrita"/>
              <w:numPr>
                <w:ilvl w:val="0"/>
                <w:numId w:val="36"/>
              </w:numPr>
              <w:spacing w:after="0"/>
              <w:ind w:left="317" w:hanging="283"/>
              <w:rPr>
                <w:rFonts w:ascii="Calibri" w:hAnsi="Calibri" w:cs="Calibri"/>
                <w:b w:val="0"/>
                <w:color w:val="000000"/>
                <w:sz w:val="20"/>
                <w:szCs w:val="20"/>
                <w:lang w:val="es-MX"/>
              </w:rPr>
            </w:pPr>
            <w:r>
              <w:rPr>
                <w:rFonts w:ascii="Calibri" w:hAnsi="Calibri" w:cs="Calibri"/>
                <w:b w:val="0"/>
                <w:color w:val="000000"/>
                <w:sz w:val="20"/>
                <w:szCs w:val="20"/>
                <w:lang w:val="es-MX"/>
              </w:rPr>
              <w:t>Asuntos Generales</w:t>
            </w:r>
          </w:p>
        </w:tc>
        <w:tc>
          <w:tcPr>
            <w:tcW w:w="3261" w:type="dxa"/>
            <w:shd w:val="clear" w:color="auto" w:fill="FFFFFF" w:themeFill="background1"/>
            <w:vAlign w:val="center"/>
          </w:tcPr>
          <w:p w:rsidR="001A03EE" w:rsidRDefault="00432DE5" w:rsidP="00EC27C3">
            <w:pPr>
              <w:pStyle w:val="Evento-Negrita"/>
              <w:spacing w:after="0"/>
              <w:ind w:left="180"/>
              <w:rPr>
                <w:rFonts w:ascii="Calibri" w:hAnsi="Calibri" w:cs="Calibri"/>
                <w:b w:val="0"/>
                <w:color w:val="000000"/>
                <w:sz w:val="20"/>
                <w:szCs w:val="20"/>
                <w:lang w:val="es-ES"/>
              </w:rPr>
            </w:pPr>
            <w:r>
              <w:rPr>
                <w:rFonts w:ascii="Calibri" w:hAnsi="Calibri" w:cs="Calibri"/>
                <w:b w:val="0"/>
                <w:color w:val="000000"/>
                <w:sz w:val="20"/>
                <w:szCs w:val="20"/>
                <w:lang w:val="es-ES"/>
              </w:rPr>
              <w:t>-</w:t>
            </w:r>
          </w:p>
        </w:tc>
        <w:tc>
          <w:tcPr>
            <w:tcW w:w="3118" w:type="dxa"/>
            <w:shd w:val="clear" w:color="auto" w:fill="FFFFFF" w:themeFill="background1"/>
            <w:vAlign w:val="center"/>
          </w:tcPr>
          <w:p w:rsidR="001A03EE" w:rsidRDefault="00432DE5" w:rsidP="00F37C32">
            <w:pPr>
              <w:pStyle w:val="Evento-Negrita"/>
              <w:spacing w:after="0"/>
              <w:ind w:left="174"/>
              <w:rPr>
                <w:rFonts w:cstheme="minorHAnsi"/>
                <w:b w:val="0"/>
                <w:sz w:val="20"/>
                <w:szCs w:val="20"/>
                <w:lang w:val="es-MX"/>
              </w:rPr>
            </w:pPr>
            <w:r>
              <w:rPr>
                <w:rFonts w:cstheme="minorHAnsi"/>
                <w:b w:val="0"/>
                <w:sz w:val="20"/>
                <w:szCs w:val="20"/>
                <w:lang w:val="es-MX"/>
              </w:rPr>
              <w:t>-</w:t>
            </w:r>
          </w:p>
        </w:tc>
      </w:tr>
      <w:tr w:rsidR="00A21DB7" w:rsidRPr="00CA5A09" w:rsidTr="00F37C32">
        <w:trPr>
          <w:cantSplit/>
          <w:trHeight w:val="346"/>
        </w:trPr>
        <w:tc>
          <w:tcPr>
            <w:tcW w:w="4253" w:type="dxa"/>
            <w:shd w:val="clear" w:color="auto" w:fill="BFBFBF" w:themeFill="background1" w:themeFillShade="BF"/>
            <w:vAlign w:val="center"/>
          </w:tcPr>
          <w:p w:rsidR="00A21DB7" w:rsidRPr="00A21DB7" w:rsidRDefault="001C3518"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Cierre de la reunión</w:t>
            </w:r>
          </w:p>
        </w:tc>
        <w:tc>
          <w:tcPr>
            <w:tcW w:w="3261" w:type="dxa"/>
            <w:shd w:val="clear" w:color="auto" w:fill="BFBFBF" w:themeFill="background1" w:themeFillShade="BF"/>
            <w:vAlign w:val="center"/>
          </w:tcPr>
          <w:p w:rsidR="00A21DB7" w:rsidRPr="00B36DB3" w:rsidRDefault="00432DE5" w:rsidP="00EC27C3">
            <w:pPr>
              <w:pStyle w:val="Evento-Negrita"/>
              <w:spacing w:after="0"/>
              <w:ind w:left="180"/>
              <w:rPr>
                <w:rFonts w:cstheme="minorHAnsi"/>
                <w:b w:val="0"/>
                <w:sz w:val="20"/>
                <w:szCs w:val="20"/>
                <w:lang w:val="es-MX"/>
              </w:rPr>
            </w:pPr>
            <w:r>
              <w:rPr>
                <w:rFonts w:cstheme="minorHAnsi"/>
                <w:b w:val="0"/>
                <w:sz w:val="20"/>
                <w:szCs w:val="20"/>
                <w:lang w:val="es-MX"/>
              </w:rPr>
              <w:t>-</w:t>
            </w:r>
          </w:p>
        </w:tc>
        <w:tc>
          <w:tcPr>
            <w:tcW w:w="3118" w:type="dxa"/>
            <w:shd w:val="clear" w:color="auto" w:fill="BFBFBF" w:themeFill="background1" w:themeFillShade="BF"/>
            <w:vAlign w:val="center"/>
          </w:tcPr>
          <w:p w:rsidR="00A21DB7" w:rsidRPr="00B36DB3" w:rsidRDefault="00432DE5" w:rsidP="00F37C32">
            <w:pPr>
              <w:pStyle w:val="Evento-Negrita"/>
              <w:spacing w:after="0"/>
              <w:ind w:left="174"/>
              <w:rPr>
                <w:rFonts w:cstheme="minorHAnsi"/>
                <w:b w:val="0"/>
                <w:sz w:val="20"/>
                <w:szCs w:val="20"/>
                <w:lang w:val="es-MX"/>
              </w:rPr>
            </w:pPr>
            <w:r>
              <w:rPr>
                <w:rFonts w:cstheme="minorHAnsi"/>
                <w:b w:val="0"/>
                <w:sz w:val="20"/>
                <w:szCs w:val="20"/>
                <w:lang w:val="es-MX"/>
              </w:rPr>
              <w:t>-</w:t>
            </w:r>
          </w:p>
        </w:tc>
      </w:tr>
    </w:tbl>
    <w:p w:rsidR="00966B84" w:rsidRDefault="00966B84" w:rsidP="00E93C2E">
      <w:pPr>
        <w:spacing w:after="200" w:line="276" w:lineRule="auto"/>
        <w:ind w:right="49"/>
        <w:jc w:val="both"/>
      </w:pPr>
    </w:p>
    <w:p w:rsidR="007956E5" w:rsidRDefault="004C4D29" w:rsidP="00E93C2E">
      <w:pPr>
        <w:spacing w:after="200" w:line="276" w:lineRule="auto"/>
        <w:ind w:right="49"/>
        <w:jc w:val="both"/>
      </w:pPr>
      <w:r>
        <w:t xml:space="preserve">Estando los miembros del Comité </w:t>
      </w:r>
      <w:r w:rsidR="002A48F6">
        <w:t>conformes</w:t>
      </w:r>
      <w:r>
        <w:t xml:space="preserve"> con los asuntos del Orden del día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rsidTr="009727F8">
        <w:trPr>
          <w:trHeight w:val="340"/>
        </w:trPr>
        <w:tc>
          <w:tcPr>
            <w:tcW w:w="1701"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lastRenderedPageBreak/>
              <w:t>Número</w:t>
            </w:r>
            <w:proofErr w:type="spellEnd"/>
            <w:r w:rsidRPr="009727F8">
              <w:rPr>
                <w:rFonts w:cstheme="minorHAnsi"/>
                <w:color w:val="FFFFFF" w:themeColor="background1"/>
                <w:sz w:val="20"/>
              </w:rPr>
              <w:t xml:space="preserve"> </w:t>
            </w:r>
          </w:p>
        </w:tc>
        <w:tc>
          <w:tcPr>
            <w:tcW w:w="5812"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449" w:type="dxa"/>
            <w:shd w:val="clear" w:color="auto" w:fill="808080" w:themeFill="background1" w:themeFillShade="80"/>
          </w:tcPr>
          <w:p w:rsidR="004C4D29" w:rsidRPr="009727F8" w:rsidRDefault="004C4D29" w:rsidP="004C4D2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4C4D29" w:rsidRPr="004C4D29" w:rsidTr="009727F8">
        <w:tc>
          <w:tcPr>
            <w:tcW w:w="1701" w:type="dxa"/>
          </w:tcPr>
          <w:p w:rsidR="004C4D29" w:rsidRPr="009727F8" w:rsidRDefault="004C4D29" w:rsidP="001F40CB">
            <w:pPr>
              <w:pStyle w:val="Evento-Negrita"/>
              <w:spacing w:after="0"/>
              <w:rPr>
                <w:rFonts w:cstheme="minorHAnsi"/>
                <w:b w:val="0"/>
                <w:sz w:val="20"/>
              </w:rPr>
            </w:pPr>
            <w:r w:rsidRPr="009727F8">
              <w:rPr>
                <w:rFonts w:cstheme="minorHAnsi"/>
                <w:b w:val="0"/>
                <w:sz w:val="20"/>
                <w:u w:val="single"/>
              </w:rPr>
              <w:t>CAC-001/0</w:t>
            </w:r>
            <w:r w:rsidR="001F40CB">
              <w:rPr>
                <w:rFonts w:cstheme="minorHAnsi"/>
                <w:b w:val="0"/>
                <w:sz w:val="20"/>
                <w:u w:val="single"/>
              </w:rPr>
              <w:t>2</w:t>
            </w:r>
            <w:r w:rsidRPr="009727F8">
              <w:rPr>
                <w:rFonts w:cstheme="minorHAnsi"/>
                <w:b w:val="0"/>
                <w:sz w:val="20"/>
                <w:u w:val="single"/>
              </w:rPr>
              <w:t>/201</w:t>
            </w:r>
            <w:r w:rsidR="001A03EE">
              <w:rPr>
                <w:rFonts w:cstheme="minorHAnsi"/>
                <w:b w:val="0"/>
                <w:sz w:val="20"/>
                <w:u w:val="single"/>
              </w:rPr>
              <w:t>9</w:t>
            </w:r>
          </w:p>
        </w:tc>
        <w:tc>
          <w:tcPr>
            <w:tcW w:w="5812" w:type="dxa"/>
          </w:tcPr>
          <w:p w:rsidR="004C4D29" w:rsidRPr="009727F8" w:rsidRDefault="00E9230E" w:rsidP="001F40CB">
            <w:pPr>
              <w:pStyle w:val="Evento-Negrita"/>
              <w:spacing w:after="0"/>
              <w:ind w:left="28"/>
              <w:jc w:val="both"/>
              <w:rPr>
                <w:rFonts w:cstheme="minorHAnsi"/>
                <w:b w:val="0"/>
                <w:sz w:val="20"/>
                <w:lang w:val="es-MX"/>
              </w:rPr>
            </w:pPr>
            <w:r>
              <w:rPr>
                <w:rFonts w:cstheme="minorHAnsi"/>
                <w:b w:val="0"/>
                <w:sz w:val="20"/>
                <w:lang w:val="es-MX"/>
              </w:rPr>
              <w:t xml:space="preserve">Se aprueba </w:t>
            </w:r>
            <w:r w:rsidR="00E17EF2" w:rsidRPr="00E17EF2">
              <w:rPr>
                <w:rFonts w:cstheme="minorHAnsi"/>
                <w:b w:val="0"/>
                <w:sz w:val="20"/>
                <w:lang w:val="es-MX"/>
              </w:rPr>
              <w:t xml:space="preserve">el Orden del Día de la </w:t>
            </w:r>
            <w:r w:rsidR="001F40CB">
              <w:rPr>
                <w:rFonts w:cstheme="minorHAnsi"/>
                <w:b w:val="0"/>
                <w:sz w:val="20"/>
                <w:lang w:val="es-MX"/>
              </w:rPr>
              <w:t>Segunda</w:t>
            </w:r>
            <w:r w:rsidR="001A03EE">
              <w:rPr>
                <w:rFonts w:cstheme="minorHAnsi"/>
                <w:b w:val="0"/>
                <w:sz w:val="20"/>
                <w:lang w:val="es-MX"/>
              </w:rPr>
              <w:t xml:space="preserve"> Sesión de 2019</w:t>
            </w:r>
            <w:r w:rsidR="00E17EF2" w:rsidRPr="00E17EF2">
              <w:rPr>
                <w:rFonts w:cstheme="minorHAnsi"/>
                <w:b w:val="0"/>
                <w:sz w:val="20"/>
                <w:lang w:val="es-MX"/>
              </w:rPr>
              <w:t>, considerando los documentos que se incluyeron en la carpeta electrónica</w:t>
            </w:r>
            <w:r w:rsidR="00A12779">
              <w:rPr>
                <w:rFonts w:cstheme="minorHAnsi"/>
                <w:b w:val="0"/>
                <w:sz w:val="20"/>
                <w:lang w:val="es-MX"/>
              </w:rPr>
              <w:t xml:space="preserve"> cinco días hábiles antes de la sesión</w:t>
            </w:r>
            <w:r w:rsidR="00E17EF2">
              <w:rPr>
                <w:rFonts w:cstheme="minorHAnsi"/>
                <w:b w:val="0"/>
                <w:sz w:val="20"/>
                <w:lang w:val="es-MX"/>
              </w:rPr>
              <w:t>.</w:t>
            </w:r>
          </w:p>
        </w:tc>
        <w:tc>
          <w:tcPr>
            <w:tcW w:w="2449" w:type="dxa"/>
          </w:tcPr>
          <w:p w:rsidR="004C4D29" w:rsidRPr="009727F8"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Norma: art</w:t>
            </w:r>
            <w:r w:rsidR="00A739C8">
              <w:rPr>
                <w:rFonts w:cstheme="minorHAnsi"/>
                <w:b w:val="0"/>
                <w:sz w:val="20"/>
                <w:lang w:val="es-MX"/>
              </w:rPr>
              <w:t>.</w:t>
            </w:r>
            <w:r w:rsidRPr="009727F8">
              <w:rPr>
                <w:rFonts w:cstheme="minorHAnsi"/>
                <w:b w:val="0"/>
                <w:sz w:val="20"/>
                <w:lang w:val="es-MX"/>
              </w:rPr>
              <w:t xml:space="preserve"> 50</w:t>
            </w:r>
          </w:p>
          <w:p w:rsidR="004C4D29"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Manual: 7.2 y 7.3</w:t>
            </w:r>
          </w:p>
          <w:p w:rsidR="004D7AD7" w:rsidRPr="009727F8" w:rsidRDefault="00693207" w:rsidP="00DB727A">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1</w:t>
            </w:r>
            <w:r w:rsidR="00DB727A">
              <w:rPr>
                <w:rFonts w:cstheme="minorHAnsi"/>
                <w:b w:val="0"/>
                <w:sz w:val="20"/>
                <w:lang w:val="es-MX"/>
              </w:rPr>
              <w:t>2</w:t>
            </w:r>
            <w:r w:rsidR="00456A56">
              <w:rPr>
                <w:rFonts w:cstheme="minorHAnsi"/>
                <w:b w:val="0"/>
                <w:sz w:val="20"/>
                <w:lang w:val="es-MX"/>
              </w:rPr>
              <w:t xml:space="preserve"> votos</w:t>
            </w:r>
            <w:r>
              <w:rPr>
                <w:rFonts w:cstheme="minorHAnsi"/>
                <w:b w:val="0"/>
                <w:sz w:val="20"/>
                <w:lang w:val="es-MX"/>
              </w:rPr>
              <w:t xml:space="preserve"> </w:t>
            </w:r>
            <w:r w:rsidR="00456A56">
              <w:rPr>
                <w:rFonts w:cstheme="minorHAnsi"/>
                <w:b w:val="0"/>
                <w:sz w:val="20"/>
                <w:lang w:val="es-MX"/>
              </w:rPr>
              <w:t>a favor</w:t>
            </w:r>
          </w:p>
        </w:tc>
      </w:tr>
    </w:tbl>
    <w:p w:rsidR="004C4D29" w:rsidRPr="00EF0BF6" w:rsidRDefault="004C4D29" w:rsidP="00E93C2E">
      <w:pPr>
        <w:spacing w:after="200" w:line="276" w:lineRule="auto"/>
        <w:ind w:right="49"/>
        <w:jc w:val="both"/>
      </w:pPr>
    </w:p>
    <w:p w:rsidR="004D7AD7" w:rsidRDefault="004D7AD7" w:rsidP="00E93C2E">
      <w:pPr>
        <w:spacing w:after="200" w:line="276" w:lineRule="auto"/>
        <w:ind w:right="49"/>
        <w:jc w:val="both"/>
        <w:rPr>
          <w:rFonts w:cstheme="minorHAnsi"/>
        </w:rPr>
      </w:pPr>
      <w:r>
        <w:rPr>
          <w:b/>
        </w:rPr>
        <w:t>3</w:t>
      </w:r>
      <w:r w:rsidR="001E3E6D" w:rsidRPr="00EF0BF6">
        <w:rPr>
          <w:b/>
        </w:rPr>
        <w:t xml:space="preserve">. APROBACIÓN DEL ACTA DE LA </w:t>
      </w:r>
      <w:r w:rsidR="001F40CB">
        <w:rPr>
          <w:b/>
        </w:rPr>
        <w:t>SEGUNDA</w:t>
      </w:r>
      <w:r w:rsidR="00455AA5" w:rsidRPr="00EF0BF6">
        <w:rPr>
          <w:b/>
        </w:rPr>
        <w:t xml:space="preserve"> S</w:t>
      </w:r>
      <w:r w:rsidR="002A3077" w:rsidRPr="00EF0BF6">
        <w:rPr>
          <w:b/>
        </w:rPr>
        <w:t>ESIÓN 201</w:t>
      </w:r>
      <w:r w:rsidR="001F40CB">
        <w:rPr>
          <w:b/>
        </w:rPr>
        <w:t>9</w:t>
      </w:r>
      <w:r w:rsidR="001E3E6D" w:rsidRPr="00EF0BF6">
        <w:rPr>
          <w:b/>
        </w:rPr>
        <w:t>.</w:t>
      </w:r>
      <w:r w:rsidR="001E3E6D" w:rsidRPr="00EF0BF6">
        <w:t xml:space="preserve"> </w:t>
      </w:r>
      <w:r w:rsidR="004D0730">
        <w:t xml:space="preserve">La </w:t>
      </w:r>
      <w:r w:rsidR="004D168D" w:rsidRPr="00EF0BF6">
        <w:rPr>
          <w:rFonts w:cstheme="minorHAnsi"/>
        </w:rPr>
        <w:t>Secretari</w:t>
      </w:r>
      <w:r w:rsidR="004D0730">
        <w:rPr>
          <w:rFonts w:cstheme="minorHAnsi"/>
        </w:rPr>
        <w:t>a</w:t>
      </w:r>
      <w:r w:rsidR="004D168D" w:rsidRPr="00EF0BF6">
        <w:rPr>
          <w:rFonts w:cstheme="minorHAnsi"/>
        </w:rPr>
        <w:t xml:space="preserve"> Técnic</w:t>
      </w:r>
      <w:r w:rsidR="004D0730">
        <w:rPr>
          <w:rFonts w:cstheme="minorHAnsi"/>
        </w:rPr>
        <w:t>a</w:t>
      </w:r>
      <w:r w:rsidR="004D168D" w:rsidRPr="00EF0BF6">
        <w:rPr>
          <w:rFonts w:cstheme="minorHAnsi"/>
        </w:rPr>
        <w:t xml:space="preserve"> </w:t>
      </w:r>
      <w:r w:rsidR="00996C4C" w:rsidRPr="00EF0BF6">
        <w:rPr>
          <w:rFonts w:cstheme="minorHAnsi"/>
        </w:rPr>
        <w:t xml:space="preserve">informó que el </w:t>
      </w:r>
      <w:r w:rsidR="00870B2E" w:rsidRPr="00EF0BF6">
        <w:rPr>
          <w:rFonts w:cstheme="minorHAnsi"/>
        </w:rPr>
        <w:t xml:space="preserve">Acta de la Sesión </w:t>
      </w:r>
      <w:r w:rsidR="001F40CB">
        <w:rPr>
          <w:rFonts w:cstheme="minorHAnsi"/>
        </w:rPr>
        <w:t>anterior</w:t>
      </w:r>
      <w:r w:rsidR="00870B2E" w:rsidRPr="00EF0BF6">
        <w:rPr>
          <w:rFonts w:cstheme="minorHAnsi"/>
        </w:rPr>
        <w:t xml:space="preserve"> ya se</w:t>
      </w:r>
      <w:r w:rsidR="004D168D" w:rsidRPr="00EF0BF6">
        <w:rPr>
          <w:rFonts w:cstheme="minorHAnsi"/>
        </w:rPr>
        <w:t xml:space="preserve"> </w:t>
      </w:r>
      <w:r w:rsidR="00870B2E" w:rsidRPr="00EF0BF6">
        <w:rPr>
          <w:rFonts w:cstheme="minorHAnsi"/>
        </w:rPr>
        <w:t xml:space="preserve">había circulado </w:t>
      </w:r>
      <w:r w:rsidR="004D168D" w:rsidRPr="00EF0BF6">
        <w:rPr>
          <w:rFonts w:cstheme="minorHAnsi"/>
        </w:rPr>
        <w:t xml:space="preserve">para recabar comentarios de </w:t>
      </w:r>
      <w:r w:rsidR="00870B2E" w:rsidRPr="00EF0BF6">
        <w:rPr>
          <w:rFonts w:cstheme="minorHAnsi"/>
        </w:rPr>
        <w:t>los integrantes del Comité</w:t>
      </w:r>
      <w:r>
        <w:rPr>
          <w:rFonts w:cstheme="minorHAnsi"/>
        </w:rPr>
        <w:t>.  Al no haber comentarios adicionales</w:t>
      </w:r>
      <w:r w:rsidR="000A4D23">
        <w:rPr>
          <w:rFonts w:cstheme="minorHAnsi"/>
        </w:rPr>
        <w:t xml:space="preserve">, por </w:t>
      </w:r>
      <w:r w:rsidR="000A4D23" w:rsidRPr="00C34C82">
        <w:rPr>
          <w:rFonts w:cstheme="minorHAnsi"/>
        </w:rPr>
        <w:t>1</w:t>
      </w:r>
      <w:r w:rsidR="00BA1178" w:rsidRPr="00C34C82">
        <w:rPr>
          <w:rFonts w:cstheme="minorHAnsi"/>
        </w:rPr>
        <w:t>2</w:t>
      </w:r>
      <w:r w:rsidR="000A4D23" w:rsidRPr="00C34C82">
        <w:rPr>
          <w:rFonts w:cstheme="minorHAnsi"/>
        </w:rPr>
        <w:t xml:space="preserve"> votos a favor</w:t>
      </w:r>
      <w:r w:rsidR="000A4D23">
        <w:rPr>
          <w:rFonts w:cstheme="minorHAnsi"/>
        </w:rPr>
        <w:t>,</w:t>
      </w:r>
      <w:r>
        <w:rPr>
          <w:rFonts w:cstheme="minorHAnsi"/>
        </w:rPr>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670"/>
        <w:gridCol w:w="2591"/>
      </w:tblGrid>
      <w:tr w:rsidR="007F0BBA" w:rsidTr="0065629C">
        <w:trPr>
          <w:trHeight w:val="340"/>
        </w:trPr>
        <w:tc>
          <w:tcPr>
            <w:tcW w:w="1701"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670"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591" w:type="dxa"/>
            <w:shd w:val="clear" w:color="auto" w:fill="808080" w:themeFill="background1" w:themeFillShade="80"/>
          </w:tcPr>
          <w:p w:rsidR="00693207" w:rsidRPr="009727F8" w:rsidRDefault="00693207"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693207" w:rsidRPr="004C4D29" w:rsidTr="0065629C">
        <w:tc>
          <w:tcPr>
            <w:tcW w:w="1701" w:type="dxa"/>
          </w:tcPr>
          <w:p w:rsidR="00693207" w:rsidRPr="009727F8" w:rsidRDefault="00693207" w:rsidP="00CF303E">
            <w:pPr>
              <w:pStyle w:val="Evento-Negrita"/>
              <w:spacing w:after="0"/>
              <w:rPr>
                <w:rFonts w:cstheme="minorHAnsi"/>
                <w:b w:val="0"/>
                <w:sz w:val="20"/>
              </w:rPr>
            </w:pPr>
            <w:r w:rsidRPr="00693207">
              <w:rPr>
                <w:rFonts w:cstheme="minorHAnsi"/>
                <w:b w:val="0"/>
                <w:sz w:val="20"/>
                <w:lang w:val="es-MX"/>
              </w:rPr>
              <w:t>CAC-002/0</w:t>
            </w:r>
            <w:r w:rsidR="00CF303E">
              <w:rPr>
                <w:rFonts w:cstheme="minorHAnsi"/>
                <w:b w:val="0"/>
                <w:sz w:val="20"/>
                <w:lang w:val="es-MX"/>
              </w:rPr>
              <w:t>1</w:t>
            </w:r>
            <w:r w:rsidRPr="00693207">
              <w:rPr>
                <w:rFonts w:cstheme="minorHAnsi"/>
                <w:b w:val="0"/>
                <w:sz w:val="20"/>
                <w:lang w:val="es-MX"/>
              </w:rPr>
              <w:t>/201</w:t>
            </w:r>
            <w:r w:rsidR="00CF303E">
              <w:rPr>
                <w:rFonts w:cstheme="minorHAnsi"/>
                <w:b w:val="0"/>
                <w:sz w:val="20"/>
                <w:lang w:val="es-MX"/>
              </w:rPr>
              <w:t>9</w:t>
            </w:r>
          </w:p>
        </w:tc>
        <w:tc>
          <w:tcPr>
            <w:tcW w:w="5670" w:type="dxa"/>
          </w:tcPr>
          <w:p w:rsidR="00693207" w:rsidRPr="009727F8" w:rsidRDefault="000A4D23" w:rsidP="001F40CB">
            <w:pPr>
              <w:pStyle w:val="Evento-Negrita"/>
              <w:spacing w:after="0"/>
              <w:ind w:left="28"/>
              <w:jc w:val="both"/>
              <w:rPr>
                <w:rFonts w:cstheme="minorHAnsi"/>
                <w:b w:val="0"/>
                <w:sz w:val="20"/>
                <w:lang w:val="es-MX"/>
              </w:rPr>
            </w:pPr>
            <w:r>
              <w:rPr>
                <w:rFonts w:cstheme="minorHAnsi"/>
                <w:b w:val="0"/>
                <w:sz w:val="20"/>
                <w:lang w:val="es-MX"/>
              </w:rPr>
              <w:t xml:space="preserve">Se aprueba </w:t>
            </w:r>
            <w:r w:rsidR="00693207" w:rsidRPr="00693207">
              <w:rPr>
                <w:rFonts w:cstheme="minorHAnsi"/>
                <w:b w:val="0"/>
                <w:sz w:val="20"/>
                <w:lang w:val="es-MX"/>
              </w:rPr>
              <w:t xml:space="preserve">el Acta de la </w:t>
            </w:r>
            <w:r w:rsidR="001F40CB">
              <w:rPr>
                <w:rFonts w:cstheme="minorHAnsi"/>
                <w:b w:val="0"/>
                <w:sz w:val="20"/>
                <w:lang w:val="es-MX"/>
              </w:rPr>
              <w:t>Segunda</w:t>
            </w:r>
            <w:r w:rsidR="00693207" w:rsidRPr="00693207">
              <w:rPr>
                <w:rFonts w:cstheme="minorHAnsi"/>
                <w:b w:val="0"/>
                <w:sz w:val="20"/>
                <w:lang w:val="es-MX"/>
              </w:rPr>
              <w:t xml:space="preserve"> Sesión del año 201</w:t>
            </w:r>
            <w:r w:rsidR="001F40CB">
              <w:rPr>
                <w:rFonts w:cstheme="minorHAnsi"/>
                <w:b w:val="0"/>
                <w:sz w:val="20"/>
                <w:lang w:val="es-MX"/>
              </w:rPr>
              <w:t>9</w:t>
            </w:r>
            <w:r w:rsidR="00AC5D75">
              <w:rPr>
                <w:rFonts w:cstheme="minorHAnsi"/>
                <w:b w:val="0"/>
                <w:sz w:val="20"/>
                <w:lang w:val="es-MX"/>
              </w:rPr>
              <w:t>,</w:t>
            </w:r>
            <w:r w:rsidR="00693207" w:rsidRPr="00693207">
              <w:rPr>
                <w:rFonts w:cstheme="minorHAnsi"/>
                <w:b w:val="0"/>
                <w:sz w:val="20"/>
                <w:lang w:val="es-MX"/>
              </w:rPr>
              <w:t xml:space="preserve"> misma que se empezará a circular para recabar las firmas </w:t>
            </w:r>
            <w:r w:rsidR="00731666">
              <w:rPr>
                <w:rFonts w:cstheme="minorHAnsi"/>
                <w:b w:val="0"/>
                <w:sz w:val="20"/>
                <w:lang w:val="es-MX"/>
              </w:rPr>
              <w:t>correspondientes</w:t>
            </w:r>
            <w:r w:rsidR="00693207" w:rsidRPr="00693207">
              <w:rPr>
                <w:rFonts w:cstheme="minorHAnsi"/>
                <w:b w:val="0"/>
                <w:sz w:val="20"/>
                <w:lang w:val="es-MX"/>
              </w:rPr>
              <w:t>.</w:t>
            </w:r>
          </w:p>
        </w:tc>
        <w:tc>
          <w:tcPr>
            <w:tcW w:w="2591" w:type="dxa"/>
          </w:tcPr>
          <w:p w:rsidR="00731666" w:rsidRPr="009727F8" w:rsidRDefault="007F0BBA" w:rsidP="0065629C">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Manual: 6.3.</w:t>
            </w:r>
            <w:r w:rsidR="000A4D23">
              <w:rPr>
                <w:rFonts w:cstheme="minorHAnsi"/>
                <w:b w:val="0"/>
                <w:sz w:val="20"/>
                <w:lang w:val="es-MX"/>
              </w:rPr>
              <w:t>,</w:t>
            </w:r>
            <w:r>
              <w:rPr>
                <w:rFonts w:cstheme="minorHAnsi"/>
                <w:b w:val="0"/>
                <w:sz w:val="20"/>
                <w:lang w:val="es-MX"/>
              </w:rPr>
              <w:t xml:space="preserve"> apartado A; 6.3.1. inciso c.</w:t>
            </w:r>
          </w:p>
        </w:tc>
      </w:tr>
    </w:tbl>
    <w:p w:rsidR="00FF63CE" w:rsidRPr="00EF0BF6" w:rsidRDefault="00FF63CE" w:rsidP="00E93C2E">
      <w:pPr>
        <w:spacing w:after="200" w:line="276" w:lineRule="auto"/>
        <w:ind w:right="49"/>
        <w:jc w:val="both"/>
      </w:pPr>
    </w:p>
    <w:p w:rsidR="00AC5D75" w:rsidRDefault="004D7AD7" w:rsidP="00A01EE1">
      <w:pPr>
        <w:ind w:right="49"/>
        <w:jc w:val="both"/>
      </w:pPr>
      <w:r>
        <w:rPr>
          <w:b/>
        </w:rPr>
        <w:t>4</w:t>
      </w:r>
      <w:r w:rsidR="008C4D8C" w:rsidRPr="00EF0BF6">
        <w:rPr>
          <w:b/>
        </w:rPr>
        <w:t xml:space="preserve">. </w:t>
      </w:r>
      <w:r w:rsidR="00CF303E" w:rsidRPr="00CF303E">
        <w:rPr>
          <w:rFonts w:ascii="Calibri" w:hAnsi="Calibri" w:cs="Calibri"/>
          <w:b/>
          <w:szCs w:val="28"/>
        </w:rPr>
        <w:t>PRESENTACIÓN DEL SEGUIMIENTO DE ACUERDOS</w:t>
      </w:r>
      <w:r w:rsidR="00F42248" w:rsidRPr="00CF303E">
        <w:rPr>
          <w:rFonts w:ascii="Calibri" w:hAnsi="Calibri" w:cs="Calibri"/>
          <w:b/>
          <w:szCs w:val="28"/>
        </w:rPr>
        <w:t>.</w:t>
      </w:r>
      <w:r w:rsidR="00EC236C" w:rsidRPr="00EF0BF6">
        <w:t xml:space="preserve"> </w:t>
      </w:r>
      <w:r w:rsidR="00CF303E">
        <w:t>La</w:t>
      </w:r>
      <w:r w:rsidR="00C52EC5" w:rsidRPr="00EF0BF6">
        <w:t xml:space="preserve"> Secretari</w:t>
      </w:r>
      <w:r w:rsidR="00CF303E">
        <w:t>a</w:t>
      </w:r>
      <w:r w:rsidR="00C52EC5" w:rsidRPr="00EF0BF6">
        <w:t xml:space="preserve"> Técnic</w:t>
      </w:r>
      <w:r w:rsidR="00CF303E">
        <w:t>a</w:t>
      </w:r>
      <w:r w:rsidR="00C52EC5" w:rsidRPr="00EF0BF6">
        <w:t xml:space="preserve"> del Comité, </w:t>
      </w:r>
      <w:r w:rsidR="00404FC6">
        <w:t xml:space="preserve">Cecilia </w:t>
      </w:r>
      <w:proofErr w:type="spellStart"/>
      <w:r w:rsidR="00404FC6">
        <w:t>Yuriko</w:t>
      </w:r>
      <w:proofErr w:type="spellEnd"/>
      <w:r w:rsidR="00CF303E">
        <w:t xml:space="preserve"> </w:t>
      </w:r>
      <w:proofErr w:type="spellStart"/>
      <w:r w:rsidR="00CF303E">
        <w:t>Yabuta</w:t>
      </w:r>
      <w:proofErr w:type="spellEnd"/>
      <w:r w:rsidR="00CF303E">
        <w:t xml:space="preserve"> Osorio</w:t>
      </w:r>
      <w:r w:rsidR="00877620" w:rsidRPr="00EF0BF6">
        <w:t xml:space="preserve">, </w:t>
      </w:r>
      <w:r w:rsidR="001C058F" w:rsidRPr="00EF0BF6">
        <w:t>present</w:t>
      </w:r>
      <w:r w:rsidR="00236868">
        <w:t>ó</w:t>
      </w:r>
      <w:r w:rsidR="00C52EC5" w:rsidRPr="00EF0BF6">
        <w:t xml:space="preserve"> </w:t>
      </w:r>
      <w:r w:rsidR="00CF303E">
        <w:t>un resumen del seguimiento de acuerdos</w:t>
      </w:r>
      <w:r w:rsidR="00562941">
        <w:t xml:space="preserve"> basado en la relación</w:t>
      </w:r>
      <w:r w:rsidR="0067100A">
        <w:t xml:space="preserve"> de avances incluidos </w:t>
      </w:r>
      <w:r w:rsidR="00562941">
        <w:t>en la carpeta</w:t>
      </w:r>
      <w:r w:rsidR="00394E29">
        <w:t xml:space="preserve">. </w:t>
      </w:r>
      <w:r w:rsidR="00A01EE1">
        <w:t>El objetivo de esta presentación fue dar a conocer los avances que se han tenido en los acuerdos que no formaban parte del Orden del Día y recordar los asuntos en proceso.</w:t>
      </w:r>
    </w:p>
    <w:p w:rsidR="008F4F99" w:rsidRDefault="008F4F99" w:rsidP="00A01EE1">
      <w:pPr>
        <w:ind w:right="49"/>
        <w:jc w:val="both"/>
        <w:rPr>
          <w:rFonts w:cstheme="minorHAnsi"/>
        </w:rPr>
      </w:pPr>
    </w:p>
    <w:p w:rsidR="00F239BC" w:rsidRDefault="00D50D4A" w:rsidP="00F239BC">
      <w:pPr>
        <w:ind w:right="49"/>
        <w:jc w:val="both"/>
      </w:pPr>
      <w:r w:rsidRPr="00D50D4A">
        <w:rPr>
          <w:b/>
        </w:rPr>
        <w:t xml:space="preserve">5. </w:t>
      </w:r>
      <w:r w:rsidR="004802BB" w:rsidRPr="004802BB">
        <w:rPr>
          <w:b/>
        </w:rPr>
        <w:t>APROBACIÓN DEL INFORME DE CALIDAD 2018</w:t>
      </w:r>
      <w:r w:rsidR="00F239BC">
        <w:t xml:space="preserve">. </w:t>
      </w:r>
      <w:r w:rsidR="001B1571">
        <w:t xml:space="preserve">En apoyo a la Secretaria Técnica del Comité de Aseguramiento de la Calidad del INEGI, Nuria </w:t>
      </w:r>
      <w:proofErr w:type="spellStart"/>
      <w:r w:rsidR="001B1571">
        <w:t>Torroja</w:t>
      </w:r>
      <w:proofErr w:type="spellEnd"/>
      <w:r w:rsidR="001B1571">
        <w:t xml:space="preserve"> </w:t>
      </w:r>
      <w:proofErr w:type="spellStart"/>
      <w:r w:rsidR="001B1571">
        <w:t>Mateu</w:t>
      </w:r>
      <w:proofErr w:type="spellEnd"/>
      <w:r w:rsidR="001B1571">
        <w:t xml:space="preserve"> </w:t>
      </w:r>
      <w:r w:rsidR="001026F5">
        <w:t xml:space="preserve">mencionó que se recibieron los comentarios de las Direcciones Generales de Estadísticas Económicas y </w:t>
      </w:r>
      <w:r w:rsidR="00A739C8">
        <w:t xml:space="preserve">Estadísticas </w:t>
      </w:r>
      <w:r w:rsidR="001026F5">
        <w:t>de Gobierno, Seguridad Pública y Justicia, los cuales fueron integrados en la versión que se incluyó en la carpeta</w:t>
      </w:r>
      <w:r w:rsidR="00CE5DB8">
        <w:t xml:space="preserve">. </w:t>
      </w:r>
    </w:p>
    <w:p w:rsidR="00373C83" w:rsidRDefault="00373C83" w:rsidP="00F239BC">
      <w:pPr>
        <w:ind w:right="49"/>
        <w:jc w:val="both"/>
      </w:pPr>
      <w:r w:rsidRPr="00864BDD">
        <w:t xml:space="preserve">Al respecto, Arturo Blancas Espejo comentó que </w:t>
      </w:r>
      <w:r w:rsidR="00425DB3" w:rsidRPr="00864BDD">
        <w:t>es importante que se</w:t>
      </w:r>
      <w:r w:rsidR="00864BDD" w:rsidRPr="00864BDD">
        <w:t xml:space="preserve"> mantenga la comparabilidad entre los informes anuales y que</w:t>
      </w:r>
      <w:r w:rsidR="00A739C8">
        <w:t xml:space="preserve"> se</w:t>
      </w:r>
      <w:r w:rsidR="00425DB3" w:rsidRPr="00864BDD">
        <w:t xml:space="preserve"> homogenice la base de cálculo de</w:t>
      </w:r>
      <w:r w:rsidR="002801CC">
        <w:t xml:space="preserve"> algunos de</w:t>
      </w:r>
      <w:r w:rsidR="00425DB3" w:rsidRPr="00864BDD">
        <w:t xml:space="preserve"> los indicadores, considerando una base ún</w:t>
      </w:r>
      <w:r w:rsidR="00864BDD" w:rsidRPr="00864BDD">
        <w:t>ica de programas de información</w:t>
      </w:r>
      <w:r w:rsidR="002801CC">
        <w:t xml:space="preserve"> o de productos</w:t>
      </w:r>
      <w:r w:rsidR="00864BDD" w:rsidRPr="00864BDD">
        <w:t>, con lo cual</w:t>
      </w:r>
      <w:r w:rsidR="00425DB3" w:rsidRPr="00864BDD">
        <w:t xml:space="preserve"> </w:t>
      </w:r>
      <w:r w:rsidR="00DD708F" w:rsidRPr="00864BDD">
        <w:t xml:space="preserve">Julio </w:t>
      </w:r>
      <w:proofErr w:type="spellStart"/>
      <w:r w:rsidR="00DD708F" w:rsidRPr="00864BDD">
        <w:t>Santaella</w:t>
      </w:r>
      <w:proofErr w:type="spellEnd"/>
      <w:r w:rsidR="00DD708F" w:rsidRPr="00864BDD">
        <w:t xml:space="preserve"> </w:t>
      </w:r>
      <w:r w:rsidR="00864BDD" w:rsidRPr="00864BDD">
        <w:t>Castell estuvo de acuerdo.</w:t>
      </w:r>
    </w:p>
    <w:p w:rsidR="00F239BC" w:rsidRDefault="00C34C82" w:rsidP="00F239BC">
      <w:pPr>
        <w:ind w:right="49"/>
        <w:jc w:val="both"/>
      </w:pPr>
      <w:r>
        <w:t xml:space="preserve">Considerando estos </w:t>
      </w:r>
      <w:r w:rsidR="001026F5" w:rsidRPr="001026F5">
        <w:t>comentarios adicionales, por 12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rsidTr="00F83536">
        <w:trPr>
          <w:trHeight w:val="340"/>
        </w:trPr>
        <w:tc>
          <w:tcPr>
            <w:tcW w:w="1701" w:type="dxa"/>
            <w:shd w:val="clear" w:color="auto" w:fill="808080" w:themeFill="background1" w:themeFillShade="80"/>
          </w:tcPr>
          <w:p w:rsidR="00F239BC" w:rsidRPr="009727F8" w:rsidRDefault="00F239BC"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245" w:type="dxa"/>
            <w:shd w:val="clear" w:color="auto" w:fill="808080" w:themeFill="background1" w:themeFillShade="80"/>
          </w:tcPr>
          <w:p w:rsidR="00F239BC" w:rsidRPr="009727F8" w:rsidRDefault="00F239BC" w:rsidP="00707EED">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3016" w:type="dxa"/>
            <w:shd w:val="clear" w:color="auto" w:fill="808080" w:themeFill="background1" w:themeFillShade="80"/>
          </w:tcPr>
          <w:p w:rsidR="00F239BC" w:rsidRPr="009727F8" w:rsidRDefault="00F239BC" w:rsidP="007B1774">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w:t>
            </w:r>
            <w:r w:rsidR="00C0634C">
              <w:rPr>
                <w:rFonts w:cstheme="minorHAnsi"/>
                <w:color w:val="FFFFFF" w:themeColor="background1"/>
                <w:sz w:val="20"/>
              </w:rPr>
              <w:t>o</w:t>
            </w:r>
            <w:proofErr w:type="spellEnd"/>
          </w:p>
        </w:tc>
      </w:tr>
      <w:tr w:rsidR="00F239BC" w:rsidRPr="004C4D29" w:rsidTr="00F83536">
        <w:tc>
          <w:tcPr>
            <w:tcW w:w="1701" w:type="dxa"/>
          </w:tcPr>
          <w:p w:rsidR="00F239BC" w:rsidRPr="009727F8" w:rsidRDefault="00427520" w:rsidP="00B1387A">
            <w:pPr>
              <w:pStyle w:val="Evento-Negrita"/>
              <w:spacing w:after="0"/>
              <w:rPr>
                <w:rFonts w:cstheme="minorHAnsi"/>
                <w:b w:val="0"/>
                <w:sz w:val="20"/>
              </w:rPr>
            </w:pPr>
            <w:r w:rsidRPr="00427520">
              <w:rPr>
                <w:rFonts w:cstheme="minorHAnsi"/>
                <w:b w:val="0"/>
                <w:sz w:val="20"/>
              </w:rPr>
              <w:t>CAC-00</w:t>
            </w:r>
            <w:r w:rsidR="00B1387A">
              <w:rPr>
                <w:rFonts w:cstheme="minorHAnsi"/>
                <w:b w:val="0"/>
                <w:sz w:val="20"/>
              </w:rPr>
              <w:t>3</w:t>
            </w:r>
            <w:r w:rsidRPr="00427520">
              <w:rPr>
                <w:rFonts w:cstheme="minorHAnsi"/>
                <w:b w:val="0"/>
                <w:sz w:val="20"/>
              </w:rPr>
              <w:t>/</w:t>
            </w:r>
            <w:r w:rsidR="00CF303E">
              <w:rPr>
                <w:rFonts w:cstheme="minorHAnsi"/>
                <w:b w:val="0"/>
                <w:sz w:val="20"/>
              </w:rPr>
              <w:t>0</w:t>
            </w:r>
            <w:r w:rsidR="00B1387A">
              <w:rPr>
                <w:rFonts w:cstheme="minorHAnsi"/>
                <w:b w:val="0"/>
                <w:sz w:val="20"/>
              </w:rPr>
              <w:t>2</w:t>
            </w:r>
            <w:r w:rsidRPr="00427520">
              <w:rPr>
                <w:rFonts w:cstheme="minorHAnsi"/>
                <w:b w:val="0"/>
                <w:sz w:val="20"/>
              </w:rPr>
              <w:t>/</w:t>
            </w:r>
            <w:r w:rsidR="00CF303E">
              <w:rPr>
                <w:rFonts w:cstheme="minorHAnsi"/>
                <w:b w:val="0"/>
                <w:sz w:val="20"/>
              </w:rPr>
              <w:t>2019</w:t>
            </w:r>
          </w:p>
        </w:tc>
        <w:tc>
          <w:tcPr>
            <w:tcW w:w="5245" w:type="dxa"/>
          </w:tcPr>
          <w:p w:rsidR="00F239BC" w:rsidRPr="009727F8" w:rsidRDefault="001F5BDA" w:rsidP="001F5BDA">
            <w:pPr>
              <w:pStyle w:val="Evento-Negrita"/>
              <w:spacing w:after="0"/>
              <w:ind w:left="28"/>
              <w:jc w:val="both"/>
              <w:rPr>
                <w:rFonts w:cstheme="minorHAnsi"/>
                <w:b w:val="0"/>
                <w:sz w:val="20"/>
                <w:lang w:val="es-MX"/>
              </w:rPr>
            </w:pPr>
            <w:r>
              <w:rPr>
                <w:rFonts w:cstheme="minorHAnsi"/>
                <w:b w:val="0"/>
                <w:sz w:val="20"/>
                <w:lang w:val="es-MX"/>
              </w:rPr>
              <w:t xml:space="preserve">Se aprueba </w:t>
            </w:r>
            <w:r w:rsidR="00B1387A">
              <w:rPr>
                <w:rFonts w:cstheme="minorHAnsi"/>
                <w:b w:val="0"/>
                <w:sz w:val="20"/>
                <w:lang w:val="es-MX"/>
              </w:rPr>
              <w:t>el Informe de Resultados 2018, el cual será enviado a la Junta de Gobierno por el Secretariado Técnico</w:t>
            </w:r>
            <w:r w:rsidR="00FF4F27">
              <w:rPr>
                <w:rFonts w:cstheme="minorHAnsi"/>
                <w:b w:val="0"/>
                <w:sz w:val="20"/>
                <w:lang w:val="es-MX"/>
              </w:rPr>
              <w:t>.</w:t>
            </w:r>
          </w:p>
        </w:tc>
        <w:tc>
          <w:tcPr>
            <w:tcW w:w="3016" w:type="dxa"/>
          </w:tcPr>
          <w:p w:rsidR="00925516" w:rsidRPr="00925516" w:rsidRDefault="00925516" w:rsidP="0092551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Norma: Art</w:t>
            </w:r>
            <w:r w:rsidR="00A739C8">
              <w:rPr>
                <w:rFonts w:ascii="Calibri" w:hAnsi="Calibri" w:cs="Calibri"/>
                <w:b w:val="0"/>
                <w:color w:val="000000"/>
                <w:sz w:val="20"/>
                <w:szCs w:val="20"/>
                <w:lang w:val="es-MX"/>
              </w:rPr>
              <w:t>.</w:t>
            </w:r>
            <w:r>
              <w:rPr>
                <w:rFonts w:ascii="Calibri" w:hAnsi="Calibri" w:cs="Calibri"/>
                <w:b w:val="0"/>
                <w:color w:val="000000"/>
                <w:sz w:val="20"/>
                <w:szCs w:val="20"/>
                <w:lang w:val="es-MX"/>
              </w:rPr>
              <w:t xml:space="preserve"> 41 y 49</w:t>
            </w:r>
            <w:r w:rsidR="00F83536">
              <w:rPr>
                <w:rFonts w:ascii="Calibri" w:hAnsi="Calibri" w:cs="Calibri"/>
                <w:b w:val="0"/>
                <w:color w:val="000000"/>
                <w:sz w:val="20"/>
                <w:szCs w:val="20"/>
                <w:lang w:val="es-MX"/>
              </w:rPr>
              <w:t xml:space="preserve"> fracción </w:t>
            </w:r>
            <w:r>
              <w:rPr>
                <w:rFonts w:ascii="Calibri" w:hAnsi="Calibri" w:cs="Calibri"/>
                <w:b w:val="0"/>
                <w:color w:val="000000"/>
                <w:sz w:val="20"/>
                <w:szCs w:val="20"/>
                <w:lang w:val="es-MX"/>
              </w:rPr>
              <w:t>IV</w:t>
            </w:r>
          </w:p>
          <w:p w:rsidR="00123D8D" w:rsidRPr="009727F8" w:rsidRDefault="00925516" w:rsidP="00F8353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w:t>
            </w:r>
            <w:r w:rsidR="00F83536">
              <w:rPr>
                <w:rFonts w:ascii="Calibri" w:hAnsi="Calibri" w:cs="Calibri"/>
                <w:b w:val="0"/>
                <w:color w:val="000000"/>
                <w:sz w:val="20"/>
                <w:szCs w:val="20"/>
                <w:lang w:val="es-MX"/>
              </w:rPr>
              <w:t xml:space="preserve"> inciso </w:t>
            </w:r>
            <w:r>
              <w:rPr>
                <w:rFonts w:ascii="Calibri" w:hAnsi="Calibri" w:cs="Calibri"/>
                <w:b w:val="0"/>
                <w:color w:val="000000"/>
                <w:sz w:val="20"/>
                <w:szCs w:val="20"/>
                <w:lang w:val="es-MX"/>
              </w:rPr>
              <w:t>d</w:t>
            </w:r>
          </w:p>
        </w:tc>
      </w:tr>
    </w:tbl>
    <w:p w:rsidR="00F239BC" w:rsidRDefault="00F239BC" w:rsidP="00F239BC">
      <w:pPr>
        <w:ind w:right="49"/>
        <w:jc w:val="both"/>
      </w:pPr>
    </w:p>
    <w:p w:rsidR="00110617" w:rsidRDefault="00D50D4A" w:rsidP="00F239BC">
      <w:pPr>
        <w:ind w:right="49"/>
        <w:jc w:val="both"/>
      </w:pPr>
      <w:r w:rsidRPr="00D50D4A">
        <w:rPr>
          <w:b/>
        </w:rPr>
        <w:t xml:space="preserve">6. </w:t>
      </w:r>
      <w:r w:rsidR="001F5BDA" w:rsidRPr="001F5BDA">
        <w:rPr>
          <w:b/>
        </w:rPr>
        <w:t>APROBACIÓN DE LOS INDICADORES DE REGISTROS ADMINISTRATIVOS.</w:t>
      </w:r>
      <w:r w:rsidR="00F239BC">
        <w:t xml:space="preserve"> </w:t>
      </w:r>
      <w:r w:rsidR="001B5A74">
        <w:t>El Vicepresidente Enrique De Alba Guerra y Gonzalo Pérez de la Cruz</w:t>
      </w:r>
      <w:r w:rsidR="00CF50D7">
        <w:t xml:space="preserve"> expusieron los resultados de la prueba piloto de los indicadores de precisión </w:t>
      </w:r>
      <w:r w:rsidR="002801CC">
        <w:t>para programas cuyo</w:t>
      </w:r>
      <w:r w:rsidR="00F932EB">
        <w:t xml:space="preserve"> único</w:t>
      </w:r>
      <w:r w:rsidR="002801CC">
        <w:t xml:space="preserve"> insumo son </w:t>
      </w:r>
      <w:r w:rsidR="00CF50D7">
        <w:t xml:space="preserve">registros administrativos. Resaltaron el proceso que siguió el grupo de trabajo para integrar los cuatro indicadores propuestos inicialmente en los tres que se anexaron a la carpeta.  </w:t>
      </w:r>
      <w:r w:rsidR="00BD0633">
        <w:t xml:space="preserve">Explicaron que el grupo de trabajo consideró que la </w:t>
      </w:r>
      <w:proofErr w:type="spellStart"/>
      <w:r w:rsidR="00BD0633">
        <w:t>subcobertura</w:t>
      </w:r>
      <w:proofErr w:type="spellEnd"/>
      <w:r w:rsidR="00BD0633">
        <w:t xml:space="preserve"> </w:t>
      </w:r>
      <w:r w:rsidR="002801CC">
        <w:t>en general</w:t>
      </w:r>
      <w:r w:rsidR="00BD0633">
        <w:t xml:space="preserve"> requiere información diversa para contestar la pregunta de si existe población objetivo que no está en la población de los registros</w:t>
      </w:r>
      <w:r w:rsidR="002801CC">
        <w:t xml:space="preserve">, además que en la actualidad los responsables de los programas consideraban que la población objetivo coincide con la </w:t>
      </w:r>
      <w:r w:rsidR="002801CC">
        <w:lastRenderedPageBreak/>
        <w:t>población de los registros, lo cual requiere una revisión global considerando la pertinencia de lo que actualmente se considera como población objetivo</w:t>
      </w:r>
      <w:r w:rsidR="00BD0633">
        <w:t>.  Adicionalmente explicaron el orden conceptual considerado para calcular cada indicador propuesto</w:t>
      </w:r>
      <w:r w:rsidR="00293A96">
        <w:t xml:space="preserve">: </w:t>
      </w:r>
      <w:r w:rsidR="00BD0633">
        <w:t xml:space="preserve">cuando existe población de los registros que no corresponde a la población objetivo o cuando hay duplicados debe calcularse el indicador de </w:t>
      </w:r>
      <w:proofErr w:type="spellStart"/>
      <w:r w:rsidR="00BD0633">
        <w:t>sobrecobertura</w:t>
      </w:r>
      <w:proofErr w:type="spellEnd"/>
      <w:r w:rsidR="00BD0633">
        <w:t xml:space="preserve">. </w:t>
      </w:r>
      <w:r w:rsidR="00293A96">
        <w:t xml:space="preserve">Posteriormente </w:t>
      </w:r>
      <w:r w:rsidR="00BD0633">
        <w:t>debe calcularse el indicador de no respuesta a nivel unidad</w:t>
      </w:r>
      <w:r w:rsidR="00293A96">
        <w:t xml:space="preserve"> considerando sólo la información </w:t>
      </w:r>
      <w:r w:rsidR="002801CC">
        <w:t>de la población objetivo</w:t>
      </w:r>
      <w:r w:rsidR="00293A96">
        <w:t xml:space="preserve"> de</w:t>
      </w:r>
      <w:r w:rsidR="002801CC">
        <w:t xml:space="preserve"> </w:t>
      </w:r>
      <w:r w:rsidR="00293A96">
        <w:t>l</w:t>
      </w:r>
      <w:r w:rsidR="002801CC">
        <w:t>os</w:t>
      </w:r>
      <w:r w:rsidR="00293A96">
        <w:t xml:space="preserve"> registro</w:t>
      </w:r>
      <w:r w:rsidR="002801CC">
        <w:t>s</w:t>
      </w:r>
      <w:r w:rsidR="00293A96">
        <w:t xml:space="preserve"> administrativo</w:t>
      </w:r>
      <w:r w:rsidR="002801CC">
        <w:t>s</w:t>
      </w:r>
      <w:r w:rsidR="00293A96">
        <w:t>, midiendo el total de unidades</w:t>
      </w:r>
      <w:r w:rsidR="00F932EB">
        <w:t xml:space="preserve"> no recolectadas, total de unidades</w:t>
      </w:r>
      <w:r w:rsidR="00293A96">
        <w:t xml:space="preserve"> con información no admisible, el total de unidades no </w:t>
      </w:r>
      <w:proofErr w:type="gramStart"/>
      <w:r w:rsidR="00293A96">
        <w:t>captadas</w:t>
      </w:r>
      <w:proofErr w:type="gramEnd"/>
      <w:r w:rsidR="00A85D99">
        <w:t xml:space="preserve"> pero bien identificadas y</w:t>
      </w:r>
      <w:r w:rsidR="00293A96">
        <w:t xml:space="preserve"> </w:t>
      </w:r>
      <w:r w:rsidR="00A85D99">
        <w:t>el total estimado de unidades no captadas</w:t>
      </w:r>
      <w:r w:rsidR="00F932EB">
        <w:t xml:space="preserve"> no identificadas</w:t>
      </w:r>
      <w:r w:rsidR="00A85D99">
        <w:t>.  Por último, debe calcularse la no respuesta a nivel variable a partir de</w:t>
      </w:r>
      <w:r w:rsidR="002801CC">
        <w:t xml:space="preserve"> </w:t>
      </w:r>
      <w:r w:rsidR="00A85D99">
        <w:t>l</w:t>
      </w:r>
      <w:r w:rsidR="002801CC">
        <w:t xml:space="preserve">a información de los </w:t>
      </w:r>
      <w:r w:rsidR="00A85D99">
        <w:t>registro</w:t>
      </w:r>
      <w:r w:rsidR="002801CC">
        <w:t>s</w:t>
      </w:r>
      <w:r w:rsidR="00A85D99">
        <w:t xml:space="preserve"> administrativo</w:t>
      </w:r>
      <w:r w:rsidR="002801CC">
        <w:t>s</w:t>
      </w:r>
      <w:r w:rsidR="00A85D99">
        <w:t xml:space="preserve"> que está integrad</w:t>
      </w:r>
      <w:r w:rsidR="002801CC">
        <w:t>a</w:t>
      </w:r>
      <w:r w:rsidR="00A85D99">
        <w:t xml:space="preserve"> sólo por información admisible.</w:t>
      </w:r>
      <w:r w:rsidR="00981B5A">
        <w:t xml:space="preserve">  </w:t>
      </w:r>
      <w:r w:rsidR="00243474">
        <w:t>El vicepresidente Enrique de Alba Guerra puntualizó que el grupo de indicadores de precisión continuará trabajando con los indicadores que faltan como son los de censos</w:t>
      </w:r>
      <w:r w:rsidR="00F932EB">
        <w:t xml:space="preserve"> y</w:t>
      </w:r>
      <w:r w:rsidR="00243474">
        <w:t xml:space="preserve"> geografía</w:t>
      </w:r>
      <w:r w:rsidR="002801CC">
        <w:t xml:space="preserve">.  </w:t>
      </w:r>
      <w:r w:rsidR="00243474">
        <w:t xml:space="preserve"> </w:t>
      </w:r>
      <w:r w:rsidR="00981B5A">
        <w:t xml:space="preserve"> </w:t>
      </w:r>
    </w:p>
    <w:p w:rsidR="00ED35C8" w:rsidRDefault="00ED35C8" w:rsidP="00F239BC">
      <w:pPr>
        <w:ind w:right="49"/>
        <w:jc w:val="both"/>
      </w:pPr>
      <w:r>
        <w:t xml:space="preserve">Julio </w:t>
      </w:r>
      <w:proofErr w:type="spellStart"/>
      <w:r>
        <w:t>Santaella</w:t>
      </w:r>
      <w:proofErr w:type="spellEnd"/>
      <w:r>
        <w:t xml:space="preserve"> Castell, Edgar </w:t>
      </w:r>
      <w:proofErr w:type="spellStart"/>
      <w:r>
        <w:t>Vielma</w:t>
      </w:r>
      <w:proofErr w:type="spellEnd"/>
      <w:r>
        <w:t xml:space="preserve"> </w:t>
      </w:r>
      <w:r w:rsidR="00802DEC">
        <w:t xml:space="preserve">Orozco </w:t>
      </w:r>
      <w:r>
        <w:t xml:space="preserve">y Arturo Blancas Espejo </w:t>
      </w:r>
      <w:r w:rsidR="00A739C8">
        <w:t>coincidieron en que é</w:t>
      </w:r>
      <w:r w:rsidR="00802DEC">
        <w:t xml:space="preserve">ste es un primer paso para medir la calidad de la información </w:t>
      </w:r>
      <w:r w:rsidR="003207A8">
        <w:t xml:space="preserve">generada a partir </w:t>
      </w:r>
      <w:r w:rsidR="00802DEC">
        <w:t xml:space="preserve">de registros administrativos. Hacia adelante el Comité deberá trabajar en proponer formas para medir la </w:t>
      </w:r>
      <w:proofErr w:type="spellStart"/>
      <w:r w:rsidR="003207A8">
        <w:t>subcobertura</w:t>
      </w:r>
      <w:proofErr w:type="spellEnd"/>
      <w:r w:rsidR="003207A8">
        <w:t xml:space="preserve"> considerando a la población objetivo desde el punto de vista de las necesidades de información estadísticas y geográficas,</w:t>
      </w:r>
      <w:r w:rsidR="00802DEC">
        <w:t xml:space="preserve"> ya que el verdadero reto es saber si los registros administrativos permiten obtener información completa sobre el fenómeno que se quiere medir</w:t>
      </w:r>
      <w:r w:rsidR="003207A8">
        <w:t xml:space="preserve"> o qué se debe realizar para explotarlos junto con otras fuentes de información.</w:t>
      </w:r>
    </w:p>
    <w:p w:rsidR="007716F3" w:rsidRDefault="00C34C82" w:rsidP="00F239BC">
      <w:pPr>
        <w:ind w:right="49"/>
        <w:jc w:val="both"/>
      </w:pPr>
      <w:r w:rsidRPr="001026F5">
        <w:t>Al no haber comentarios adicionales, por 12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F239BC" w:rsidTr="0087128D">
        <w:trPr>
          <w:trHeight w:val="340"/>
        </w:trPr>
        <w:tc>
          <w:tcPr>
            <w:tcW w:w="1701" w:type="dxa"/>
            <w:shd w:val="clear" w:color="auto" w:fill="808080" w:themeFill="background1" w:themeFillShade="80"/>
          </w:tcPr>
          <w:p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 xml:space="preserve">Número </w:t>
            </w:r>
          </w:p>
        </w:tc>
        <w:tc>
          <w:tcPr>
            <w:tcW w:w="6521" w:type="dxa"/>
            <w:shd w:val="clear" w:color="auto" w:fill="808080" w:themeFill="background1" w:themeFillShade="80"/>
          </w:tcPr>
          <w:p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Acuerdo</w:t>
            </w:r>
          </w:p>
        </w:tc>
        <w:tc>
          <w:tcPr>
            <w:tcW w:w="1740" w:type="dxa"/>
            <w:shd w:val="clear" w:color="auto" w:fill="808080" w:themeFill="background1" w:themeFillShade="80"/>
          </w:tcPr>
          <w:p w:rsidR="00F239BC" w:rsidRPr="00332579" w:rsidRDefault="00F239BC" w:rsidP="007B1774">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Fundament</w:t>
            </w:r>
            <w:r w:rsidR="007B1774">
              <w:rPr>
                <w:rFonts w:cstheme="minorHAnsi"/>
                <w:color w:val="FFFFFF" w:themeColor="background1"/>
                <w:sz w:val="20"/>
                <w:lang w:val="es-MX"/>
              </w:rPr>
              <w:t>o</w:t>
            </w:r>
          </w:p>
        </w:tc>
      </w:tr>
      <w:tr w:rsidR="00F239BC" w:rsidRPr="00D57E00" w:rsidTr="0087128D">
        <w:tc>
          <w:tcPr>
            <w:tcW w:w="1701" w:type="dxa"/>
          </w:tcPr>
          <w:p w:rsidR="00F239BC" w:rsidRPr="009727F8" w:rsidRDefault="002A29E1" w:rsidP="003554B6">
            <w:pPr>
              <w:pStyle w:val="Evento-Negrita"/>
              <w:spacing w:after="0"/>
              <w:rPr>
                <w:rFonts w:cstheme="minorHAnsi"/>
                <w:b w:val="0"/>
                <w:sz w:val="20"/>
              </w:rPr>
            </w:pPr>
            <w:r w:rsidRPr="00332579">
              <w:rPr>
                <w:rFonts w:cstheme="minorHAnsi"/>
                <w:b w:val="0"/>
                <w:sz w:val="20"/>
                <w:lang w:val="es-MX"/>
              </w:rPr>
              <w:t>CAC-00</w:t>
            </w:r>
            <w:r w:rsidR="003554B6">
              <w:rPr>
                <w:rFonts w:cstheme="minorHAnsi"/>
                <w:b w:val="0"/>
                <w:sz w:val="20"/>
                <w:lang w:val="es-MX"/>
              </w:rPr>
              <w:t>4</w:t>
            </w:r>
            <w:r w:rsidRPr="00332579">
              <w:rPr>
                <w:rFonts w:cstheme="minorHAnsi"/>
                <w:b w:val="0"/>
                <w:sz w:val="20"/>
                <w:lang w:val="es-MX"/>
              </w:rPr>
              <w:t>/</w:t>
            </w:r>
            <w:r w:rsidR="00CF303E" w:rsidRPr="00332579">
              <w:rPr>
                <w:rFonts w:cstheme="minorHAnsi"/>
                <w:b w:val="0"/>
                <w:sz w:val="20"/>
                <w:lang w:val="es-MX"/>
              </w:rPr>
              <w:t>0</w:t>
            </w:r>
            <w:r w:rsidR="003554B6">
              <w:rPr>
                <w:rFonts w:cstheme="minorHAnsi"/>
                <w:b w:val="0"/>
                <w:sz w:val="20"/>
                <w:lang w:val="es-MX"/>
              </w:rPr>
              <w:t>2</w:t>
            </w:r>
            <w:r w:rsidRPr="00332579">
              <w:rPr>
                <w:rFonts w:cstheme="minorHAnsi"/>
                <w:b w:val="0"/>
                <w:sz w:val="20"/>
                <w:lang w:val="es-MX"/>
              </w:rPr>
              <w:t>/</w:t>
            </w:r>
            <w:r w:rsidR="00CF303E" w:rsidRPr="00332579">
              <w:rPr>
                <w:rFonts w:cstheme="minorHAnsi"/>
                <w:b w:val="0"/>
                <w:sz w:val="20"/>
                <w:lang w:val="es-MX"/>
              </w:rPr>
              <w:t>201</w:t>
            </w:r>
            <w:r w:rsidR="00CF303E">
              <w:rPr>
                <w:rFonts w:cstheme="minorHAnsi"/>
                <w:b w:val="0"/>
                <w:sz w:val="20"/>
              </w:rPr>
              <w:t>9</w:t>
            </w:r>
          </w:p>
        </w:tc>
        <w:tc>
          <w:tcPr>
            <w:tcW w:w="6521" w:type="dxa"/>
          </w:tcPr>
          <w:p w:rsidR="003554B6" w:rsidRPr="003554B6" w:rsidRDefault="003554B6" w:rsidP="003554B6">
            <w:pPr>
              <w:pStyle w:val="Evento-Negrita"/>
              <w:spacing w:after="0"/>
              <w:ind w:left="28"/>
              <w:jc w:val="both"/>
              <w:rPr>
                <w:rFonts w:cstheme="minorHAnsi"/>
                <w:b w:val="0"/>
                <w:sz w:val="20"/>
                <w:lang w:val="es-MX"/>
              </w:rPr>
            </w:pPr>
            <w:r w:rsidRPr="003554B6">
              <w:rPr>
                <w:rFonts w:cstheme="minorHAnsi"/>
                <w:b w:val="0"/>
                <w:sz w:val="20"/>
                <w:lang w:val="es-MX"/>
              </w:rPr>
              <w:t>Se aprueban los tres indicadores</w:t>
            </w:r>
            <w:r w:rsidR="0087128D">
              <w:rPr>
                <w:rFonts w:cstheme="minorHAnsi"/>
                <w:b w:val="0"/>
                <w:sz w:val="20"/>
                <w:lang w:val="es-MX"/>
              </w:rPr>
              <w:t xml:space="preserve"> </w:t>
            </w:r>
            <w:r w:rsidRPr="003554B6">
              <w:rPr>
                <w:rFonts w:cstheme="minorHAnsi"/>
                <w:b w:val="0"/>
                <w:sz w:val="20"/>
                <w:lang w:val="es-MX"/>
              </w:rPr>
              <w:t>presentados</w:t>
            </w:r>
            <w:r w:rsidR="0087128D">
              <w:rPr>
                <w:rFonts w:cstheme="minorHAnsi"/>
                <w:b w:val="0"/>
                <w:sz w:val="20"/>
                <w:lang w:val="es-MX"/>
              </w:rPr>
              <w:t>,</w:t>
            </w:r>
            <w:r w:rsidRPr="003554B6">
              <w:rPr>
                <w:rFonts w:cstheme="minorHAnsi"/>
                <w:b w:val="0"/>
                <w:sz w:val="20"/>
                <w:lang w:val="es-MX"/>
              </w:rPr>
              <w:t xml:space="preserve"> de acuerdo con lo establecido en las fichas técnicas</w:t>
            </w:r>
            <w:r w:rsidR="0087128D">
              <w:rPr>
                <w:rFonts w:cstheme="minorHAnsi"/>
                <w:b w:val="0"/>
                <w:sz w:val="20"/>
                <w:lang w:val="es-MX"/>
              </w:rPr>
              <w:t>, los cuales deberán</w:t>
            </w:r>
            <w:r w:rsidRPr="003554B6">
              <w:rPr>
                <w:rFonts w:cstheme="minorHAnsi"/>
                <w:b w:val="0"/>
                <w:sz w:val="20"/>
                <w:lang w:val="es-MX"/>
              </w:rPr>
              <w:t xml:space="preserve"> ser reportados</w:t>
            </w:r>
            <w:r w:rsidR="003207A8">
              <w:rPr>
                <w:rFonts w:cstheme="minorHAnsi"/>
                <w:b w:val="0"/>
                <w:sz w:val="20"/>
                <w:lang w:val="es-MX"/>
              </w:rPr>
              <w:t xml:space="preserve"> para uso interno</w:t>
            </w:r>
            <w:r w:rsidR="0087128D">
              <w:rPr>
                <w:rFonts w:cstheme="minorHAnsi"/>
                <w:b w:val="0"/>
                <w:sz w:val="20"/>
                <w:lang w:val="es-MX"/>
              </w:rPr>
              <w:t xml:space="preserve"> </w:t>
            </w:r>
            <w:r w:rsidR="00CA1200">
              <w:rPr>
                <w:rFonts w:cstheme="minorHAnsi"/>
                <w:b w:val="0"/>
                <w:sz w:val="20"/>
                <w:lang w:val="es-MX"/>
              </w:rPr>
              <w:t>por los responsables de programas de registros administrativos</w:t>
            </w:r>
            <w:r w:rsidRPr="003554B6">
              <w:rPr>
                <w:rFonts w:cstheme="minorHAnsi"/>
                <w:b w:val="0"/>
                <w:sz w:val="20"/>
                <w:lang w:val="es-MX"/>
              </w:rPr>
              <w:t xml:space="preserve"> a partir del segundo semestre de 2019 en los metadatos</w:t>
            </w:r>
            <w:r w:rsidR="0087128D">
              <w:rPr>
                <w:rFonts w:cstheme="minorHAnsi"/>
                <w:b w:val="0"/>
                <w:sz w:val="20"/>
                <w:lang w:val="es-MX"/>
              </w:rPr>
              <w:t>, considerando los siguientes puntos</w:t>
            </w:r>
            <w:r w:rsidRPr="003554B6">
              <w:rPr>
                <w:rFonts w:cstheme="minorHAnsi"/>
                <w:b w:val="0"/>
                <w:sz w:val="20"/>
                <w:lang w:val="es-MX"/>
              </w:rPr>
              <w:t>:</w:t>
            </w:r>
          </w:p>
          <w:p w:rsidR="003554B6" w:rsidRDefault="003554B6" w:rsidP="001A6B56">
            <w:pPr>
              <w:pStyle w:val="Evento-Negrita"/>
              <w:numPr>
                <w:ilvl w:val="0"/>
                <w:numId w:val="40"/>
              </w:numPr>
              <w:spacing w:after="0"/>
              <w:jc w:val="both"/>
              <w:rPr>
                <w:rFonts w:cstheme="minorHAnsi"/>
                <w:b w:val="0"/>
                <w:sz w:val="20"/>
                <w:lang w:val="es-MX"/>
              </w:rPr>
            </w:pPr>
            <w:r w:rsidRPr="003554B6">
              <w:rPr>
                <w:rFonts w:cstheme="minorHAnsi"/>
                <w:b w:val="0"/>
                <w:sz w:val="20"/>
                <w:lang w:val="es-MX"/>
              </w:rPr>
              <w:t>el reporte se deberá realizar a más tardar a los 30 días naturales contados a partir de la publicación de la información del Programa,</w:t>
            </w:r>
          </w:p>
          <w:p w:rsidR="003554B6" w:rsidRDefault="003554B6" w:rsidP="001A6B56">
            <w:pPr>
              <w:pStyle w:val="Evento-Negrita"/>
              <w:numPr>
                <w:ilvl w:val="0"/>
                <w:numId w:val="40"/>
              </w:numPr>
              <w:spacing w:after="0"/>
              <w:jc w:val="both"/>
              <w:rPr>
                <w:rFonts w:cstheme="minorHAnsi"/>
                <w:b w:val="0"/>
                <w:sz w:val="20"/>
                <w:lang w:val="es-MX"/>
              </w:rPr>
            </w:pPr>
            <w:r w:rsidRPr="003554B6">
              <w:rPr>
                <w:rFonts w:cstheme="minorHAnsi"/>
                <w:b w:val="0"/>
                <w:sz w:val="20"/>
                <w:lang w:val="es-MX"/>
              </w:rPr>
              <w:t>se deberá usar el formato definido en el Grupo de Trabajo,</w:t>
            </w:r>
          </w:p>
          <w:p w:rsidR="00F239BC" w:rsidRPr="009727F8" w:rsidRDefault="003554B6" w:rsidP="003554B6">
            <w:pPr>
              <w:pStyle w:val="Evento-Negrita"/>
              <w:numPr>
                <w:ilvl w:val="0"/>
                <w:numId w:val="40"/>
              </w:numPr>
              <w:spacing w:after="0"/>
              <w:jc w:val="both"/>
              <w:rPr>
                <w:rFonts w:cstheme="minorHAnsi"/>
                <w:b w:val="0"/>
                <w:sz w:val="20"/>
                <w:lang w:val="es-MX"/>
              </w:rPr>
            </w:pPr>
            <w:r w:rsidRPr="003554B6">
              <w:rPr>
                <w:rFonts w:cstheme="minorHAnsi"/>
                <w:b w:val="0"/>
                <w:sz w:val="20"/>
                <w:lang w:val="es-MX"/>
              </w:rPr>
              <w:t xml:space="preserve">en el caso de la Tasa de No Respuesta a Nivel Unidad, para cada programa se incluirá en la sección de metadatos una nota técnica explicando el algoritmo </w:t>
            </w:r>
            <w:r w:rsidR="00432DE5" w:rsidRPr="003554B6">
              <w:rPr>
                <w:rFonts w:cstheme="minorHAnsi"/>
                <w:b w:val="0"/>
                <w:sz w:val="20"/>
                <w:lang w:val="es-MX"/>
              </w:rPr>
              <w:t>específico</w:t>
            </w:r>
            <w:r w:rsidRPr="003554B6">
              <w:rPr>
                <w:rFonts w:cstheme="minorHAnsi"/>
                <w:b w:val="0"/>
                <w:sz w:val="20"/>
                <w:lang w:val="es-MX"/>
              </w:rPr>
              <w:t xml:space="preserve"> usado para su cálculo</w:t>
            </w:r>
            <w:r>
              <w:rPr>
                <w:rFonts w:cstheme="minorHAnsi"/>
                <w:b w:val="0"/>
                <w:sz w:val="20"/>
                <w:lang w:val="es-MX"/>
              </w:rPr>
              <w:t>.</w:t>
            </w:r>
          </w:p>
        </w:tc>
        <w:tc>
          <w:tcPr>
            <w:tcW w:w="1740" w:type="dxa"/>
          </w:tcPr>
          <w:p w:rsidR="00E0787D" w:rsidRPr="001E01CA" w:rsidRDefault="00E0787D" w:rsidP="00E0787D">
            <w:pPr>
              <w:pStyle w:val="Evento-Negrita"/>
              <w:numPr>
                <w:ilvl w:val="0"/>
                <w:numId w:val="39"/>
              </w:numPr>
              <w:spacing w:after="0"/>
              <w:ind w:left="318" w:hanging="284"/>
              <w:rPr>
                <w:rFonts w:cstheme="minorHAnsi"/>
                <w:b w:val="0"/>
                <w:color w:val="000000"/>
                <w:sz w:val="20"/>
                <w:szCs w:val="20"/>
                <w:lang w:val="es-MX"/>
              </w:rPr>
            </w:pPr>
            <w:r w:rsidRPr="001E01CA">
              <w:rPr>
                <w:rFonts w:cstheme="minorHAnsi"/>
                <w:b w:val="0"/>
                <w:color w:val="000000"/>
                <w:sz w:val="20"/>
                <w:szCs w:val="20"/>
                <w:lang w:val="es-MX"/>
              </w:rPr>
              <w:t>Norma:</w:t>
            </w:r>
            <w:r w:rsidR="001E01CA" w:rsidRPr="001E01CA">
              <w:rPr>
                <w:rFonts w:cstheme="minorHAnsi"/>
                <w:b w:val="0"/>
                <w:color w:val="000000"/>
                <w:sz w:val="20"/>
                <w:szCs w:val="20"/>
                <w:lang w:val="es-MX"/>
              </w:rPr>
              <w:t xml:space="preserve"> Art. </w:t>
            </w:r>
            <w:r w:rsidR="001E01CA">
              <w:rPr>
                <w:rFonts w:cstheme="minorHAnsi"/>
                <w:b w:val="0"/>
                <w:color w:val="000000"/>
                <w:sz w:val="20"/>
                <w:szCs w:val="20"/>
                <w:lang w:val="es-MX"/>
              </w:rPr>
              <w:t xml:space="preserve">36, </w:t>
            </w:r>
            <w:r w:rsidR="001E01CA" w:rsidRPr="001E01CA">
              <w:rPr>
                <w:rFonts w:cstheme="minorHAnsi"/>
                <w:b w:val="0"/>
                <w:color w:val="000000"/>
                <w:sz w:val="20"/>
                <w:szCs w:val="20"/>
                <w:lang w:val="es-MX"/>
              </w:rPr>
              <w:t>37 y</w:t>
            </w:r>
            <w:r w:rsidRPr="001E01CA">
              <w:rPr>
                <w:rFonts w:cstheme="minorHAnsi"/>
                <w:b w:val="0"/>
                <w:color w:val="000000"/>
                <w:sz w:val="20"/>
                <w:szCs w:val="20"/>
                <w:lang w:val="es-MX"/>
              </w:rPr>
              <w:t xml:space="preserve"> 49</w:t>
            </w:r>
            <w:r w:rsidR="00F83536" w:rsidRPr="001E01CA">
              <w:rPr>
                <w:rFonts w:cstheme="minorHAnsi"/>
                <w:b w:val="0"/>
                <w:color w:val="000000"/>
                <w:sz w:val="20"/>
                <w:szCs w:val="20"/>
                <w:lang w:val="es-MX"/>
              </w:rPr>
              <w:t xml:space="preserve"> fracción </w:t>
            </w:r>
            <w:r w:rsidR="00172F5B" w:rsidRPr="001E01CA">
              <w:rPr>
                <w:rFonts w:cstheme="minorHAnsi"/>
                <w:b w:val="0"/>
                <w:color w:val="000000"/>
                <w:sz w:val="20"/>
                <w:szCs w:val="20"/>
                <w:lang w:val="es-MX"/>
              </w:rPr>
              <w:t>I</w:t>
            </w:r>
            <w:r w:rsidRPr="001E01CA">
              <w:rPr>
                <w:rFonts w:cstheme="minorHAnsi"/>
                <w:b w:val="0"/>
                <w:color w:val="000000"/>
                <w:sz w:val="20"/>
                <w:szCs w:val="20"/>
                <w:lang w:val="es-MX"/>
              </w:rPr>
              <w:t>V</w:t>
            </w:r>
          </w:p>
          <w:p w:rsidR="00123D8D" w:rsidRPr="00D57E00" w:rsidRDefault="00F83536" w:rsidP="001E01CA">
            <w:pPr>
              <w:pStyle w:val="Evento-Negrita"/>
              <w:numPr>
                <w:ilvl w:val="0"/>
                <w:numId w:val="39"/>
              </w:numPr>
              <w:spacing w:after="0"/>
              <w:ind w:left="318" w:hanging="284"/>
              <w:rPr>
                <w:rFonts w:cstheme="minorHAnsi"/>
                <w:b w:val="0"/>
                <w:sz w:val="20"/>
                <w:lang w:val="es-MX"/>
              </w:rPr>
            </w:pPr>
            <w:r w:rsidRPr="001E01CA">
              <w:rPr>
                <w:rFonts w:cstheme="minorHAnsi"/>
                <w:b w:val="0"/>
                <w:color w:val="000000"/>
                <w:sz w:val="20"/>
                <w:szCs w:val="20"/>
                <w:lang w:val="es-MX"/>
              </w:rPr>
              <w:t xml:space="preserve">Manual 6.3.1 inciso </w:t>
            </w:r>
            <w:r w:rsidR="001C7D73">
              <w:rPr>
                <w:rFonts w:cstheme="minorHAnsi"/>
                <w:b w:val="0"/>
                <w:color w:val="000000"/>
                <w:sz w:val="20"/>
                <w:szCs w:val="20"/>
                <w:lang w:val="es-MX"/>
              </w:rPr>
              <w:t>h</w:t>
            </w:r>
          </w:p>
        </w:tc>
      </w:tr>
    </w:tbl>
    <w:p w:rsidR="00F239BC" w:rsidRPr="00D57E00" w:rsidRDefault="00F239BC" w:rsidP="00F239BC">
      <w:pPr>
        <w:ind w:right="49"/>
        <w:jc w:val="both"/>
      </w:pPr>
    </w:p>
    <w:p w:rsidR="00383AC1" w:rsidRDefault="00F239BC" w:rsidP="00C34DF0">
      <w:pPr>
        <w:ind w:right="49"/>
        <w:jc w:val="both"/>
      </w:pPr>
      <w:r w:rsidRPr="00D50D4A">
        <w:rPr>
          <w:b/>
        </w:rPr>
        <w:t xml:space="preserve">7. </w:t>
      </w:r>
      <w:r w:rsidR="001F5BDA" w:rsidRPr="001F5BDA">
        <w:rPr>
          <w:b/>
        </w:rPr>
        <w:t>PRESENTACIÓN DE LA ESTRATEGIA DE REGISTROS ADMINISTRATIVOS</w:t>
      </w:r>
      <w:r w:rsidR="00D50D4A" w:rsidRPr="001F5BDA">
        <w:rPr>
          <w:b/>
        </w:rPr>
        <w:t>.</w:t>
      </w:r>
      <w:r w:rsidR="00D50D4A">
        <w:t xml:space="preserve"> </w:t>
      </w:r>
      <w:r w:rsidR="00383AC1">
        <w:t>El Director General de Estadísticas Económicas, Arturo Blancas Espejo y Hugo Hernández Ramos presentaron</w:t>
      </w:r>
      <w:r w:rsidR="00C457C5">
        <w:t xml:space="preserve"> para conocimiento del Comité </w:t>
      </w:r>
      <w:r w:rsidR="00383AC1">
        <w:t>l</w:t>
      </w:r>
      <w:r w:rsidR="00E44918">
        <w:t>os avances en la definición de la</w:t>
      </w:r>
      <w:r w:rsidR="00383AC1">
        <w:t xml:space="preserve"> estrategia </w:t>
      </w:r>
      <w:r w:rsidR="00E44918">
        <w:t xml:space="preserve">institucional de registros administrativos. </w:t>
      </w:r>
      <w:r w:rsidR="00A739C8">
        <w:t>É</w:t>
      </w:r>
      <w:r w:rsidR="00E44918">
        <w:t>sta es una estrategia coordinada entre las distintas Direcciones Generales que producen información a partir de registros administrativos</w:t>
      </w:r>
      <w:r w:rsidR="00500AD7">
        <w:t xml:space="preserve"> y fuentes </w:t>
      </w:r>
      <w:r w:rsidR="006F6944">
        <w:t>alternativa</w:t>
      </w:r>
      <w:bookmarkStart w:id="0" w:name="_GoBack"/>
      <w:bookmarkEnd w:id="0"/>
      <w:r w:rsidR="00500AD7">
        <w:t>s</w:t>
      </w:r>
      <w:r w:rsidR="00E44918">
        <w:t>. La estrategia tiene</w:t>
      </w:r>
      <w:r w:rsidR="00715B57">
        <w:t xml:space="preserve"> como</w:t>
      </w:r>
      <w:r w:rsidR="00E44918">
        <w:t xml:space="preserve"> objetivo </w:t>
      </w:r>
      <w:r w:rsidR="00C56934">
        <w:t>general analizar el potencial uso de los registros administrativos</w:t>
      </w:r>
      <w:r w:rsidR="00500AD7">
        <w:t xml:space="preserve"> y fuentes administrativas para </w:t>
      </w:r>
      <w:r w:rsidR="00500AD7" w:rsidRPr="00E44918">
        <w:t xml:space="preserve">contribuir a la generación de </w:t>
      </w:r>
      <w:r w:rsidR="00500AD7">
        <w:t>Información de Interés Nacional y</w:t>
      </w:r>
      <w:r w:rsidR="00500AD7" w:rsidRPr="00E44918">
        <w:t xml:space="preserve"> a la medición de los ODS</w:t>
      </w:r>
      <w:r w:rsidR="00500AD7">
        <w:t xml:space="preserve">, así como a la búsqueda de la </w:t>
      </w:r>
      <w:r w:rsidR="00500AD7" w:rsidRPr="00E44918">
        <w:t xml:space="preserve">estandarización de </w:t>
      </w:r>
      <w:r w:rsidR="00500AD7">
        <w:t xml:space="preserve">definiciones conceptuales, lineamientos para gestión y explotación de registros administrativos y fuentes alternativas, además de los </w:t>
      </w:r>
      <w:r w:rsidR="00500AD7" w:rsidRPr="00E44918">
        <w:t>productos y procesos</w:t>
      </w:r>
      <w:r w:rsidR="00500AD7">
        <w:t xml:space="preserve">. Para lograr este objetivo, el grupo desarrollará varias actividades como la elaboración de un inventario de registros administrativos y fuentes alternativas  establecer definiciones conceptuales, desarrollar  lineamientos para la gestión y el aprovechamiento de registros administrativos y otras fuentes </w:t>
      </w:r>
      <w:r w:rsidR="00500AD7">
        <w:lastRenderedPageBreak/>
        <w:t xml:space="preserve">alternativas, evaluar la calidad de los registros, definir el flujo de información de las Unidades del Estado hacia el INEGI y al interior del propio Instituto, así como definir una estrategia coordinada entre las Direcciones Generales del INEGI que utilizan registros administrativos y fuentes alternativas. </w:t>
      </w:r>
    </w:p>
    <w:p w:rsidR="00A40F33" w:rsidRDefault="00715B57" w:rsidP="00C34DF0">
      <w:pPr>
        <w:ind w:right="49"/>
        <w:jc w:val="both"/>
      </w:pPr>
      <w:r>
        <w:t xml:space="preserve">Julio </w:t>
      </w:r>
      <w:proofErr w:type="spellStart"/>
      <w:r>
        <w:t>Santaella</w:t>
      </w:r>
      <w:proofErr w:type="spellEnd"/>
      <w:r>
        <w:t xml:space="preserve"> Castell reconoció que es muy importante el trabajo conjunto de las áreas </w:t>
      </w:r>
      <w:r w:rsidR="00500AD7">
        <w:t xml:space="preserve">del Instituto que utilizan </w:t>
      </w:r>
      <w:r>
        <w:t>registros administrativos</w:t>
      </w:r>
      <w:r w:rsidR="00500AD7">
        <w:t xml:space="preserve"> y fuentes </w:t>
      </w:r>
      <w:proofErr w:type="gramStart"/>
      <w:r w:rsidR="00500AD7">
        <w:t xml:space="preserve">alternativas, </w:t>
      </w:r>
      <w:r>
        <w:t xml:space="preserve"> ya</w:t>
      </w:r>
      <w:proofErr w:type="gramEnd"/>
      <w:r>
        <w:t xml:space="preserve"> que para las Unidades de Estado sólo hay un INEGI, por lo que es necesario tener estrategias coordinadas para no sobrecargar a los informantes y a la vez obtener de ellos la información que se requiere para los distintos temas. </w:t>
      </w:r>
      <w:r w:rsidR="006352FD">
        <w:t xml:space="preserve">Marcos </w:t>
      </w:r>
      <w:proofErr w:type="spellStart"/>
      <w:r w:rsidR="006352FD">
        <w:t>Benerice</w:t>
      </w:r>
      <w:proofErr w:type="spellEnd"/>
      <w:r w:rsidR="006352FD">
        <w:t xml:space="preserve"> González Tejeda </w:t>
      </w:r>
      <w:r w:rsidR="00FD49D6">
        <w:t>se unió a la felicitación por los avances en este tema ya que la información proveniente de registros administrativos es muy importante para el futuro institucional desde el punto de vista de la eficiencia de recursos.</w:t>
      </w:r>
    </w:p>
    <w:p w:rsidR="00174D5C" w:rsidRDefault="00485C9E" w:rsidP="00C34DF0">
      <w:pPr>
        <w:ind w:right="49"/>
        <w:jc w:val="both"/>
      </w:pPr>
      <w:r>
        <w:t xml:space="preserve">María del Carmen Reyes Guerrero preguntó si la estrategia está considerando el registro público de la propiedad ya que este tema debe ser estratégico para el INEGI </w:t>
      </w:r>
      <w:r w:rsidR="00A739C8">
        <w:t>debido a</w:t>
      </w:r>
      <w:r>
        <w:t xml:space="preserve"> que tiene un papel preponderante en la estrategia catastral del país. Julio </w:t>
      </w:r>
      <w:proofErr w:type="spellStart"/>
      <w:r>
        <w:t>Santaella</w:t>
      </w:r>
      <w:proofErr w:type="spellEnd"/>
      <w:r>
        <w:t xml:space="preserve"> Castell, Edgar </w:t>
      </w:r>
      <w:proofErr w:type="spellStart"/>
      <w:r>
        <w:t>Vielma</w:t>
      </w:r>
      <w:proofErr w:type="spellEnd"/>
      <w:r>
        <w:t xml:space="preserve"> Orozco y Arturo Blancas Espejo concordaron en que es un tema prioritario y se liga con otros programas de información como el Registro Público de Empresas y el inventario de viviendas.</w:t>
      </w:r>
    </w:p>
    <w:p w:rsidR="0081673E" w:rsidRDefault="00485C9E" w:rsidP="00F239BC">
      <w:pPr>
        <w:jc w:val="both"/>
      </w:pPr>
      <w:r w:rsidRPr="00B8345B">
        <w:t xml:space="preserve">Edgar </w:t>
      </w:r>
      <w:proofErr w:type="spellStart"/>
      <w:r w:rsidRPr="00B8345B">
        <w:t>Vielma</w:t>
      </w:r>
      <w:proofErr w:type="spellEnd"/>
      <w:r w:rsidRPr="00B8345B">
        <w:t xml:space="preserve"> Orozco agregó que un aspecto importante de la estrategia de Registros Administrativos debe </w:t>
      </w:r>
      <w:r w:rsidR="00E3122B" w:rsidRPr="00B8345B">
        <w:t>incluir el perfeccionamiento de</w:t>
      </w:r>
      <w:r w:rsidRPr="00B8345B">
        <w:t xml:space="preserve"> los mecanismos de seguridad en los sistemas de transferencia de la información</w:t>
      </w:r>
      <w:r w:rsidR="00C56934">
        <w:t>, así como todo el tema de confidencialidad y privacidad de los datos</w:t>
      </w:r>
      <w:r w:rsidR="00C56934" w:rsidRPr="00B8345B">
        <w:t>.</w:t>
      </w:r>
      <w:r w:rsidR="00D32F02">
        <w:t xml:space="preserve">  </w:t>
      </w:r>
      <w:r w:rsidR="009B2543">
        <w:t xml:space="preserve">Asimismo, Oscar </w:t>
      </w:r>
      <w:proofErr w:type="spellStart"/>
      <w:r w:rsidR="009B2543">
        <w:t>Jaimes</w:t>
      </w:r>
      <w:proofErr w:type="spellEnd"/>
      <w:r w:rsidR="009B2543">
        <w:t xml:space="preserve"> Bello resaltó la importancia de que la estrategia incluya una agenda con el poder legislativo para asegurar que el INEGI tenga acceso a los registros administrativos. Sobre este último punto Eduardo Javier </w:t>
      </w:r>
      <w:proofErr w:type="spellStart"/>
      <w:r w:rsidR="009B2543">
        <w:t>Gracida</w:t>
      </w:r>
      <w:proofErr w:type="spellEnd"/>
      <w:r w:rsidR="009B2543">
        <w:t xml:space="preserve"> Campos estuvo de acuerdo y solicitó que se envíen a la Dirección General de Vinculación y Servicio Público de Información las necesidades de las áreas cada vez que comience el período legislativo, con el fin de poder incidir más en este tema.</w:t>
      </w:r>
    </w:p>
    <w:p w:rsidR="00485C9E" w:rsidRDefault="00485C9E" w:rsidP="00F239BC">
      <w:pPr>
        <w:jc w:val="both"/>
      </w:pPr>
    </w:p>
    <w:p w:rsidR="00F239BC" w:rsidRDefault="00D50D4A" w:rsidP="0068440A">
      <w:pPr>
        <w:jc w:val="both"/>
      </w:pPr>
      <w:r w:rsidRPr="00D50D4A">
        <w:rPr>
          <w:b/>
        </w:rPr>
        <w:t xml:space="preserve">8. </w:t>
      </w:r>
      <w:r w:rsidR="001F5BDA" w:rsidRPr="001F5BDA">
        <w:rPr>
          <w:b/>
        </w:rPr>
        <w:t>PRESENTACIÓN DEL PROCESO DE GESTIÓN DE CAMBIOS</w:t>
      </w:r>
      <w:r w:rsidR="00AC5D75">
        <w:rPr>
          <w:b/>
        </w:rPr>
        <w:t>.</w:t>
      </w:r>
      <w:r w:rsidR="006E377C">
        <w:t xml:space="preserve"> </w:t>
      </w:r>
      <w:r w:rsidR="00D735E7" w:rsidRPr="00D735E7">
        <w:t xml:space="preserve">Cecilia </w:t>
      </w:r>
      <w:proofErr w:type="spellStart"/>
      <w:r w:rsidR="00D735E7" w:rsidRPr="00D735E7">
        <w:t>Yuriko</w:t>
      </w:r>
      <w:proofErr w:type="spellEnd"/>
      <w:r w:rsidR="00D735E7" w:rsidRPr="00D735E7">
        <w:t xml:space="preserve"> </w:t>
      </w:r>
      <w:proofErr w:type="spellStart"/>
      <w:r w:rsidR="00D735E7" w:rsidRPr="00D735E7">
        <w:t>Yabuta</w:t>
      </w:r>
      <w:proofErr w:type="spellEnd"/>
      <w:r w:rsidR="00D735E7" w:rsidRPr="00D735E7">
        <w:t xml:space="preserve"> Osorio</w:t>
      </w:r>
      <w:r w:rsidR="00D735E7">
        <w:t xml:space="preserve"> presentó los avances en la propuesta del proceso de gestión de cambios</w:t>
      </w:r>
      <w:r w:rsidR="003F2B49">
        <w:t>.</w:t>
      </w:r>
      <w:r w:rsidR="00D735E7">
        <w:t xml:space="preserve"> </w:t>
      </w:r>
      <w:r w:rsidR="000C35AB">
        <w:t>Mencionó que e</w:t>
      </w:r>
      <w:r w:rsidR="00D735E7">
        <w:t xml:space="preserve">l grupo de trabajo definió </w:t>
      </w:r>
      <w:proofErr w:type="gramStart"/>
      <w:r w:rsidR="00D735E7">
        <w:t>que</w:t>
      </w:r>
      <w:proofErr w:type="gramEnd"/>
      <w:r w:rsidR="00D735E7">
        <w:t xml:space="preserve"> en esta primera etapa, el proceso se centre en la documentación de cambios de manera genérica y con base en los entregables de la fase de diseño establecidos en la </w:t>
      </w:r>
      <w:r w:rsidR="00D735E7" w:rsidRPr="00D735E7">
        <w:t>Norma Técnica de del Proceso de Producción de Información Estadística y Geográfica para el INEGI</w:t>
      </w:r>
      <w:r w:rsidR="00D735E7">
        <w:t>. Se propuso que la documentación se realice mediante un Sistema de Seguimiento de Cambios que desarrollará la Coordinación General de Informática en conjunto con el Secretariado Técnico del Comité. A partir de este punto de partida, se propusieron dos procesos: uno para la gestión de cambios previstos y, otro para la gestión de cambios no previstos. El primero, inicia con el registro del cambio</w:t>
      </w:r>
      <w:r w:rsidR="00990600">
        <w:t xml:space="preserve"> y su calendarizaci</w:t>
      </w:r>
      <w:r w:rsidR="007B6C14">
        <w:t>ón;</w:t>
      </w:r>
      <w:r w:rsidR="00990600">
        <w:t xml:space="preserve"> continúa con la documentación del cambio en los entregables de </w:t>
      </w:r>
      <w:r w:rsidR="007B6C14">
        <w:t xml:space="preserve">la fase de diseño, la descripción de las pruebas y tratamientos que se decida hacer, o en su caso la justificación de la decisión de no realizarlo; la documentación de los resultados y </w:t>
      </w:r>
      <w:r w:rsidR="005754A6">
        <w:t>conclusiones,</w:t>
      </w:r>
      <w:r w:rsidR="00427939">
        <w:t xml:space="preserve"> así como del plan de implementación del cambio. El segundo, inicia con el registro del cambio y la justificación de urgencia (en caso de que no pueda esperar al proceso de cambios previstos); posteriormente sigue con las mismas etapas que el primer proceso referentes a la documentación de los cambios en el diseño y de las pruebas o tratamientos definidos</w:t>
      </w:r>
      <w:r w:rsidR="005754A6">
        <w:t>;</w:t>
      </w:r>
      <w:r w:rsidR="00427939">
        <w:t xml:space="preserve"> por </w:t>
      </w:r>
      <w:r w:rsidR="005754A6">
        <w:t>último,</w:t>
      </w:r>
      <w:r w:rsidR="00427939">
        <w:t xml:space="preserve"> se documenta</w:t>
      </w:r>
      <w:r w:rsidR="00A739C8">
        <w:t>n</w:t>
      </w:r>
      <w:r w:rsidR="00427939">
        <w:t xml:space="preserve"> los resultados de la implementación que deben ser enviados al responsable de la evaluación. Ambos procesos consideran que debe informarse a la Junta de Gobierno. En la presentación se incluyeron algunos puntos de discusión que aún deben ser analizados por el grupo de </w:t>
      </w:r>
      <w:r w:rsidR="002010B8">
        <w:t xml:space="preserve">trabajo, sin </w:t>
      </w:r>
      <w:r w:rsidR="005754A6">
        <w:t>embargo,</w:t>
      </w:r>
      <w:r w:rsidR="002010B8">
        <w:t xml:space="preserve"> se reportó que </w:t>
      </w:r>
      <w:r w:rsidR="002010B8">
        <w:lastRenderedPageBreak/>
        <w:t>el grupo de trabajo ha llegado a un consenso genérico de este marco conceptual a partir del cual se puede continuar con una propuesta de lineamientos</w:t>
      </w:r>
      <w:r w:rsidR="00C56934">
        <w:t>. Finalmente, comentó que se había realizado una modificación al transitorio de la Norma MPEG de manera que se pasa de 180 a 360 días la aprobación de la normatividad sobre la gestión de cambios.</w:t>
      </w:r>
    </w:p>
    <w:p w:rsidR="00F6580C" w:rsidRDefault="00F314CB" w:rsidP="0068440A">
      <w:pPr>
        <w:jc w:val="both"/>
      </w:pPr>
      <w:r>
        <w:t xml:space="preserve">Julio </w:t>
      </w:r>
      <w:proofErr w:type="spellStart"/>
      <w:r>
        <w:t>Santaella</w:t>
      </w:r>
      <w:proofErr w:type="spellEnd"/>
      <w:r>
        <w:t xml:space="preserve"> Castell consideró que es necesario tener un proceso genérico para que posteriormente se trabaje en otros mecanismos más detallados. Reconoció que el protocolo que desarrolló la Dirección General de Estadísticas Sociodemográficas era más detallado y cumplió con la expectativa dando respuesta al problema que se tuvo con el Módulo de Condiciones Socioeconómicas</w:t>
      </w:r>
      <w:r w:rsidR="00C56934">
        <w:t xml:space="preserve"> 2015 por el</w:t>
      </w:r>
      <w:r>
        <w:t xml:space="preserve"> que tanto</w:t>
      </w:r>
      <w:r w:rsidR="00C56934">
        <w:t xml:space="preserve"> se</w:t>
      </w:r>
      <w:r>
        <w:t xml:space="preserve"> cuestionó al instituto. Adicionalmente manifestó que es importante distinguir entre tipos de cambios y tipos de programas ya que no es lo mismo un programa experimental que uno de </w:t>
      </w:r>
      <w:r w:rsidR="00A739C8">
        <w:t>Información de Interés Nacional;</w:t>
      </w:r>
      <w:r>
        <w:t xml:space="preserve"> en algún momento se deberá decidir quién debe tomar las decisiones para cada tipo de cambio</w:t>
      </w:r>
      <w:r w:rsidR="00C56934">
        <w:t>; en algunos casos las decisiones corresponderían a la Junta de Gobierno, por ejemplo</w:t>
      </w:r>
      <w:r w:rsidR="003C5331">
        <w:t>,</w:t>
      </w:r>
      <w:r w:rsidR="00C56934">
        <w:t xml:space="preserve"> un cambio en la calendarización de la modificación como sucedió con el INPC.</w:t>
      </w:r>
      <w:r w:rsidR="00155AEA">
        <w:t xml:space="preserve"> Por otro lado, </w:t>
      </w:r>
      <w:r>
        <w:t xml:space="preserve">sugirió la posibilidad de realizar pruebas de concepto. </w:t>
      </w:r>
    </w:p>
    <w:p w:rsidR="003C5331" w:rsidRDefault="00180091" w:rsidP="003C5331">
      <w:pPr>
        <w:jc w:val="both"/>
      </w:pPr>
      <w:r>
        <w:t xml:space="preserve">Edgar </w:t>
      </w:r>
      <w:proofErr w:type="spellStart"/>
      <w:r>
        <w:t>Vielma</w:t>
      </w:r>
      <w:proofErr w:type="spellEnd"/>
      <w:r>
        <w:t xml:space="preserve"> Orozco resaltó la importancia de contar con la evidencia de los cambios, considerando que no sólo importa el diseño conceptual sino también la infraestructura</w:t>
      </w:r>
      <w:r w:rsidR="003C5331">
        <w:t xml:space="preserve"> y estrategia</w:t>
      </w:r>
      <w:r>
        <w:t xml:space="preserve"> operativa que acompaña el proceso de producción de información. Alentó a los miembros del Comité a estar alerta de</w:t>
      </w:r>
      <w:r w:rsidR="003C5331">
        <w:t xml:space="preserve"> todos</w:t>
      </w:r>
      <w:r>
        <w:t xml:space="preserve"> los cambios y sus efectos</w:t>
      </w:r>
      <w:r w:rsidR="003C5331">
        <w:t>, especialmente el impacto en la comparabilidad.</w:t>
      </w:r>
    </w:p>
    <w:p w:rsidR="003C5331" w:rsidRDefault="00180091" w:rsidP="003C5331">
      <w:pPr>
        <w:jc w:val="both"/>
      </w:pPr>
      <w:r>
        <w:t xml:space="preserve">Por otro lado, María Isabel </w:t>
      </w:r>
      <w:proofErr w:type="spellStart"/>
      <w:r>
        <w:t>Monterrubio</w:t>
      </w:r>
      <w:proofErr w:type="spellEnd"/>
      <w:r>
        <w:t xml:space="preserve"> Gómez propuso que el documento contemple la información que se produce conjuntamente con otras Unidades del Estado</w:t>
      </w:r>
      <w:r w:rsidR="003C5331">
        <w:t xml:space="preserve">, por </w:t>
      </w:r>
      <w:proofErr w:type="gramStart"/>
      <w:r w:rsidR="003C5331">
        <w:t>ejemplo</w:t>
      </w:r>
      <w:proofErr w:type="gramEnd"/>
      <w:r w:rsidR="003C5331">
        <w:t xml:space="preserve"> indicando como se informaría a las Unidades del Estado sobre los cambios que se realizarían.</w:t>
      </w:r>
    </w:p>
    <w:p w:rsidR="000F3635" w:rsidRDefault="007A45E3" w:rsidP="000F3635">
      <w:pPr>
        <w:jc w:val="both"/>
      </w:pPr>
      <w:r>
        <w:t>A partir de la presentación y discusión de este punto, por 12 votos a favor se tom</w:t>
      </w:r>
      <w:r w:rsidR="00FA2C14">
        <w:t>ó e</w:t>
      </w:r>
      <w:r>
        <w:t>l siguiente acuerdo</w:t>
      </w:r>
      <w:r w:rsidR="000F3635">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529"/>
        <w:gridCol w:w="2732"/>
      </w:tblGrid>
      <w:tr w:rsidR="000F3635" w:rsidTr="00E677FC">
        <w:trPr>
          <w:trHeight w:val="340"/>
        </w:trPr>
        <w:tc>
          <w:tcPr>
            <w:tcW w:w="1701"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Número</w:t>
            </w:r>
            <w:proofErr w:type="spellEnd"/>
            <w:r w:rsidRPr="009727F8">
              <w:rPr>
                <w:rFonts w:cstheme="minorHAnsi"/>
                <w:color w:val="FFFFFF" w:themeColor="background1"/>
                <w:sz w:val="20"/>
              </w:rPr>
              <w:t xml:space="preserve"> </w:t>
            </w:r>
          </w:p>
        </w:tc>
        <w:tc>
          <w:tcPr>
            <w:tcW w:w="5529"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Acuerdo</w:t>
            </w:r>
            <w:proofErr w:type="spellEnd"/>
          </w:p>
        </w:tc>
        <w:tc>
          <w:tcPr>
            <w:tcW w:w="2732" w:type="dxa"/>
            <w:shd w:val="clear" w:color="auto" w:fill="808080" w:themeFill="background1" w:themeFillShade="80"/>
          </w:tcPr>
          <w:p w:rsidR="000F3635" w:rsidRPr="009727F8" w:rsidRDefault="000F3635" w:rsidP="00332579">
            <w:pPr>
              <w:pStyle w:val="Evento-Negrita"/>
              <w:spacing w:after="0"/>
              <w:jc w:val="center"/>
              <w:rPr>
                <w:rFonts w:cstheme="minorHAnsi"/>
                <w:color w:val="FFFFFF" w:themeColor="background1"/>
                <w:sz w:val="20"/>
              </w:rPr>
            </w:pPr>
            <w:proofErr w:type="spellStart"/>
            <w:r w:rsidRPr="009727F8">
              <w:rPr>
                <w:rFonts w:cstheme="minorHAnsi"/>
                <w:color w:val="FFFFFF" w:themeColor="background1"/>
                <w:sz w:val="20"/>
              </w:rPr>
              <w:t>Fundamento</w:t>
            </w:r>
            <w:proofErr w:type="spellEnd"/>
          </w:p>
        </w:tc>
      </w:tr>
      <w:tr w:rsidR="000F3635" w:rsidRPr="004C4D29" w:rsidTr="00E677FC">
        <w:tc>
          <w:tcPr>
            <w:tcW w:w="1701" w:type="dxa"/>
          </w:tcPr>
          <w:p w:rsidR="000F3635" w:rsidRPr="009727F8" w:rsidRDefault="000F3635" w:rsidP="0081673E">
            <w:pPr>
              <w:pStyle w:val="Evento-Negrita"/>
              <w:spacing w:after="0"/>
              <w:rPr>
                <w:rFonts w:cstheme="minorHAnsi"/>
                <w:b w:val="0"/>
                <w:sz w:val="20"/>
              </w:rPr>
            </w:pPr>
            <w:r w:rsidRPr="004E4FCB">
              <w:rPr>
                <w:rFonts w:cstheme="minorHAnsi"/>
                <w:b w:val="0"/>
                <w:sz w:val="20"/>
              </w:rPr>
              <w:t>CAC-0</w:t>
            </w:r>
            <w:r w:rsidR="00E22AB3">
              <w:rPr>
                <w:rFonts w:cstheme="minorHAnsi"/>
                <w:b w:val="0"/>
                <w:sz w:val="20"/>
              </w:rPr>
              <w:t>0</w:t>
            </w:r>
            <w:r w:rsidR="0081673E">
              <w:rPr>
                <w:rFonts w:cstheme="minorHAnsi"/>
                <w:b w:val="0"/>
                <w:sz w:val="20"/>
              </w:rPr>
              <w:t>5</w:t>
            </w:r>
            <w:r w:rsidRPr="004E4FCB">
              <w:rPr>
                <w:rFonts w:cstheme="minorHAnsi"/>
                <w:b w:val="0"/>
                <w:sz w:val="20"/>
              </w:rPr>
              <w:t>/</w:t>
            </w:r>
            <w:r>
              <w:rPr>
                <w:rFonts w:cstheme="minorHAnsi"/>
                <w:b w:val="0"/>
                <w:sz w:val="20"/>
              </w:rPr>
              <w:t>0</w:t>
            </w:r>
            <w:r w:rsidR="0081673E">
              <w:rPr>
                <w:rFonts w:cstheme="minorHAnsi"/>
                <w:b w:val="0"/>
                <w:sz w:val="20"/>
              </w:rPr>
              <w:t>2</w:t>
            </w:r>
            <w:r w:rsidRPr="004E4FCB">
              <w:rPr>
                <w:rFonts w:cstheme="minorHAnsi"/>
                <w:b w:val="0"/>
                <w:sz w:val="20"/>
              </w:rPr>
              <w:t>/</w:t>
            </w:r>
            <w:r>
              <w:rPr>
                <w:rFonts w:cstheme="minorHAnsi"/>
                <w:b w:val="0"/>
                <w:sz w:val="20"/>
              </w:rPr>
              <w:t>2019</w:t>
            </w:r>
          </w:p>
        </w:tc>
        <w:tc>
          <w:tcPr>
            <w:tcW w:w="5529" w:type="dxa"/>
          </w:tcPr>
          <w:p w:rsidR="000F3635" w:rsidRPr="009727F8" w:rsidRDefault="000F21FF" w:rsidP="00F22D3A">
            <w:pPr>
              <w:pStyle w:val="Evento-Negrita"/>
              <w:spacing w:after="0"/>
              <w:ind w:left="28"/>
              <w:jc w:val="both"/>
              <w:rPr>
                <w:rFonts w:cstheme="minorHAnsi"/>
                <w:b w:val="0"/>
                <w:sz w:val="20"/>
                <w:lang w:val="es-MX"/>
              </w:rPr>
            </w:pPr>
            <w:r w:rsidRPr="000F21FF">
              <w:rPr>
                <w:rFonts w:cstheme="minorHAnsi"/>
                <w:b w:val="0"/>
                <w:sz w:val="20"/>
                <w:lang w:val="es-MX"/>
              </w:rPr>
              <w:t xml:space="preserve">El Secretariado Técnico realizará una propuesta de lineamientos basada en </w:t>
            </w:r>
            <w:r w:rsidR="00F22D3A">
              <w:rPr>
                <w:rFonts w:cstheme="minorHAnsi"/>
                <w:b w:val="0"/>
                <w:sz w:val="20"/>
                <w:lang w:val="es-MX"/>
              </w:rPr>
              <w:t>la</w:t>
            </w:r>
            <w:r w:rsidRPr="000F21FF">
              <w:rPr>
                <w:rFonts w:cstheme="minorHAnsi"/>
                <w:b w:val="0"/>
                <w:sz w:val="20"/>
                <w:lang w:val="es-MX"/>
              </w:rPr>
              <w:t xml:space="preserve"> conceptualización</w:t>
            </w:r>
            <w:r w:rsidR="00F22D3A">
              <w:rPr>
                <w:rFonts w:cstheme="minorHAnsi"/>
                <w:b w:val="0"/>
                <w:sz w:val="20"/>
                <w:lang w:val="es-MX"/>
              </w:rPr>
              <w:t xml:space="preserve"> expuesta</w:t>
            </w:r>
            <w:r w:rsidRPr="000F21FF">
              <w:rPr>
                <w:rFonts w:cstheme="minorHAnsi"/>
                <w:b w:val="0"/>
                <w:sz w:val="20"/>
                <w:lang w:val="es-MX"/>
              </w:rPr>
              <w:t xml:space="preserve"> y la presentará en la siguiente sesión</w:t>
            </w:r>
            <w:r>
              <w:rPr>
                <w:rFonts w:cstheme="minorHAnsi"/>
                <w:b w:val="0"/>
                <w:sz w:val="20"/>
                <w:lang w:val="es-MX"/>
              </w:rPr>
              <w:t xml:space="preserve"> del Comité de Aseguramiento de la Calidad</w:t>
            </w:r>
            <w:r w:rsidR="00CD5A84">
              <w:rPr>
                <w:rFonts w:cstheme="minorHAnsi"/>
                <w:b w:val="0"/>
                <w:sz w:val="20"/>
                <w:lang w:val="es-MX"/>
              </w:rPr>
              <w:t>.</w:t>
            </w:r>
          </w:p>
        </w:tc>
        <w:tc>
          <w:tcPr>
            <w:tcW w:w="2732" w:type="dxa"/>
          </w:tcPr>
          <w:p w:rsidR="000F3635" w:rsidRPr="00A739C8" w:rsidRDefault="00E677FC" w:rsidP="00332579">
            <w:pPr>
              <w:pStyle w:val="Evento-Negrita"/>
              <w:numPr>
                <w:ilvl w:val="0"/>
                <w:numId w:val="39"/>
              </w:numPr>
              <w:spacing w:after="0"/>
              <w:ind w:left="318" w:hanging="284"/>
              <w:rPr>
                <w:rFonts w:ascii="Calibri" w:hAnsi="Calibri" w:cs="Calibri"/>
                <w:b w:val="0"/>
                <w:color w:val="000000"/>
                <w:sz w:val="20"/>
                <w:szCs w:val="20"/>
                <w:lang w:val="es-MX"/>
              </w:rPr>
            </w:pPr>
            <w:r w:rsidRPr="00A739C8">
              <w:rPr>
                <w:rFonts w:ascii="Calibri" w:hAnsi="Calibri" w:cs="Calibri"/>
                <w:b w:val="0"/>
                <w:color w:val="000000"/>
                <w:sz w:val="20"/>
                <w:szCs w:val="20"/>
                <w:lang w:val="es-MX"/>
              </w:rPr>
              <w:t>Norma: Art</w:t>
            </w:r>
            <w:r w:rsidR="00A739C8" w:rsidRPr="00A739C8">
              <w:rPr>
                <w:rFonts w:ascii="Calibri" w:hAnsi="Calibri" w:cs="Calibri"/>
                <w:b w:val="0"/>
                <w:color w:val="000000"/>
                <w:sz w:val="20"/>
                <w:szCs w:val="20"/>
                <w:lang w:val="es-MX"/>
              </w:rPr>
              <w:t>.</w:t>
            </w:r>
            <w:r w:rsidRPr="00A739C8">
              <w:rPr>
                <w:rFonts w:ascii="Calibri" w:hAnsi="Calibri" w:cs="Calibri"/>
                <w:b w:val="0"/>
                <w:color w:val="000000"/>
                <w:sz w:val="20"/>
                <w:szCs w:val="20"/>
                <w:lang w:val="es-MX"/>
              </w:rPr>
              <w:t xml:space="preserve"> 49 fracción </w:t>
            </w:r>
            <w:r w:rsidR="000F3635" w:rsidRPr="00A739C8">
              <w:rPr>
                <w:rFonts w:ascii="Calibri" w:hAnsi="Calibri" w:cs="Calibri"/>
                <w:b w:val="0"/>
                <w:color w:val="000000"/>
                <w:sz w:val="20"/>
                <w:szCs w:val="20"/>
                <w:lang w:val="es-MX"/>
              </w:rPr>
              <w:t>V</w:t>
            </w:r>
          </w:p>
          <w:p w:rsidR="000F3635" w:rsidRPr="001D360E" w:rsidRDefault="000F3635" w:rsidP="00172F5B">
            <w:pPr>
              <w:pStyle w:val="Evento-Negrita"/>
              <w:numPr>
                <w:ilvl w:val="0"/>
                <w:numId w:val="39"/>
              </w:numPr>
              <w:spacing w:after="0"/>
              <w:ind w:left="318" w:hanging="284"/>
              <w:rPr>
                <w:rFonts w:cstheme="minorHAnsi"/>
                <w:b w:val="0"/>
                <w:sz w:val="20"/>
                <w:lang w:val="es-MX"/>
              </w:rPr>
            </w:pPr>
            <w:r w:rsidRPr="00E677FC">
              <w:rPr>
                <w:rFonts w:ascii="Calibri" w:hAnsi="Calibri" w:cs="Calibri"/>
                <w:b w:val="0"/>
                <w:color w:val="000000"/>
                <w:sz w:val="20"/>
                <w:szCs w:val="20"/>
                <w:lang w:val="es-MX"/>
              </w:rPr>
              <w:t>Manual: 6.3.1</w:t>
            </w:r>
            <w:r w:rsidR="00E677FC" w:rsidRPr="00E677FC">
              <w:rPr>
                <w:rFonts w:ascii="Calibri" w:hAnsi="Calibri" w:cs="Calibri"/>
                <w:b w:val="0"/>
                <w:color w:val="000000"/>
                <w:sz w:val="20"/>
                <w:szCs w:val="20"/>
                <w:lang w:val="es-MX"/>
              </w:rPr>
              <w:t xml:space="preserve"> incisos </w:t>
            </w:r>
            <w:r w:rsidRPr="00E677FC">
              <w:rPr>
                <w:rFonts w:ascii="Calibri" w:hAnsi="Calibri" w:cs="Calibri"/>
                <w:b w:val="0"/>
                <w:color w:val="000000"/>
                <w:sz w:val="20"/>
                <w:szCs w:val="20"/>
                <w:lang w:val="es-MX"/>
              </w:rPr>
              <w:t xml:space="preserve">a </w:t>
            </w:r>
          </w:p>
        </w:tc>
      </w:tr>
    </w:tbl>
    <w:p w:rsidR="00F239BC" w:rsidRDefault="00F239BC" w:rsidP="00F239BC">
      <w:pPr>
        <w:jc w:val="both"/>
      </w:pPr>
    </w:p>
    <w:p w:rsidR="00E4017F" w:rsidRDefault="00D50D4A" w:rsidP="00E4017F">
      <w:pPr>
        <w:jc w:val="both"/>
      </w:pPr>
      <w:r w:rsidRPr="00D50D4A">
        <w:rPr>
          <w:b/>
        </w:rPr>
        <w:t xml:space="preserve">9. </w:t>
      </w:r>
      <w:r w:rsidR="001F5BDA" w:rsidRPr="001F5BDA">
        <w:rPr>
          <w:b/>
        </w:rPr>
        <w:t>PRESENTACIÓN DEL AVANCE EN LA AUTOMATIZACIÓN DE LOS INDICADORES DE PRECISIÓN</w:t>
      </w:r>
      <w:r w:rsidR="00F239BC" w:rsidRPr="006E377C">
        <w:rPr>
          <w:b/>
        </w:rPr>
        <w:t>.</w:t>
      </w:r>
      <w:r w:rsidR="00F239BC">
        <w:t xml:space="preserve"> </w:t>
      </w:r>
      <w:r w:rsidR="00A2648D">
        <w:t>Andrea Fernández Conde</w:t>
      </w:r>
      <w:r w:rsidR="00D60245">
        <w:t xml:space="preserve"> presentó</w:t>
      </w:r>
      <w:r w:rsidR="00C457C5">
        <w:t xml:space="preserve"> para conocimiento del Comité</w:t>
      </w:r>
      <w:r w:rsidR="00D60245">
        <w:t xml:space="preserve"> el</w:t>
      </w:r>
      <w:r w:rsidR="008327F6">
        <w:t xml:space="preserve"> avance y</w:t>
      </w:r>
      <w:r w:rsidR="00D60245">
        <w:t xml:space="preserve"> funcionamiento del sistema de automatización de indicadores que se desarrolló</w:t>
      </w:r>
      <w:r w:rsidR="00E4017F">
        <w:t>.</w:t>
      </w:r>
      <w:r w:rsidR="00D60245">
        <w:t xml:space="preserve"> Este sistema contempla tabulados descargables a Excel, el formato establecido por el Comité de Aseguramiento de la Calidad y posibles gráficos.</w:t>
      </w:r>
      <w:r w:rsidR="00D820EF">
        <w:t xml:space="preserve"> Además de que facilitará la consulta de los usuarios de la página de internet a los indicadores de calidad, se construyó un sistema de consulta interna que permitirá a los responsables de los programas analizar la información que se produce.</w:t>
      </w:r>
      <w:r w:rsidR="00D60245">
        <w:t xml:space="preserve"> El sistema aún </w:t>
      </w:r>
      <w:r w:rsidR="00A739C8">
        <w:t>está en ambiente de pruebas</w:t>
      </w:r>
      <w:r w:rsidR="00D60245">
        <w:t xml:space="preserve"> ya que falta la validación </w:t>
      </w:r>
      <w:r w:rsidR="001A6B56">
        <w:t xml:space="preserve">de las Direcciones Generales generadoras de información. </w:t>
      </w:r>
      <w:r w:rsidR="00CB7FAE">
        <w:t>Dado que el avance en las pruebas piloto realizadas con cada área son distintas, se buscarán reuniones con cada Director General para que validen el sistema.</w:t>
      </w:r>
    </w:p>
    <w:p w:rsidR="008D0FC2" w:rsidRDefault="001E0253" w:rsidP="00110617">
      <w:pPr>
        <w:jc w:val="both"/>
      </w:pPr>
      <w:r>
        <w:t xml:space="preserve">Julio </w:t>
      </w:r>
      <w:proofErr w:type="spellStart"/>
      <w:r>
        <w:t>Santaella</w:t>
      </w:r>
      <w:proofErr w:type="spellEnd"/>
      <w:r>
        <w:t xml:space="preserve"> Castell comentó sobre la importancia de este trabajo y espera el reporte de avances para la próxima sesión</w:t>
      </w:r>
      <w:r w:rsidR="00CD310F">
        <w:t xml:space="preserve">. </w:t>
      </w:r>
      <w:r>
        <w:t>Arturo Blancas Espejo y Adrián Franco Barrios solicitaron que los desarrolladores del sistema se reúnan con más frecuencia con las áreas generadoras de información.</w:t>
      </w:r>
      <w:r w:rsidR="00B41B69">
        <w:t xml:space="preserve"> Edgar </w:t>
      </w:r>
      <w:proofErr w:type="spellStart"/>
      <w:r w:rsidR="00B41B69">
        <w:t>Vielma</w:t>
      </w:r>
      <w:proofErr w:type="spellEnd"/>
      <w:r w:rsidR="00B41B69">
        <w:t xml:space="preserve"> Orozco comentó que se debe tener cuidado considerando los dominios de estudio, pues estos son plenamente definidos desde el diseño, Oscar </w:t>
      </w:r>
      <w:proofErr w:type="spellStart"/>
      <w:r w:rsidR="00B41B69">
        <w:lastRenderedPageBreak/>
        <w:t>Jaimes</w:t>
      </w:r>
      <w:proofErr w:type="spellEnd"/>
      <w:r w:rsidR="00B41B69">
        <w:t xml:space="preserve"> Bello agregó que lo mismo pasa con las estimaciones, aunque se debe tener la flexibilidad para poder incluir modificaciones en el listado de estimaciones entre los ciclos de producción.</w:t>
      </w:r>
    </w:p>
    <w:p w:rsidR="006A6854" w:rsidRDefault="006A6854" w:rsidP="00F239BC">
      <w:pPr>
        <w:jc w:val="both"/>
      </w:pPr>
    </w:p>
    <w:p w:rsidR="00B23D4B" w:rsidRDefault="006E377C" w:rsidP="006E377C">
      <w:pPr>
        <w:jc w:val="both"/>
      </w:pPr>
      <w:r>
        <w:rPr>
          <w:b/>
        </w:rPr>
        <w:t>10</w:t>
      </w:r>
      <w:r w:rsidRPr="00D50D4A">
        <w:rPr>
          <w:b/>
        </w:rPr>
        <w:t xml:space="preserve">. </w:t>
      </w:r>
      <w:r w:rsidR="001F5BDA" w:rsidRPr="001F5BDA">
        <w:rPr>
          <w:b/>
        </w:rPr>
        <w:t>PRESENTACIÓN DE AVANCES EN EL MPEG</w:t>
      </w:r>
      <w:r w:rsidRPr="006E377C">
        <w:rPr>
          <w:b/>
        </w:rPr>
        <w:t>.</w:t>
      </w:r>
      <w:r>
        <w:t xml:space="preserve">  </w:t>
      </w:r>
      <w:r w:rsidR="00245425">
        <w:t xml:space="preserve">Eduardo </w:t>
      </w:r>
      <w:proofErr w:type="spellStart"/>
      <w:r w:rsidR="00245425">
        <w:t>Jallath</w:t>
      </w:r>
      <w:proofErr w:type="spellEnd"/>
      <w:r w:rsidR="00245425">
        <w:t xml:space="preserve"> Coria pr</w:t>
      </w:r>
      <w:r w:rsidR="00D820EF">
        <w:t>e</w:t>
      </w:r>
      <w:r w:rsidR="00245425">
        <w:t>sentó</w:t>
      </w:r>
      <w:r w:rsidR="0053277F">
        <w:t xml:space="preserve"> para conocimiento del Comité</w:t>
      </w:r>
      <w:r w:rsidR="00245425">
        <w:t xml:space="preserve"> los avances que se han tenido en la implementación del MPEG</w:t>
      </w:r>
      <w:r w:rsidR="00250AB6">
        <w:t>.</w:t>
      </w:r>
      <w:r w:rsidR="00245425">
        <w:t xml:space="preserve"> </w:t>
      </w:r>
      <w:r w:rsidR="002258E0">
        <w:t xml:space="preserve">Se realizaron capacitaciones presenciales con cada área y sondeos del grado de conocimiento de la </w:t>
      </w:r>
      <w:r w:rsidR="002258E0" w:rsidRPr="002258E0">
        <w:t>Norma Técnica del Proceso de Producción de Información Estadística y Geográfica para el INEGI</w:t>
      </w:r>
      <w:r w:rsidR="002258E0">
        <w:t xml:space="preserve">. Se encontró que alrededor del 24% del personal </w:t>
      </w:r>
      <w:r w:rsidR="00B23D4B">
        <w:t xml:space="preserve">conoce la norma y de ellos sólo una tercera parte se enteró por su superior jerárquico.  Adicionalmente, se encontró que no está claro que la norma sólo aplica a los programas de generación de información, no a otros proyectos institucionales transversales o de apoyo administrativo. </w:t>
      </w:r>
      <w:r w:rsidR="008B3D0C">
        <w:t>A partir de este análisis se replanteó la estrategia de comunicación y capacitación, además de que es importante que las personas que realizan actividades de producción y difusión de información estadística y geográfica conozcan qué parte de la norma les aplica.</w:t>
      </w:r>
      <w:r w:rsidR="00D62C0D">
        <w:t xml:space="preserve"> La presentación incluyó una breve descripción de la estrategia de comunicación y capacitación que se seguirá con el apoyo de la Dirección de Comunicación Organizacional y </w:t>
      </w:r>
      <w:r w:rsidR="00053067">
        <w:t xml:space="preserve">la Dirección de Capacitación del </w:t>
      </w:r>
      <w:r w:rsidR="00264AB8">
        <w:t>Instituto</w:t>
      </w:r>
      <w:r w:rsidR="00053067">
        <w:t>.</w:t>
      </w:r>
    </w:p>
    <w:p w:rsidR="00C91CF1" w:rsidRPr="006B7F7D" w:rsidRDefault="006B7F7D" w:rsidP="00F239BC">
      <w:pPr>
        <w:jc w:val="both"/>
      </w:pPr>
      <w:r>
        <w:t xml:space="preserve">Julio </w:t>
      </w:r>
      <w:proofErr w:type="spellStart"/>
      <w:r>
        <w:t>Santaella</w:t>
      </w:r>
      <w:proofErr w:type="spellEnd"/>
      <w:r>
        <w:t xml:space="preserve"> Castell resaltó que ésta es una primera etapa de un proceso más amplio donde se incluirán procesos transversales en los que participarán las áreas transversales y administrativas de la institución. Por otro lado, solicitó a las Direcciones Generales productoras de información que apoyen la capacitación del MPEG. </w:t>
      </w:r>
      <w:r w:rsidR="00510FE1">
        <w:t xml:space="preserve">En apoyo a este comentario, </w:t>
      </w:r>
      <w:r>
        <w:t xml:space="preserve">Eduardo Javier </w:t>
      </w:r>
      <w:proofErr w:type="spellStart"/>
      <w:r>
        <w:t>Gracida</w:t>
      </w:r>
      <w:proofErr w:type="spellEnd"/>
      <w:r>
        <w:t xml:space="preserve"> Campos</w:t>
      </w:r>
      <w:r w:rsidR="00510FE1">
        <w:t xml:space="preserve"> comentó que en días previos envió un correo a los Directores Generales sobre la estrategia de comunicación que se seguirá para este tema.</w:t>
      </w:r>
    </w:p>
    <w:p w:rsidR="006B7F7D" w:rsidRPr="006B7F7D" w:rsidRDefault="006B7F7D" w:rsidP="00F239BC">
      <w:pPr>
        <w:jc w:val="both"/>
      </w:pPr>
    </w:p>
    <w:p w:rsidR="00F239BC" w:rsidRDefault="00D50D4A" w:rsidP="00F239BC">
      <w:pPr>
        <w:jc w:val="both"/>
      </w:pPr>
      <w:r w:rsidRPr="00D50D4A">
        <w:rPr>
          <w:b/>
        </w:rPr>
        <w:t>1</w:t>
      </w:r>
      <w:r w:rsidR="001F5BDA">
        <w:rPr>
          <w:b/>
        </w:rPr>
        <w:t>1</w:t>
      </w:r>
      <w:r w:rsidRPr="00D50D4A">
        <w:rPr>
          <w:b/>
        </w:rPr>
        <w:t>. ASUNTOS GENERALES</w:t>
      </w:r>
      <w:r w:rsidR="00F239BC">
        <w:t xml:space="preserve">.  </w:t>
      </w:r>
      <w:r w:rsidR="00EE5E92">
        <w:t>No habiendo ningún asunto general que tratar se pasó al siguiente punto de la sesión.</w:t>
      </w:r>
    </w:p>
    <w:p w:rsidR="00A56704" w:rsidRDefault="00A56704" w:rsidP="00F239BC">
      <w:pPr>
        <w:jc w:val="both"/>
      </w:pPr>
    </w:p>
    <w:p w:rsidR="00CB7871" w:rsidRPr="00EF0BF6" w:rsidRDefault="00D50D4A" w:rsidP="00E93056">
      <w:pPr>
        <w:jc w:val="both"/>
      </w:pPr>
      <w:r w:rsidRPr="00D50D4A">
        <w:rPr>
          <w:b/>
        </w:rPr>
        <w:t>1</w:t>
      </w:r>
      <w:r w:rsidR="001F5BDA">
        <w:rPr>
          <w:b/>
        </w:rPr>
        <w:t>2</w:t>
      </w:r>
      <w:r w:rsidRPr="00D50D4A">
        <w:rPr>
          <w:b/>
        </w:rPr>
        <w:t xml:space="preserve">. CIERRE DE LA </w:t>
      </w:r>
      <w:r w:rsidR="0061554C">
        <w:rPr>
          <w:b/>
        </w:rPr>
        <w:t>SESIÓN</w:t>
      </w:r>
      <w:r w:rsidR="00F239BC">
        <w:t xml:space="preserve">. </w:t>
      </w:r>
      <w:r w:rsidR="00E36338" w:rsidRPr="00EF0BF6">
        <w:t xml:space="preserve"> </w:t>
      </w:r>
      <w:r w:rsidR="001928A3" w:rsidRPr="00EF0BF6">
        <w:t>E</w:t>
      </w:r>
      <w:r w:rsidR="00204D52" w:rsidRPr="00EF0BF6">
        <w:t xml:space="preserve">l Presidente del Comité agradeció la asistencia </w:t>
      </w:r>
      <w:r w:rsidR="000174CE" w:rsidRPr="00EF0BF6">
        <w:t>y participa</w:t>
      </w:r>
      <w:r w:rsidR="00E36338" w:rsidRPr="00EF0BF6">
        <w:t xml:space="preserve">ción de todos los integrantes </w:t>
      </w:r>
      <w:r w:rsidR="000174CE" w:rsidRPr="00EF0BF6">
        <w:t xml:space="preserve">del Comité e invitados </w:t>
      </w:r>
      <w:r w:rsidR="00204D52" w:rsidRPr="00EF0BF6">
        <w:t xml:space="preserve">y dio por concluida la </w:t>
      </w:r>
      <w:r w:rsidR="000C35AB">
        <w:t xml:space="preserve">Segunda </w:t>
      </w:r>
      <w:r w:rsidR="00166256">
        <w:t>Sesión de 2019</w:t>
      </w:r>
      <w:r w:rsidR="00C90B1C" w:rsidRPr="00EF0BF6">
        <w:t xml:space="preserve"> </w:t>
      </w:r>
      <w:r w:rsidR="00204D52" w:rsidRPr="00EF0BF6">
        <w:t xml:space="preserve">del Comité </w:t>
      </w:r>
      <w:r w:rsidR="00C90B1C" w:rsidRPr="00EF0BF6">
        <w:t>de Aseguramiento de la Calidad del INEGI</w:t>
      </w:r>
      <w:r w:rsidR="00204D52" w:rsidRPr="00EF0BF6">
        <w:t xml:space="preserve"> a las 1</w:t>
      </w:r>
      <w:r w:rsidR="00110617">
        <w:t>1</w:t>
      </w:r>
      <w:r w:rsidR="00204D52" w:rsidRPr="00EF0BF6">
        <w:t>:</w:t>
      </w:r>
      <w:r w:rsidR="0005081A">
        <w:t>3</w:t>
      </w:r>
      <w:r w:rsidR="002F41B3">
        <w:t>0</w:t>
      </w:r>
      <w:r w:rsidR="00204D52" w:rsidRPr="00EF0BF6">
        <w:t xml:space="preserve"> horas</w:t>
      </w:r>
      <w:r w:rsidR="00E7646C" w:rsidRPr="00EF0BF6">
        <w:t xml:space="preserve"> del </w:t>
      </w:r>
      <w:r w:rsidR="00227660" w:rsidRPr="00EF0BF6">
        <w:t>día</w:t>
      </w:r>
      <w:r w:rsidR="00E7646C" w:rsidRPr="00EF0BF6">
        <w:t xml:space="preserve"> de su inicio</w:t>
      </w:r>
      <w:r w:rsidR="00204D52" w:rsidRPr="00EF0BF6">
        <w:t xml:space="preserve">, suscribiendo al margen y al calce </w:t>
      </w:r>
      <w:r w:rsidR="00A864E7" w:rsidRPr="00EF0BF6">
        <w:t>quienes en ella intervinieron.</w:t>
      </w:r>
    </w:p>
    <w:p w:rsidR="000579E0" w:rsidRPr="00EF0BF6" w:rsidRDefault="00A864E7" w:rsidP="00E93056">
      <w:pPr>
        <w:spacing w:before="240" w:after="80" w:line="276" w:lineRule="auto"/>
        <w:jc w:val="right"/>
      </w:pPr>
      <w:r w:rsidRPr="00EF0BF6">
        <w:cr/>
      </w:r>
      <w:r w:rsidR="00204D52" w:rsidRPr="00EF0BF6">
        <w:t>Aguascalientes y Ciudad de México</w:t>
      </w:r>
      <w:r w:rsidR="00360BBA" w:rsidRPr="00EF0BF6">
        <w:t>,</w:t>
      </w:r>
      <w:r w:rsidR="00204D52" w:rsidRPr="00EF0BF6">
        <w:t xml:space="preserve"> a </w:t>
      </w:r>
      <w:r w:rsidR="00110617">
        <w:t>9</w:t>
      </w:r>
      <w:r w:rsidR="00166256">
        <w:t xml:space="preserve"> de ma</w:t>
      </w:r>
      <w:r w:rsidR="00110617">
        <w:t>yo</w:t>
      </w:r>
      <w:r w:rsidR="00166256">
        <w:t xml:space="preserve"> de 2019</w:t>
      </w:r>
      <w:r w:rsidR="00E93056" w:rsidRPr="00EF0BF6">
        <w:t>.</w:t>
      </w:r>
      <w:r w:rsidR="00204D52" w:rsidRPr="00EF0BF6">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A5282E" w:rsidRPr="007764B0" w:rsidTr="00366E8C">
        <w:trPr>
          <w:cantSplit/>
          <w:jc w:val="center"/>
        </w:trPr>
        <w:tc>
          <w:tcPr>
            <w:tcW w:w="8828" w:type="dxa"/>
            <w:gridSpan w:val="2"/>
          </w:tcPr>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p>
          <w:p w:rsidR="00A5282E" w:rsidRPr="007764B0" w:rsidRDefault="00A5282E" w:rsidP="001A6B56">
            <w:pPr>
              <w:spacing w:after="0" w:line="240" w:lineRule="auto"/>
              <w:jc w:val="center"/>
              <w:rPr>
                <w:rFonts w:ascii="Arial Narrow" w:hAnsi="Arial Narrow"/>
                <w:noProof/>
                <w:sz w:val="20"/>
                <w:szCs w:val="20"/>
              </w:rPr>
            </w:pPr>
            <w:r w:rsidRPr="007764B0">
              <w:rPr>
                <w:rFonts w:ascii="Arial Narrow" w:hAnsi="Arial Narrow"/>
                <w:noProof/>
                <w:sz w:val="20"/>
                <w:szCs w:val="20"/>
              </w:rPr>
              <w:t>Julio Alfonso Santaella Castell</w:t>
            </w:r>
          </w:p>
          <w:p w:rsidR="00A5282E" w:rsidRPr="007764B0" w:rsidRDefault="00A5282E" w:rsidP="001A6B56">
            <w:pPr>
              <w:spacing w:after="0" w:line="240" w:lineRule="auto"/>
              <w:jc w:val="center"/>
              <w:rPr>
                <w:rFonts w:ascii="Arial Narrow" w:hAnsi="Arial Narrow"/>
                <w:noProof/>
                <w:sz w:val="20"/>
                <w:szCs w:val="20"/>
              </w:rPr>
            </w:pPr>
            <w:r w:rsidRPr="007764B0">
              <w:rPr>
                <w:rFonts w:ascii="Arial Narrow" w:hAnsi="Arial Narrow"/>
                <w:noProof/>
                <w:sz w:val="20"/>
                <w:szCs w:val="20"/>
              </w:rPr>
              <w:t>Presidente del INEGI</w:t>
            </w: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noProof/>
                <w:sz w:val="20"/>
                <w:szCs w:val="20"/>
              </w:rPr>
              <w:t>Presidente del Comité</w:t>
            </w:r>
          </w:p>
        </w:tc>
      </w:tr>
      <w:tr w:rsidR="00366E8C" w:rsidRPr="007764B0" w:rsidTr="00366E8C">
        <w:trPr>
          <w:cantSplit/>
          <w:jc w:val="center"/>
        </w:trPr>
        <w:tc>
          <w:tcPr>
            <w:tcW w:w="8828" w:type="dxa"/>
            <w:gridSpan w:val="2"/>
          </w:tcPr>
          <w:p w:rsidR="00366E8C"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Pr="007764B0" w:rsidRDefault="00366E8C" w:rsidP="001A6B56">
            <w:pPr>
              <w:spacing w:after="0" w:line="240" w:lineRule="auto"/>
              <w:jc w:val="center"/>
              <w:rPr>
                <w:rFonts w:ascii="Arial Narrow" w:hAnsi="Arial Narrow"/>
                <w:noProof/>
                <w:sz w:val="20"/>
                <w:szCs w:val="20"/>
              </w:rPr>
            </w:pPr>
          </w:p>
          <w:p w:rsidR="00366E8C" w:rsidRPr="00D3266F" w:rsidRDefault="00366E8C" w:rsidP="001A6B56">
            <w:pPr>
              <w:spacing w:after="0" w:line="240" w:lineRule="auto"/>
              <w:jc w:val="center"/>
              <w:rPr>
                <w:rFonts w:ascii="Arial Narrow" w:hAnsi="Arial Narrow"/>
                <w:noProof/>
                <w:sz w:val="20"/>
                <w:szCs w:val="20"/>
              </w:rPr>
            </w:pPr>
            <w:r>
              <w:rPr>
                <w:rFonts w:ascii="Arial Narrow" w:hAnsi="Arial Narrow"/>
                <w:noProof/>
                <w:sz w:val="20"/>
                <w:szCs w:val="20"/>
              </w:rPr>
              <w:t>Cecilia Yuriko</w:t>
            </w:r>
            <w:r w:rsidRPr="00D3266F">
              <w:rPr>
                <w:rFonts w:ascii="Arial Narrow" w:hAnsi="Arial Narrow"/>
                <w:noProof/>
                <w:sz w:val="20"/>
                <w:szCs w:val="20"/>
              </w:rPr>
              <w:t xml:space="preserve"> Yabuta Osorio</w:t>
            </w:r>
          </w:p>
          <w:p w:rsidR="00366E8C" w:rsidRPr="00D3266F" w:rsidRDefault="00366E8C" w:rsidP="001A6B56">
            <w:pPr>
              <w:spacing w:after="0" w:line="240" w:lineRule="auto"/>
              <w:jc w:val="center"/>
              <w:rPr>
                <w:rFonts w:ascii="Arial Narrow" w:hAnsi="Arial Narrow"/>
                <w:noProof/>
                <w:sz w:val="16"/>
                <w:szCs w:val="16"/>
              </w:rPr>
            </w:pPr>
            <w:r w:rsidRPr="00D3266F">
              <w:rPr>
                <w:rFonts w:ascii="Arial Narrow" w:hAnsi="Arial Narrow"/>
                <w:noProof/>
                <w:sz w:val="16"/>
                <w:szCs w:val="16"/>
              </w:rPr>
              <w:t>Directora General A</w:t>
            </w:r>
            <w:r w:rsidR="00C91CF1">
              <w:rPr>
                <w:rFonts w:ascii="Arial Narrow" w:hAnsi="Arial Narrow"/>
                <w:noProof/>
                <w:sz w:val="16"/>
                <w:szCs w:val="16"/>
              </w:rPr>
              <w:t>d</w:t>
            </w:r>
            <w:r w:rsidRPr="00D3266F">
              <w:rPr>
                <w:rFonts w:ascii="Arial Narrow" w:hAnsi="Arial Narrow"/>
                <w:noProof/>
                <w:sz w:val="16"/>
                <w:szCs w:val="16"/>
              </w:rPr>
              <w:t>junta de Análisis y Estudios Económcos, encargada de la Dirección General de Integración, Análisis e Investigación</w:t>
            </w:r>
            <w:r w:rsidRPr="00D3266F">
              <w:rPr>
                <w:rFonts w:ascii="Arial Narrow" w:hAnsi="Arial Narrow"/>
                <w:sz w:val="16"/>
                <w:szCs w:val="16"/>
              </w:rPr>
              <w:t xml:space="preserve"> </w:t>
            </w:r>
            <w:r w:rsidRPr="00D3266F">
              <w:rPr>
                <w:rFonts w:ascii="Arial Narrow" w:hAnsi="Arial Narrow"/>
                <w:noProof/>
                <w:sz w:val="16"/>
                <w:szCs w:val="16"/>
              </w:rPr>
              <w:t>con fundamento en lo establecido en el artículo 53 del Reglamento Interior del INEGI</w:t>
            </w:r>
          </w:p>
          <w:p w:rsidR="00366E8C" w:rsidRPr="007764B0" w:rsidRDefault="00366E8C" w:rsidP="00963E55">
            <w:pPr>
              <w:spacing w:after="0" w:line="240" w:lineRule="auto"/>
              <w:jc w:val="center"/>
              <w:rPr>
                <w:rFonts w:ascii="Arial Narrow" w:hAnsi="Arial Narrow"/>
                <w:sz w:val="20"/>
                <w:szCs w:val="20"/>
              </w:rPr>
            </w:pPr>
            <w:r>
              <w:rPr>
                <w:rFonts w:ascii="Arial Narrow" w:hAnsi="Arial Narrow"/>
                <w:noProof/>
                <w:sz w:val="20"/>
                <w:szCs w:val="20"/>
              </w:rPr>
              <w:t>Secretaria Técnica del Comité</w:t>
            </w:r>
          </w:p>
        </w:tc>
      </w:tr>
      <w:tr w:rsidR="00366E8C" w:rsidRPr="007764B0" w:rsidTr="00366E8C">
        <w:trPr>
          <w:cantSplit/>
          <w:jc w:val="center"/>
        </w:trPr>
        <w:tc>
          <w:tcPr>
            <w:tcW w:w="4416" w:type="dxa"/>
          </w:tcPr>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Default="00366E8C" w:rsidP="001A6B56">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José Arturo Blancas Espejo</w:t>
            </w: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 xml:space="preserve">Director General de Estadísticas </w:t>
            </w: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 xml:space="preserve">Económicas </w:t>
            </w:r>
          </w:p>
          <w:p w:rsidR="00366E8C"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Voca</w:t>
            </w:r>
            <w:r>
              <w:rPr>
                <w:rFonts w:ascii="Arial Narrow" w:hAnsi="Arial Narrow"/>
                <w:noProof/>
                <w:sz w:val="20"/>
                <w:szCs w:val="20"/>
              </w:rPr>
              <w:t>l</w:t>
            </w:r>
          </w:p>
        </w:tc>
        <w:tc>
          <w:tcPr>
            <w:tcW w:w="4412" w:type="dxa"/>
            <w:tcBorders>
              <w:bottom w:val="single" w:sz="4" w:space="0" w:color="auto"/>
            </w:tcBorders>
          </w:tcPr>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Default="00366E8C" w:rsidP="001A6B56">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noProof/>
                <w:sz w:val="20"/>
                <w:szCs w:val="20"/>
              </w:rPr>
            </w:pPr>
            <w:r w:rsidRPr="007764B0">
              <w:rPr>
                <w:rFonts w:ascii="Arial Narrow" w:hAnsi="Arial Narrow"/>
                <w:noProof/>
                <w:sz w:val="20"/>
                <w:szCs w:val="20"/>
              </w:rPr>
              <w:t>Edgar Vielma Orozco</w:t>
            </w:r>
          </w:p>
          <w:p w:rsidR="00366E8C" w:rsidRPr="007764B0" w:rsidRDefault="00366E8C" w:rsidP="00366E8C">
            <w:pPr>
              <w:spacing w:after="0" w:line="240" w:lineRule="auto"/>
              <w:jc w:val="center"/>
              <w:rPr>
                <w:rFonts w:ascii="Arial Narrow" w:hAnsi="Arial Narrow"/>
                <w:noProof/>
                <w:sz w:val="20"/>
                <w:szCs w:val="20"/>
              </w:rPr>
            </w:pPr>
            <w:r w:rsidRPr="007764B0">
              <w:rPr>
                <w:rFonts w:ascii="Arial Narrow" w:hAnsi="Arial Narrow"/>
                <w:noProof/>
                <w:sz w:val="20"/>
                <w:szCs w:val="20"/>
              </w:rPr>
              <w:t>Director General de Estadísticas Sociodemográficas</w:t>
            </w: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noProof/>
                <w:sz w:val="20"/>
                <w:szCs w:val="20"/>
              </w:rPr>
              <w:t>Voca</w:t>
            </w:r>
            <w:r>
              <w:rPr>
                <w:rFonts w:ascii="Arial Narrow" w:hAnsi="Arial Narrow"/>
                <w:noProof/>
                <w:sz w:val="20"/>
                <w:szCs w:val="20"/>
              </w:rPr>
              <w:t>l</w:t>
            </w:r>
          </w:p>
        </w:tc>
      </w:tr>
      <w:tr w:rsidR="00366E8C" w:rsidRPr="007764B0" w:rsidTr="00366E8C">
        <w:trPr>
          <w:cantSplit/>
          <w:jc w:val="center"/>
        </w:trPr>
        <w:tc>
          <w:tcPr>
            <w:tcW w:w="4416" w:type="dxa"/>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Óscar Jaimes Bello</w:t>
            </w:r>
          </w:p>
          <w:p w:rsidR="00366E8C" w:rsidRPr="002778F4" w:rsidRDefault="00366E8C" w:rsidP="00366E8C">
            <w:pPr>
              <w:spacing w:after="0" w:line="240" w:lineRule="auto"/>
              <w:jc w:val="center"/>
              <w:rPr>
                <w:rFonts w:ascii="Arial Narrow" w:hAnsi="Arial Narrow"/>
                <w:noProof/>
                <w:sz w:val="20"/>
                <w:szCs w:val="20"/>
              </w:rPr>
            </w:pPr>
            <w:r w:rsidRPr="002778F4">
              <w:rPr>
                <w:rFonts w:ascii="Arial Narrow" w:hAnsi="Arial Narrow"/>
                <w:noProof/>
                <w:sz w:val="20"/>
                <w:szCs w:val="20"/>
              </w:rPr>
              <w:t xml:space="preserve">Director General de Estadisticas de </w:t>
            </w:r>
            <w:r w:rsidR="002A5EE6">
              <w:rPr>
                <w:rFonts w:ascii="Arial Narrow" w:hAnsi="Arial Narrow"/>
                <w:noProof/>
                <w:sz w:val="20"/>
                <w:szCs w:val="20"/>
              </w:rPr>
              <w:br/>
            </w:r>
            <w:r w:rsidR="00A739C8">
              <w:rPr>
                <w:rFonts w:ascii="Arial Narrow" w:hAnsi="Arial Narrow"/>
                <w:noProof/>
                <w:sz w:val="20"/>
                <w:szCs w:val="20"/>
              </w:rPr>
              <w:t>Gobierno, Seguridad Pú</w:t>
            </w:r>
            <w:r w:rsidRPr="002778F4">
              <w:rPr>
                <w:rFonts w:ascii="Arial Narrow" w:hAnsi="Arial Narrow"/>
                <w:noProof/>
                <w:sz w:val="20"/>
                <w:szCs w:val="20"/>
              </w:rPr>
              <w:t xml:space="preserve">blica y Justicia </w:t>
            </w:r>
          </w:p>
          <w:p w:rsidR="00366E8C" w:rsidRDefault="00366E8C" w:rsidP="00366E8C">
            <w:pPr>
              <w:spacing w:after="0" w:line="240" w:lineRule="auto"/>
              <w:jc w:val="center"/>
              <w:rPr>
                <w:rFonts w:ascii="Arial Narrow" w:hAnsi="Arial Narrow"/>
                <w:noProof/>
                <w:sz w:val="20"/>
                <w:szCs w:val="20"/>
              </w:rPr>
            </w:pPr>
            <w:r w:rsidRPr="002778F4">
              <w:rPr>
                <w:rFonts w:ascii="Arial Narrow" w:hAnsi="Arial Narrow"/>
                <w:noProof/>
                <w:sz w:val="20"/>
                <w:szCs w:val="20"/>
              </w:rPr>
              <w:t>Vocall</w:t>
            </w:r>
          </w:p>
        </w:tc>
        <w:tc>
          <w:tcPr>
            <w:tcW w:w="4412" w:type="dxa"/>
            <w:tcBorders>
              <w:bottom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cs="Arial"/>
                <w:sz w:val="20"/>
                <w:szCs w:val="20"/>
              </w:rPr>
            </w:pPr>
          </w:p>
          <w:p w:rsidR="00366E8C" w:rsidRDefault="00366E8C" w:rsidP="00366E8C">
            <w:pPr>
              <w:spacing w:after="0" w:line="240" w:lineRule="auto"/>
              <w:jc w:val="center"/>
              <w:rPr>
                <w:rFonts w:ascii="Arial Narrow" w:hAnsi="Arial Narrow" w:cs="Arial"/>
                <w:sz w:val="20"/>
                <w:szCs w:val="20"/>
              </w:rPr>
            </w:pPr>
          </w:p>
          <w:p w:rsidR="00366E8C" w:rsidRDefault="00366E8C" w:rsidP="00366E8C">
            <w:pPr>
              <w:spacing w:after="0" w:line="240" w:lineRule="auto"/>
              <w:jc w:val="center"/>
              <w:rPr>
                <w:rFonts w:ascii="Arial Narrow" w:hAnsi="Arial Narrow" w:cs="Arial"/>
                <w:sz w:val="20"/>
                <w:szCs w:val="20"/>
              </w:rPr>
            </w:pPr>
          </w:p>
          <w:p w:rsidR="00366E8C" w:rsidRPr="007764B0" w:rsidRDefault="00366E8C" w:rsidP="00366E8C">
            <w:pPr>
              <w:spacing w:after="0" w:line="240" w:lineRule="auto"/>
              <w:jc w:val="center"/>
              <w:rPr>
                <w:rFonts w:ascii="Arial Narrow" w:hAnsi="Arial Narrow" w:cs="Arial"/>
                <w:sz w:val="20"/>
                <w:szCs w:val="20"/>
              </w:rPr>
            </w:pP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María del Carmen Reyes Guerrero</w:t>
            </w: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Directora General de Geografía y Medio Ambiente</w:t>
            </w:r>
          </w:p>
          <w:p w:rsidR="00366E8C"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Vocal</w:t>
            </w:r>
          </w:p>
        </w:tc>
      </w:tr>
      <w:tr w:rsidR="00A5282E" w:rsidRPr="007764B0" w:rsidTr="00366E8C">
        <w:trPr>
          <w:cantSplit/>
          <w:jc w:val="center"/>
        </w:trPr>
        <w:tc>
          <w:tcPr>
            <w:tcW w:w="4416" w:type="dxa"/>
          </w:tcPr>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Default="00A5282E" w:rsidP="001A6B56">
            <w:pPr>
              <w:spacing w:after="0" w:line="240" w:lineRule="auto"/>
              <w:jc w:val="center"/>
              <w:rPr>
                <w:rFonts w:ascii="Arial Narrow" w:hAnsi="Arial Narrow"/>
                <w:noProof/>
                <w:sz w:val="20"/>
                <w:szCs w:val="20"/>
              </w:rPr>
            </w:pPr>
          </w:p>
          <w:p w:rsidR="00A5282E" w:rsidRPr="00D3266F" w:rsidRDefault="00A5282E" w:rsidP="001A6B56">
            <w:pPr>
              <w:spacing w:after="0" w:line="240" w:lineRule="auto"/>
              <w:jc w:val="center"/>
              <w:rPr>
                <w:rFonts w:ascii="Arial Narrow" w:hAnsi="Arial Narrow"/>
                <w:noProof/>
                <w:sz w:val="20"/>
                <w:szCs w:val="20"/>
              </w:rPr>
            </w:pP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 xml:space="preserve">Eduardo Javier </w:t>
            </w:r>
            <w:proofErr w:type="spellStart"/>
            <w:r w:rsidRPr="00D3266F">
              <w:rPr>
                <w:rFonts w:ascii="Arial Narrow" w:hAnsi="Arial Narrow"/>
                <w:sz w:val="20"/>
                <w:szCs w:val="20"/>
              </w:rPr>
              <w:t>Gracida</w:t>
            </w:r>
            <w:proofErr w:type="spellEnd"/>
            <w:r w:rsidRPr="00D3266F">
              <w:rPr>
                <w:rFonts w:ascii="Arial Narrow" w:hAnsi="Arial Narrow"/>
                <w:sz w:val="20"/>
                <w:szCs w:val="20"/>
              </w:rPr>
              <w:t xml:space="preserve"> Campos</w:t>
            </w: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Director General de Vinculación y Servicio Público de Información</w:t>
            </w:r>
          </w:p>
          <w:p w:rsidR="00A5282E" w:rsidRDefault="00A5282E" w:rsidP="002F6979">
            <w:pPr>
              <w:spacing w:after="0" w:line="240" w:lineRule="auto"/>
              <w:jc w:val="center"/>
              <w:rPr>
                <w:rFonts w:ascii="Arial Narrow" w:hAnsi="Arial Narrow"/>
                <w:noProof/>
                <w:sz w:val="20"/>
                <w:szCs w:val="20"/>
              </w:rPr>
            </w:pPr>
            <w:r w:rsidRPr="00D3266F">
              <w:rPr>
                <w:rFonts w:ascii="Arial Narrow" w:hAnsi="Arial Narrow"/>
                <w:sz w:val="20"/>
                <w:szCs w:val="20"/>
              </w:rPr>
              <w:t>Vocal</w:t>
            </w:r>
          </w:p>
        </w:tc>
        <w:tc>
          <w:tcPr>
            <w:tcW w:w="4412" w:type="dxa"/>
            <w:tcBorders>
              <w:bottom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cs="Arial"/>
                <w:sz w:val="20"/>
                <w:szCs w:val="20"/>
              </w:rPr>
            </w:pP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María Isabel </w:t>
            </w:r>
            <w:proofErr w:type="spellStart"/>
            <w:r w:rsidRPr="00D3266F">
              <w:rPr>
                <w:rFonts w:ascii="Arial Narrow" w:hAnsi="Arial Narrow"/>
                <w:sz w:val="20"/>
                <w:szCs w:val="20"/>
              </w:rPr>
              <w:t>Monterrubio</w:t>
            </w:r>
            <w:proofErr w:type="spellEnd"/>
            <w:r w:rsidRPr="00D3266F">
              <w:rPr>
                <w:rFonts w:ascii="Arial Narrow" w:hAnsi="Arial Narrow"/>
                <w:sz w:val="20"/>
                <w:szCs w:val="20"/>
              </w:rPr>
              <w:t xml:space="preserve"> Gómez</w:t>
            </w:r>
          </w:p>
          <w:p w:rsidR="00366E8C"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Directora General de la Coordinación del Sistema Nacional de Información Estadística y Geográfica </w:t>
            </w:r>
          </w:p>
          <w:p w:rsidR="00A5282E"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Voca</w:t>
            </w:r>
            <w:r>
              <w:rPr>
                <w:rFonts w:ascii="Arial Narrow" w:hAnsi="Arial Narrow"/>
                <w:sz w:val="20"/>
                <w:szCs w:val="20"/>
              </w:rPr>
              <w:t>l</w:t>
            </w:r>
          </w:p>
        </w:tc>
      </w:tr>
      <w:tr w:rsidR="00366E8C" w:rsidRPr="007764B0" w:rsidTr="00366E8C">
        <w:trPr>
          <w:cantSplit/>
          <w:jc w:val="center"/>
        </w:trPr>
        <w:tc>
          <w:tcPr>
            <w:tcW w:w="4416" w:type="dxa"/>
          </w:tcPr>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Default="00366E8C" w:rsidP="00366E8C">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p>
          <w:p w:rsidR="00366E8C" w:rsidRPr="007764B0" w:rsidRDefault="00366E8C" w:rsidP="00366E8C">
            <w:pPr>
              <w:spacing w:after="0" w:line="240" w:lineRule="auto"/>
              <w:jc w:val="center"/>
              <w:rPr>
                <w:rFonts w:ascii="Arial Narrow" w:hAnsi="Arial Narrow" w:cs="Arial"/>
                <w:sz w:val="20"/>
                <w:szCs w:val="20"/>
              </w:rPr>
            </w:pPr>
            <w:r w:rsidRPr="007764B0">
              <w:rPr>
                <w:rFonts w:ascii="Arial Narrow" w:hAnsi="Arial Narrow" w:cs="Arial"/>
                <w:sz w:val="20"/>
                <w:szCs w:val="20"/>
              </w:rPr>
              <w:t xml:space="preserve">Víctor Armando Cruz Ceballos </w:t>
            </w:r>
          </w:p>
          <w:p w:rsidR="00366E8C" w:rsidRPr="007764B0" w:rsidRDefault="00366E8C" w:rsidP="00366E8C">
            <w:pPr>
              <w:spacing w:after="0" w:line="240" w:lineRule="auto"/>
              <w:jc w:val="center"/>
              <w:rPr>
                <w:rFonts w:ascii="Arial Narrow" w:hAnsi="Arial Narrow" w:cs="Arial"/>
                <w:sz w:val="20"/>
                <w:szCs w:val="20"/>
              </w:rPr>
            </w:pPr>
            <w:r w:rsidRPr="007764B0">
              <w:rPr>
                <w:rFonts w:ascii="Arial Narrow" w:hAnsi="Arial Narrow" w:cs="Arial"/>
                <w:sz w:val="20"/>
                <w:szCs w:val="20"/>
              </w:rPr>
              <w:t>Coordinador General de Informática</w:t>
            </w:r>
          </w:p>
          <w:p w:rsidR="00366E8C" w:rsidRDefault="00366E8C" w:rsidP="00366E8C">
            <w:pPr>
              <w:spacing w:after="0" w:line="240" w:lineRule="auto"/>
              <w:jc w:val="center"/>
              <w:rPr>
                <w:rFonts w:ascii="Arial Narrow" w:hAnsi="Arial Narrow"/>
                <w:noProof/>
                <w:sz w:val="20"/>
                <w:szCs w:val="20"/>
              </w:rPr>
            </w:pPr>
            <w:r w:rsidRPr="007764B0">
              <w:rPr>
                <w:rFonts w:ascii="Arial Narrow" w:hAnsi="Arial Narrow" w:cs="Arial"/>
                <w:sz w:val="20"/>
                <w:szCs w:val="20"/>
              </w:rPr>
              <w:t>Vocal</w:t>
            </w:r>
          </w:p>
        </w:tc>
        <w:tc>
          <w:tcPr>
            <w:tcW w:w="4412"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Oscar Gasca Brito</w:t>
            </w:r>
          </w:p>
          <w:p w:rsidR="00366E8C" w:rsidRPr="007764B0"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Coordinador General de Operación Regional</w:t>
            </w:r>
          </w:p>
          <w:p w:rsidR="00366E8C" w:rsidRDefault="00366E8C" w:rsidP="00366E8C">
            <w:pPr>
              <w:spacing w:after="0" w:line="240" w:lineRule="auto"/>
              <w:jc w:val="center"/>
              <w:rPr>
                <w:rFonts w:ascii="Arial Narrow" w:hAnsi="Arial Narrow"/>
                <w:sz w:val="20"/>
                <w:szCs w:val="20"/>
              </w:rPr>
            </w:pPr>
            <w:r w:rsidRPr="007764B0">
              <w:rPr>
                <w:rFonts w:ascii="Arial Narrow" w:hAnsi="Arial Narrow"/>
                <w:sz w:val="20"/>
                <w:szCs w:val="20"/>
              </w:rPr>
              <w:t>Vocal</w:t>
            </w:r>
          </w:p>
        </w:tc>
      </w:tr>
      <w:tr w:rsidR="00A5282E" w:rsidRPr="007764B0" w:rsidTr="00366E8C">
        <w:trPr>
          <w:cantSplit/>
          <w:jc w:val="center"/>
        </w:trPr>
        <w:tc>
          <w:tcPr>
            <w:tcW w:w="4416" w:type="dxa"/>
          </w:tcPr>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cstheme="minorHAnsi"/>
                <w:sz w:val="20"/>
                <w:szCs w:val="20"/>
              </w:rPr>
            </w:pPr>
          </w:p>
          <w:p w:rsidR="00366E8C" w:rsidRPr="007764B0" w:rsidRDefault="00366E8C" w:rsidP="00366E8C">
            <w:pPr>
              <w:spacing w:after="0" w:line="240" w:lineRule="auto"/>
              <w:jc w:val="center"/>
              <w:rPr>
                <w:rFonts w:ascii="Arial Narrow" w:hAnsi="Arial Narrow"/>
                <w:noProof/>
                <w:sz w:val="20"/>
                <w:szCs w:val="20"/>
              </w:rPr>
            </w:pPr>
          </w:p>
          <w:p w:rsidR="00366E8C" w:rsidRPr="00D3266F" w:rsidRDefault="00366E8C" w:rsidP="00366E8C">
            <w:pPr>
              <w:spacing w:after="0" w:line="240" w:lineRule="auto"/>
              <w:jc w:val="center"/>
              <w:rPr>
                <w:rFonts w:ascii="Arial Narrow" w:hAnsi="Arial Narrow"/>
                <w:noProof/>
                <w:sz w:val="20"/>
                <w:szCs w:val="20"/>
              </w:rPr>
            </w:pPr>
            <w:r w:rsidRPr="00D3266F">
              <w:rPr>
                <w:rFonts w:ascii="Arial Narrow" w:hAnsi="Arial Narrow"/>
                <w:noProof/>
                <w:sz w:val="20"/>
                <w:szCs w:val="20"/>
              </w:rPr>
              <w:t>Jorge Ventura Nevares</w:t>
            </w:r>
          </w:p>
          <w:p w:rsidR="00366E8C" w:rsidRPr="00D3266F"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 xml:space="preserve">Coordinador General de Asuntos Jurídicos, </w:t>
            </w:r>
          </w:p>
          <w:p w:rsidR="002F6979" w:rsidRPr="007764B0" w:rsidRDefault="00366E8C" w:rsidP="002F6979">
            <w:pPr>
              <w:spacing w:after="0" w:line="240" w:lineRule="auto"/>
              <w:jc w:val="center"/>
              <w:rPr>
                <w:rFonts w:ascii="Arial Narrow" w:hAnsi="Arial Narrow"/>
                <w:sz w:val="20"/>
                <w:szCs w:val="20"/>
              </w:rPr>
            </w:pPr>
            <w:r w:rsidRPr="00D3266F">
              <w:rPr>
                <w:rFonts w:ascii="Arial Narrow" w:hAnsi="Arial Narrow"/>
                <w:sz w:val="20"/>
                <w:szCs w:val="20"/>
              </w:rPr>
              <w:t>Vocal</w:t>
            </w:r>
          </w:p>
        </w:tc>
        <w:tc>
          <w:tcPr>
            <w:tcW w:w="4412" w:type="dxa"/>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F6979" w:rsidRDefault="002F6979" w:rsidP="00366E8C">
            <w:pPr>
              <w:spacing w:after="0" w:line="240" w:lineRule="auto"/>
              <w:jc w:val="center"/>
              <w:rPr>
                <w:rFonts w:ascii="Arial Narrow" w:hAnsi="Arial Narrow"/>
                <w:sz w:val="20"/>
                <w:szCs w:val="20"/>
              </w:rPr>
            </w:pPr>
          </w:p>
          <w:p w:rsidR="00366E8C" w:rsidRPr="00471E68" w:rsidRDefault="002F6979" w:rsidP="00366E8C">
            <w:pPr>
              <w:spacing w:after="0" w:line="240" w:lineRule="auto"/>
              <w:jc w:val="center"/>
              <w:rPr>
                <w:rFonts w:ascii="Arial Narrow" w:hAnsi="Arial Narrow"/>
                <w:sz w:val="20"/>
                <w:szCs w:val="20"/>
              </w:rPr>
            </w:pPr>
            <w:r>
              <w:rPr>
                <w:rFonts w:ascii="Arial Narrow" w:hAnsi="Arial Narrow"/>
                <w:sz w:val="20"/>
                <w:szCs w:val="20"/>
              </w:rPr>
              <w:t xml:space="preserve">Marcos </w:t>
            </w:r>
            <w:proofErr w:type="spellStart"/>
            <w:r>
              <w:rPr>
                <w:rFonts w:ascii="Arial Narrow" w:hAnsi="Arial Narrow"/>
                <w:sz w:val="20"/>
                <w:szCs w:val="20"/>
              </w:rPr>
              <w:t>Benerice</w:t>
            </w:r>
            <w:proofErr w:type="spellEnd"/>
            <w:r>
              <w:rPr>
                <w:rFonts w:ascii="Arial Narrow" w:hAnsi="Arial Narrow"/>
                <w:sz w:val="20"/>
                <w:szCs w:val="20"/>
              </w:rPr>
              <w:t xml:space="preserve"> González Tejeda</w:t>
            </w:r>
          </w:p>
          <w:p w:rsidR="00366E8C" w:rsidRPr="002F6979" w:rsidRDefault="00366E8C" w:rsidP="00366E8C">
            <w:pPr>
              <w:spacing w:after="0" w:line="240" w:lineRule="auto"/>
              <w:jc w:val="center"/>
              <w:rPr>
                <w:rFonts w:ascii="Arial Narrow" w:hAnsi="Arial Narrow"/>
                <w:sz w:val="18"/>
                <w:szCs w:val="16"/>
              </w:rPr>
            </w:pPr>
            <w:r w:rsidRPr="002F6979">
              <w:rPr>
                <w:rFonts w:ascii="Arial Narrow" w:hAnsi="Arial Narrow"/>
                <w:sz w:val="18"/>
                <w:szCs w:val="16"/>
              </w:rPr>
              <w:t>Director General de Administración</w:t>
            </w:r>
          </w:p>
          <w:p w:rsidR="00A5282E" w:rsidRPr="007764B0" w:rsidRDefault="00366E8C" w:rsidP="002F6979">
            <w:pPr>
              <w:spacing w:after="0" w:line="240" w:lineRule="auto"/>
              <w:jc w:val="center"/>
              <w:rPr>
                <w:rFonts w:ascii="Arial Narrow" w:hAnsi="Arial Narrow"/>
                <w:sz w:val="20"/>
                <w:szCs w:val="20"/>
              </w:rPr>
            </w:pPr>
            <w:r w:rsidRPr="00471E68">
              <w:rPr>
                <w:rFonts w:ascii="Arial Narrow" w:hAnsi="Arial Narrow"/>
                <w:sz w:val="20"/>
                <w:szCs w:val="20"/>
              </w:rPr>
              <w:t>Vocal</w:t>
            </w:r>
          </w:p>
        </w:tc>
      </w:tr>
      <w:tr w:rsidR="00366E8C" w:rsidRPr="007764B0" w:rsidTr="00366E8C">
        <w:trPr>
          <w:cantSplit/>
          <w:jc w:val="center"/>
        </w:trPr>
        <w:tc>
          <w:tcPr>
            <w:tcW w:w="4416"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F6979" w:rsidRDefault="002F6979"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4A4350" w:rsidP="00366E8C">
            <w:pPr>
              <w:spacing w:after="0" w:line="240" w:lineRule="auto"/>
              <w:jc w:val="center"/>
              <w:rPr>
                <w:rFonts w:ascii="Arial Narrow" w:hAnsi="Arial Narrow"/>
                <w:sz w:val="20"/>
                <w:szCs w:val="20"/>
              </w:rPr>
            </w:pPr>
            <w:r>
              <w:rPr>
                <w:rFonts w:ascii="Arial Narrow" w:hAnsi="Arial Narrow"/>
                <w:sz w:val="20"/>
                <w:szCs w:val="20"/>
              </w:rPr>
              <w:t xml:space="preserve">Manuel </w:t>
            </w:r>
            <w:proofErr w:type="spellStart"/>
            <w:r>
              <w:rPr>
                <w:rFonts w:ascii="Arial Narrow" w:hAnsi="Arial Narrow"/>
                <w:sz w:val="20"/>
                <w:szCs w:val="20"/>
              </w:rPr>
              <w:t>Rodríquez</w:t>
            </w:r>
            <w:proofErr w:type="spellEnd"/>
            <w:r>
              <w:rPr>
                <w:rFonts w:ascii="Arial Narrow" w:hAnsi="Arial Narrow"/>
                <w:sz w:val="20"/>
                <w:szCs w:val="20"/>
              </w:rPr>
              <w:t xml:space="preserve"> Murillo</w:t>
            </w:r>
          </w:p>
          <w:p w:rsidR="004A4350" w:rsidRDefault="004A4350" w:rsidP="00366E8C">
            <w:pPr>
              <w:spacing w:after="0" w:line="240" w:lineRule="auto"/>
              <w:jc w:val="center"/>
              <w:rPr>
                <w:rFonts w:ascii="Arial Narrow" w:hAnsi="Arial Narrow"/>
                <w:sz w:val="20"/>
                <w:szCs w:val="20"/>
              </w:rPr>
            </w:pPr>
            <w:r>
              <w:rPr>
                <w:rFonts w:ascii="Arial Narrow" w:hAnsi="Arial Narrow"/>
                <w:sz w:val="20"/>
                <w:szCs w:val="20"/>
              </w:rPr>
              <w:t>Titular del Órgano Interno de Control</w:t>
            </w:r>
          </w:p>
          <w:p w:rsidR="00366E8C" w:rsidRPr="007764B0" w:rsidRDefault="004A4350" w:rsidP="002F6979">
            <w:pPr>
              <w:spacing w:after="0" w:line="240" w:lineRule="auto"/>
              <w:jc w:val="center"/>
              <w:rPr>
                <w:rFonts w:ascii="Arial Narrow" w:hAnsi="Arial Narrow"/>
                <w:sz w:val="20"/>
                <w:szCs w:val="20"/>
              </w:rPr>
            </w:pPr>
            <w:r>
              <w:rPr>
                <w:rFonts w:ascii="Arial Narrow" w:hAnsi="Arial Narrow"/>
                <w:sz w:val="20"/>
                <w:szCs w:val="20"/>
              </w:rPr>
              <w:t>Asesor</w:t>
            </w:r>
          </w:p>
        </w:tc>
        <w:tc>
          <w:tcPr>
            <w:tcW w:w="4412" w:type="dxa"/>
            <w:tcBorders>
              <w:bottom w:val="single" w:sz="4" w:space="0" w:color="auto"/>
            </w:tcBorders>
          </w:tcPr>
          <w:p w:rsidR="00366E8C" w:rsidRDefault="00366E8C" w:rsidP="00366E8C">
            <w:pPr>
              <w:spacing w:after="0" w:line="240" w:lineRule="auto"/>
              <w:jc w:val="center"/>
              <w:rPr>
                <w:rFonts w:ascii="Arial Narrow" w:hAnsi="Arial Narrow"/>
                <w:sz w:val="20"/>
                <w:szCs w:val="20"/>
              </w:rPr>
            </w:pPr>
          </w:p>
        </w:tc>
      </w:tr>
    </w:tbl>
    <w:p w:rsidR="00A5282E" w:rsidRDefault="00A5282E" w:rsidP="00366E8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A5282E" w:rsidRPr="007764B0" w:rsidTr="001A6B56">
        <w:trPr>
          <w:jc w:val="center"/>
        </w:trPr>
        <w:tc>
          <w:tcPr>
            <w:tcW w:w="4416" w:type="dxa"/>
            <w:tcBorders>
              <w:bottom w:val="single" w:sz="4" w:space="0" w:color="auto"/>
              <w:right w:val="single" w:sz="4" w:space="0" w:color="auto"/>
            </w:tcBorders>
          </w:tcPr>
          <w:p w:rsidR="00A5282E" w:rsidRPr="007764B0"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p>
          <w:p w:rsidR="00A5282E" w:rsidRPr="00D3266F" w:rsidRDefault="00A5282E" w:rsidP="001A6B56">
            <w:pPr>
              <w:spacing w:after="0" w:line="240" w:lineRule="auto"/>
              <w:jc w:val="center"/>
              <w:rPr>
                <w:rFonts w:ascii="Arial Narrow" w:hAnsi="Arial Narrow"/>
                <w:noProof/>
                <w:sz w:val="20"/>
                <w:szCs w:val="20"/>
              </w:rPr>
            </w:pPr>
            <w:r w:rsidRPr="00D3266F">
              <w:rPr>
                <w:rFonts w:ascii="Arial Narrow" w:hAnsi="Arial Narrow"/>
                <w:noProof/>
                <w:sz w:val="20"/>
                <w:szCs w:val="20"/>
              </w:rPr>
              <w:t>Enrique de Alba Guerra</w:t>
            </w:r>
          </w:p>
          <w:p w:rsidR="00A5282E" w:rsidRPr="00D3266F"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Vicepresidente del INEGI</w:t>
            </w:r>
          </w:p>
          <w:p w:rsidR="00A5282E" w:rsidRPr="007764B0" w:rsidRDefault="00A5282E" w:rsidP="001A6B56">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366E8C" w:rsidRDefault="00A5282E" w:rsidP="00366E8C">
            <w:pPr>
              <w:spacing w:after="0" w:line="240" w:lineRule="auto"/>
              <w:jc w:val="center"/>
              <w:rPr>
                <w:rFonts w:ascii="Arial Narrow" w:hAnsi="Arial Narrow"/>
                <w:sz w:val="20"/>
                <w:szCs w:val="20"/>
              </w:rPr>
            </w:pPr>
            <w:r w:rsidRPr="007764B0" w:rsidDel="00D71C72">
              <w:rPr>
                <w:rFonts w:ascii="Arial Narrow" w:hAnsi="Arial Narrow"/>
                <w:sz w:val="20"/>
                <w:szCs w:val="20"/>
              </w:rPr>
              <w:t xml:space="preserve"> </w:t>
            </w: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A5282E" w:rsidRDefault="002A5EE6" w:rsidP="00366E8C">
            <w:pPr>
              <w:spacing w:after="0" w:line="240" w:lineRule="auto"/>
              <w:jc w:val="center"/>
              <w:rPr>
                <w:rFonts w:ascii="Arial Narrow" w:hAnsi="Arial Narrow"/>
                <w:sz w:val="20"/>
                <w:szCs w:val="20"/>
              </w:rPr>
            </w:pPr>
            <w:r>
              <w:rPr>
                <w:rFonts w:ascii="Arial Narrow" w:hAnsi="Arial Narrow"/>
                <w:sz w:val="20"/>
                <w:szCs w:val="20"/>
              </w:rPr>
              <w:t xml:space="preserve">Adrián Franco Barrios </w:t>
            </w:r>
          </w:p>
          <w:p w:rsidR="002A5EE6" w:rsidRDefault="002A5EE6" w:rsidP="00366E8C">
            <w:pPr>
              <w:spacing w:after="0" w:line="240" w:lineRule="auto"/>
              <w:jc w:val="center"/>
              <w:rPr>
                <w:rFonts w:ascii="Arial Narrow" w:hAnsi="Arial Narrow"/>
                <w:sz w:val="20"/>
                <w:szCs w:val="20"/>
              </w:rPr>
            </w:pPr>
            <w:r>
              <w:rPr>
                <w:rFonts w:ascii="Arial Narrow" w:hAnsi="Arial Narrow"/>
                <w:sz w:val="20"/>
                <w:szCs w:val="20"/>
              </w:rPr>
              <w:t>Vicepresidente del INEGI</w:t>
            </w:r>
          </w:p>
          <w:p w:rsidR="002A5EE6" w:rsidRPr="007764B0" w:rsidRDefault="002A5EE6" w:rsidP="00366E8C">
            <w:pPr>
              <w:spacing w:after="0" w:line="240" w:lineRule="auto"/>
              <w:jc w:val="center"/>
              <w:rPr>
                <w:rFonts w:ascii="Arial Narrow" w:hAnsi="Arial Narrow"/>
                <w:sz w:val="20"/>
                <w:szCs w:val="20"/>
              </w:rPr>
            </w:pPr>
            <w:r>
              <w:rPr>
                <w:rFonts w:ascii="Arial Narrow" w:hAnsi="Arial Narrow"/>
                <w:sz w:val="20"/>
                <w:szCs w:val="20"/>
              </w:rPr>
              <w:t>Invitado</w:t>
            </w:r>
          </w:p>
        </w:tc>
      </w:tr>
      <w:tr w:rsidR="00366E8C" w:rsidRPr="007764B0" w:rsidTr="001A6B56">
        <w:trPr>
          <w:jc w:val="center"/>
        </w:trPr>
        <w:tc>
          <w:tcPr>
            <w:tcW w:w="4416" w:type="dxa"/>
            <w:tcBorders>
              <w:bottom w:val="single" w:sz="4" w:space="0" w:color="auto"/>
              <w:right w:val="single" w:sz="4" w:space="0" w:color="auto"/>
            </w:tcBorders>
          </w:tcPr>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Pr="007764B0" w:rsidRDefault="00366E8C" w:rsidP="00366E8C">
            <w:pPr>
              <w:spacing w:after="0" w:line="240" w:lineRule="auto"/>
              <w:jc w:val="center"/>
              <w:rPr>
                <w:rFonts w:ascii="Arial Narrow" w:hAnsi="Arial Narrow"/>
                <w:sz w:val="20"/>
                <w:szCs w:val="20"/>
              </w:rPr>
            </w:pPr>
          </w:p>
          <w:p w:rsidR="00366E8C" w:rsidRPr="008E49A9"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Andrea Fernández Conde</w:t>
            </w:r>
          </w:p>
          <w:p w:rsidR="00366E8C" w:rsidRPr="008E49A9"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Directora General Adjunta del Servicio Público de Información</w:t>
            </w:r>
          </w:p>
          <w:p w:rsidR="00366E8C" w:rsidRPr="007764B0" w:rsidRDefault="00366E8C" w:rsidP="00366E8C">
            <w:pPr>
              <w:spacing w:after="0" w:line="240" w:lineRule="auto"/>
              <w:jc w:val="center"/>
              <w:rPr>
                <w:rFonts w:ascii="Arial Narrow" w:hAnsi="Arial Narrow"/>
                <w:sz w:val="20"/>
                <w:szCs w:val="20"/>
              </w:rPr>
            </w:pPr>
            <w:r w:rsidRPr="008E49A9">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2A5EE6" w:rsidRPr="005B06AE"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Raymundo Pérez Rico</w:t>
            </w:r>
          </w:p>
          <w:p w:rsidR="002A5EE6" w:rsidRPr="005B06AE"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Director de Evaluación</w:t>
            </w:r>
          </w:p>
          <w:p w:rsidR="00366E8C" w:rsidRPr="007764B0" w:rsidRDefault="002A5EE6" w:rsidP="002A5EE6">
            <w:pPr>
              <w:spacing w:after="0" w:line="240" w:lineRule="auto"/>
              <w:jc w:val="center"/>
              <w:rPr>
                <w:rFonts w:ascii="Arial Narrow" w:hAnsi="Arial Narrow"/>
                <w:sz w:val="20"/>
                <w:szCs w:val="20"/>
              </w:rPr>
            </w:pPr>
            <w:r w:rsidRPr="005B06AE">
              <w:rPr>
                <w:rFonts w:ascii="Arial Narrow" w:hAnsi="Arial Narrow"/>
                <w:sz w:val="20"/>
                <w:szCs w:val="20"/>
              </w:rPr>
              <w:t>Invitado</w:t>
            </w:r>
          </w:p>
        </w:tc>
      </w:tr>
      <w:tr w:rsidR="00A5282E" w:rsidRPr="007764B0" w:rsidTr="001A6B56">
        <w:trPr>
          <w:trHeight w:val="1945"/>
          <w:jc w:val="center"/>
        </w:trPr>
        <w:tc>
          <w:tcPr>
            <w:tcW w:w="4416" w:type="dxa"/>
            <w:tcBorders>
              <w:bottom w:val="single" w:sz="4" w:space="0" w:color="auto"/>
              <w:right w:val="single" w:sz="4" w:space="0" w:color="auto"/>
            </w:tcBorders>
          </w:tcPr>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366E8C" w:rsidRDefault="00366E8C" w:rsidP="00366E8C">
            <w:pPr>
              <w:spacing w:after="0" w:line="240" w:lineRule="auto"/>
              <w:jc w:val="center"/>
              <w:rPr>
                <w:rFonts w:ascii="Arial Narrow" w:hAnsi="Arial Narrow"/>
                <w:sz w:val="20"/>
                <w:szCs w:val="20"/>
              </w:rPr>
            </w:pPr>
          </w:p>
          <w:p w:rsidR="001610F6" w:rsidRDefault="001610F6" w:rsidP="00366E8C">
            <w:pPr>
              <w:spacing w:after="0" w:line="240" w:lineRule="auto"/>
              <w:jc w:val="center"/>
              <w:rPr>
                <w:rFonts w:ascii="Arial Narrow" w:hAnsi="Arial Narrow"/>
                <w:sz w:val="20"/>
                <w:szCs w:val="20"/>
              </w:rPr>
            </w:pPr>
            <w:r>
              <w:rPr>
                <w:rFonts w:ascii="Arial Narrow" w:hAnsi="Arial Narrow"/>
                <w:sz w:val="20"/>
                <w:szCs w:val="20"/>
              </w:rPr>
              <w:t xml:space="preserve">Rocío </w:t>
            </w:r>
            <w:proofErr w:type="spellStart"/>
            <w:r>
              <w:rPr>
                <w:rFonts w:ascii="Arial Narrow" w:hAnsi="Arial Narrow"/>
                <w:sz w:val="20"/>
                <w:szCs w:val="20"/>
              </w:rPr>
              <w:t>St</w:t>
            </w:r>
            <w:r w:rsidR="00C74C3D">
              <w:rPr>
                <w:rFonts w:ascii="Arial Narrow" w:hAnsi="Arial Narrow"/>
                <w:sz w:val="20"/>
                <w:szCs w:val="20"/>
              </w:rPr>
              <w:t>e</w:t>
            </w:r>
            <w:r>
              <w:rPr>
                <w:rFonts w:ascii="Arial Narrow" w:hAnsi="Arial Narrow"/>
                <w:sz w:val="20"/>
                <w:szCs w:val="20"/>
              </w:rPr>
              <w:t>fany</w:t>
            </w:r>
            <w:proofErr w:type="spellEnd"/>
            <w:r>
              <w:rPr>
                <w:rFonts w:ascii="Arial Narrow" w:hAnsi="Arial Narrow"/>
                <w:sz w:val="20"/>
                <w:szCs w:val="20"/>
              </w:rPr>
              <w:t xml:space="preserve"> Olmos Loya</w:t>
            </w:r>
          </w:p>
          <w:p w:rsidR="001610F6" w:rsidRDefault="001610F6" w:rsidP="00366E8C">
            <w:pPr>
              <w:spacing w:after="0" w:line="240" w:lineRule="auto"/>
              <w:jc w:val="center"/>
              <w:rPr>
                <w:rFonts w:ascii="Arial Narrow" w:hAnsi="Arial Narrow"/>
                <w:sz w:val="20"/>
                <w:szCs w:val="20"/>
              </w:rPr>
            </w:pPr>
            <w:r>
              <w:rPr>
                <w:rFonts w:ascii="Arial Narrow" w:hAnsi="Arial Narrow"/>
                <w:sz w:val="20"/>
                <w:szCs w:val="20"/>
              </w:rPr>
              <w:t>Secretaria particular del Vicepresidente</w:t>
            </w:r>
          </w:p>
          <w:p w:rsidR="00A5282E" w:rsidRPr="007764B0" w:rsidRDefault="00366E8C" w:rsidP="00366E8C">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567C21" w:rsidRDefault="001610F6" w:rsidP="001A6B56">
            <w:pPr>
              <w:spacing w:after="0" w:line="240" w:lineRule="auto"/>
              <w:jc w:val="center"/>
              <w:rPr>
                <w:rFonts w:ascii="Arial Narrow" w:hAnsi="Arial Narrow"/>
                <w:sz w:val="20"/>
                <w:szCs w:val="20"/>
              </w:rPr>
            </w:pPr>
            <w:r>
              <w:rPr>
                <w:rFonts w:ascii="Arial Narrow" w:hAnsi="Arial Narrow"/>
                <w:sz w:val="20"/>
                <w:szCs w:val="20"/>
              </w:rPr>
              <w:t xml:space="preserve">Eduardo Salomón </w:t>
            </w:r>
            <w:proofErr w:type="spellStart"/>
            <w:r>
              <w:rPr>
                <w:rFonts w:ascii="Arial Narrow" w:hAnsi="Arial Narrow"/>
                <w:sz w:val="20"/>
                <w:szCs w:val="20"/>
              </w:rPr>
              <w:t>Jallath</w:t>
            </w:r>
            <w:proofErr w:type="spellEnd"/>
            <w:r>
              <w:rPr>
                <w:rFonts w:ascii="Arial Narrow" w:hAnsi="Arial Narrow"/>
                <w:sz w:val="20"/>
                <w:szCs w:val="20"/>
              </w:rPr>
              <w:t xml:space="preserve"> Coria</w:t>
            </w:r>
          </w:p>
          <w:p w:rsidR="00A5282E" w:rsidRPr="00567C21" w:rsidRDefault="001610F6" w:rsidP="001A6B56">
            <w:pPr>
              <w:spacing w:after="0" w:line="240" w:lineRule="auto"/>
              <w:jc w:val="center"/>
              <w:rPr>
                <w:rFonts w:ascii="Arial Narrow" w:hAnsi="Arial Narrow"/>
                <w:sz w:val="20"/>
                <w:szCs w:val="20"/>
              </w:rPr>
            </w:pPr>
            <w:r>
              <w:rPr>
                <w:rFonts w:ascii="Arial Narrow" w:hAnsi="Arial Narrow"/>
                <w:sz w:val="20"/>
                <w:szCs w:val="20"/>
              </w:rPr>
              <w:t>Coordinador Asesor</w:t>
            </w:r>
          </w:p>
          <w:p w:rsidR="00A5282E" w:rsidRPr="007764B0" w:rsidRDefault="00A5282E" w:rsidP="001A6B56">
            <w:pPr>
              <w:spacing w:after="0" w:line="240" w:lineRule="auto"/>
              <w:jc w:val="center"/>
              <w:rPr>
                <w:rFonts w:ascii="Arial Narrow" w:hAnsi="Arial Narrow"/>
                <w:sz w:val="20"/>
                <w:szCs w:val="20"/>
              </w:rPr>
            </w:pPr>
            <w:r w:rsidRPr="00567C21">
              <w:rPr>
                <w:rFonts w:ascii="Arial Narrow" w:hAnsi="Arial Narrow"/>
                <w:sz w:val="20"/>
                <w:szCs w:val="20"/>
              </w:rPr>
              <w:t>Invitado</w:t>
            </w:r>
          </w:p>
        </w:tc>
      </w:tr>
      <w:tr w:rsidR="001610F6" w:rsidRPr="007764B0" w:rsidTr="001A6B56">
        <w:trPr>
          <w:trHeight w:val="1945"/>
          <w:jc w:val="center"/>
        </w:trPr>
        <w:tc>
          <w:tcPr>
            <w:tcW w:w="4416" w:type="dxa"/>
            <w:tcBorders>
              <w:bottom w:val="single" w:sz="4" w:space="0" w:color="auto"/>
              <w:right w:val="single" w:sz="4" w:space="0" w:color="auto"/>
            </w:tcBorders>
          </w:tcPr>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Pr="00471E68" w:rsidRDefault="001610F6" w:rsidP="001610F6">
            <w:pPr>
              <w:spacing w:after="0" w:line="240" w:lineRule="auto"/>
              <w:jc w:val="center"/>
              <w:rPr>
                <w:rFonts w:ascii="Arial Narrow" w:hAnsi="Arial Narrow"/>
                <w:sz w:val="20"/>
                <w:szCs w:val="20"/>
              </w:rPr>
            </w:pPr>
            <w:r>
              <w:rPr>
                <w:rFonts w:ascii="Arial Narrow" w:hAnsi="Arial Narrow"/>
                <w:sz w:val="20"/>
                <w:szCs w:val="20"/>
              </w:rPr>
              <w:t>David Silva Navarrete</w:t>
            </w:r>
          </w:p>
          <w:p w:rsidR="001610F6" w:rsidRPr="001610F6" w:rsidRDefault="001610F6" w:rsidP="001610F6">
            <w:pPr>
              <w:spacing w:after="0" w:line="240" w:lineRule="auto"/>
              <w:jc w:val="center"/>
              <w:rPr>
                <w:rFonts w:ascii="Arial Narrow" w:hAnsi="Arial Narrow"/>
                <w:szCs w:val="20"/>
              </w:rPr>
            </w:pPr>
            <w:r w:rsidRPr="001610F6">
              <w:rPr>
                <w:rFonts w:ascii="Arial Narrow" w:hAnsi="Arial Narrow"/>
                <w:sz w:val="18"/>
                <w:szCs w:val="16"/>
              </w:rPr>
              <w:t>Director de Vigilancia y Control</w:t>
            </w:r>
          </w:p>
          <w:p w:rsidR="001610F6" w:rsidRDefault="001610F6" w:rsidP="001610F6">
            <w:pPr>
              <w:spacing w:after="0" w:line="240" w:lineRule="auto"/>
              <w:jc w:val="center"/>
              <w:rPr>
                <w:rFonts w:ascii="Arial Narrow" w:hAnsi="Arial Narrow"/>
                <w:sz w:val="20"/>
                <w:szCs w:val="20"/>
              </w:rPr>
            </w:pPr>
            <w:r w:rsidRPr="00D3266F">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Default="001610F6" w:rsidP="001610F6">
            <w:pPr>
              <w:spacing w:after="0" w:line="240" w:lineRule="auto"/>
              <w:jc w:val="center"/>
              <w:rPr>
                <w:rFonts w:ascii="Arial Narrow" w:hAnsi="Arial Narrow"/>
                <w:sz w:val="20"/>
                <w:szCs w:val="20"/>
              </w:rPr>
            </w:pPr>
          </w:p>
          <w:p w:rsidR="001610F6" w:rsidRPr="00567C21"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Gonzalo Pérez de la Cruz</w:t>
            </w:r>
          </w:p>
          <w:p w:rsidR="001610F6" w:rsidRPr="00567C21"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Asesor de la Presidencia del INEGI</w:t>
            </w:r>
          </w:p>
          <w:p w:rsidR="001610F6" w:rsidRDefault="001610F6" w:rsidP="001610F6">
            <w:pPr>
              <w:spacing w:after="0" w:line="240" w:lineRule="auto"/>
              <w:jc w:val="center"/>
              <w:rPr>
                <w:rFonts w:ascii="Arial Narrow" w:hAnsi="Arial Narrow"/>
                <w:sz w:val="20"/>
                <w:szCs w:val="20"/>
              </w:rPr>
            </w:pPr>
            <w:r w:rsidRPr="00567C21">
              <w:rPr>
                <w:rFonts w:ascii="Arial Narrow" w:hAnsi="Arial Narrow"/>
                <w:sz w:val="20"/>
                <w:szCs w:val="20"/>
              </w:rPr>
              <w:t>Invitado</w:t>
            </w:r>
          </w:p>
        </w:tc>
      </w:tr>
      <w:tr w:rsidR="00CA574A" w:rsidRPr="007764B0" w:rsidTr="001A6B56">
        <w:trPr>
          <w:trHeight w:val="1945"/>
          <w:jc w:val="center"/>
        </w:trPr>
        <w:tc>
          <w:tcPr>
            <w:tcW w:w="4416" w:type="dxa"/>
            <w:tcBorders>
              <w:bottom w:val="single" w:sz="4" w:space="0" w:color="auto"/>
              <w:right w:val="single" w:sz="4" w:space="0" w:color="auto"/>
            </w:tcBorders>
          </w:tcPr>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Hugo Hernández Ramos</w:t>
            </w: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Director de Vinculación Estadística de Registros Administrativos</w:t>
            </w:r>
          </w:p>
          <w:p w:rsidR="00CA574A" w:rsidRDefault="00CA574A" w:rsidP="001610F6">
            <w:pPr>
              <w:spacing w:after="0" w:line="240" w:lineRule="auto"/>
              <w:jc w:val="center"/>
              <w:rPr>
                <w:rFonts w:ascii="Arial Narrow" w:hAnsi="Arial Narrow"/>
                <w:sz w:val="20"/>
                <w:szCs w:val="20"/>
              </w:rPr>
            </w:pPr>
            <w:r>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1610F6">
            <w:pPr>
              <w:spacing w:after="0" w:line="240" w:lineRule="auto"/>
              <w:jc w:val="center"/>
              <w:rPr>
                <w:rFonts w:ascii="Arial Narrow" w:hAnsi="Arial Narrow"/>
                <w:sz w:val="20"/>
                <w:szCs w:val="20"/>
              </w:rPr>
            </w:pPr>
          </w:p>
          <w:p w:rsidR="00CA574A" w:rsidRDefault="00CA574A" w:rsidP="00CA574A">
            <w:pPr>
              <w:spacing w:after="0" w:line="240" w:lineRule="auto"/>
              <w:jc w:val="center"/>
              <w:rPr>
                <w:rFonts w:ascii="Arial Narrow" w:hAnsi="Arial Narrow"/>
                <w:sz w:val="20"/>
                <w:szCs w:val="20"/>
              </w:rPr>
            </w:pPr>
          </w:p>
          <w:p w:rsidR="00CA574A" w:rsidRPr="00D3266F"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 xml:space="preserve">Nuria </w:t>
            </w:r>
            <w:proofErr w:type="spellStart"/>
            <w:r w:rsidRPr="00D3266F">
              <w:rPr>
                <w:rFonts w:ascii="Arial Narrow" w:hAnsi="Arial Narrow"/>
                <w:sz w:val="20"/>
                <w:szCs w:val="20"/>
              </w:rPr>
              <w:t>Torroja</w:t>
            </w:r>
            <w:proofErr w:type="spellEnd"/>
            <w:r w:rsidRPr="00D3266F">
              <w:rPr>
                <w:rFonts w:ascii="Arial Narrow" w:hAnsi="Arial Narrow"/>
                <w:sz w:val="20"/>
                <w:szCs w:val="20"/>
              </w:rPr>
              <w:t xml:space="preserve"> </w:t>
            </w:r>
            <w:proofErr w:type="spellStart"/>
            <w:r w:rsidRPr="00D3266F">
              <w:rPr>
                <w:rFonts w:ascii="Arial Narrow" w:hAnsi="Arial Narrow"/>
                <w:sz w:val="20"/>
                <w:szCs w:val="20"/>
              </w:rPr>
              <w:t>Mateu</w:t>
            </w:r>
            <w:proofErr w:type="spellEnd"/>
          </w:p>
          <w:p w:rsidR="00CA574A" w:rsidRPr="00D3266F"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Directora de Aseguramiento de la Calidad</w:t>
            </w:r>
          </w:p>
          <w:p w:rsidR="00CA574A" w:rsidRDefault="00CA574A" w:rsidP="00CA574A">
            <w:pPr>
              <w:spacing w:after="0" w:line="240" w:lineRule="auto"/>
              <w:jc w:val="center"/>
              <w:rPr>
                <w:rFonts w:ascii="Arial Narrow" w:hAnsi="Arial Narrow"/>
                <w:sz w:val="20"/>
                <w:szCs w:val="20"/>
              </w:rPr>
            </w:pPr>
            <w:r w:rsidRPr="00D3266F">
              <w:rPr>
                <w:rFonts w:ascii="Arial Narrow" w:hAnsi="Arial Narrow"/>
                <w:sz w:val="20"/>
                <w:szCs w:val="20"/>
              </w:rPr>
              <w:t>Invitada</w:t>
            </w:r>
          </w:p>
        </w:tc>
      </w:tr>
      <w:tr w:rsidR="00A5282E" w:rsidRPr="00D3266F" w:rsidTr="001A6B56">
        <w:trPr>
          <w:trHeight w:val="1945"/>
          <w:jc w:val="center"/>
        </w:trPr>
        <w:tc>
          <w:tcPr>
            <w:tcW w:w="4416" w:type="dxa"/>
            <w:tcBorders>
              <w:top w:val="single" w:sz="4" w:space="0" w:color="auto"/>
              <w:left w:val="single" w:sz="4" w:space="0" w:color="auto"/>
              <w:bottom w:val="single" w:sz="4" w:space="0" w:color="auto"/>
              <w:right w:val="single" w:sz="4" w:space="0" w:color="auto"/>
            </w:tcBorders>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D7299C" w:rsidP="001A6B56">
            <w:pPr>
              <w:spacing w:after="0" w:line="240" w:lineRule="auto"/>
              <w:jc w:val="center"/>
              <w:rPr>
                <w:rFonts w:ascii="Arial Narrow" w:hAnsi="Arial Narrow"/>
                <w:sz w:val="20"/>
                <w:szCs w:val="20"/>
              </w:rPr>
            </w:pPr>
            <w:r>
              <w:rPr>
                <w:rFonts w:ascii="Arial Narrow" w:hAnsi="Arial Narrow"/>
                <w:sz w:val="20"/>
                <w:szCs w:val="20"/>
              </w:rPr>
              <w:t>José Alberto Valencia Armas</w:t>
            </w:r>
          </w:p>
          <w:p w:rsidR="00D7299C" w:rsidRDefault="00D7299C" w:rsidP="001A6B56">
            <w:pPr>
              <w:spacing w:after="0" w:line="240" w:lineRule="auto"/>
              <w:jc w:val="center"/>
              <w:rPr>
                <w:rFonts w:ascii="Arial Narrow" w:hAnsi="Arial Narrow"/>
                <w:sz w:val="20"/>
                <w:szCs w:val="20"/>
              </w:rPr>
            </w:pPr>
            <w:r w:rsidRPr="00D7299C">
              <w:rPr>
                <w:rFonts w:ascii="Arial Narrow" w:hAnsi="Arial Narrow"/>
                <w:sz w:val="20"/>
                <w:szCs w:val="20"/>
              </w:rPr>
              <w:t>Dirección General Adjunta de Administración de Riesgos y Transp</w:t>
            </w:r>
            <w:r>
              <w:rPr>
                <w:rFonts w:ascii="Arial Narrow" w:hAnsi="Arial Narrow"/>
                <w:sz w:val="20"/>
                <w:szCs w:val="20"/>
              </w:rPr>
              <w:t>arencia</w:t>
            </w:r>
          </w:p>
          <w:p w:rsidR="00D7299C" w:rsidRDefault="00D7299C" w:rsidP="001A6B56">
            <w:pPr>
              <w:spacing w:after="0" w:line="240" w:lineRule="auto"/>
              <w:jc w:val="center"/>
              <w:rPr>
                <w:rFonts w:ascii="Arial Narrow" w:hAnsi="Arial Narrow"/>
                <w:sz w:val="20"/>
                <w:szCs w:val="20"/>
              </w:rPr>
            </w:pPr>
            <w:r>
              <w:rPr>
                <w:rFonts w:ascii="Arial Narrow" w:hAnsi="Arial Narrow"/>
                <w:sz w:val="20"/>
                <w:szCs w:val="20"/>
              </w:rPr>
              <w:t>Invitado</w:t>
            </w:r>
          </w:p>
          <w:p w:rsidR="00A5282E" w:rsidRPr="00D3266F" w:rsidRDefault="00A5282E" w:rsidP="00D7299C">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single" w:sz="4" w:space="0" w:color="auto"/>
              <w:right w:val="single" w:sz="4" w:space="0" w:color="auto"/>
            </w:tcBorders>
            <w:shd w:val="clear" w:color="auto" w:fill="auto"/>
          </w:tcPr>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Default="00A5282E" w:rsidP="001A6B56">
            <w:pPr>
              <w:spacing w:after="0" w:line="240" w:lineRule="auto"/>
              <w:jc w:val="center"/>
              <w:rPr>
                <w:rFonts w:ascii="Arial Narrow" w:hAnsi="Arial Narrow"/>
                <w:sz w:val="20"/>
                <w:szCs w:val="20"/>
              </w:rPr>
            </w:pP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Marco Antonio Gutiérrez Romero</w:t>
            </w:r>
          </w:p>
          <w:p w:rsidR="00A5282E" w:rsidRPr="007764B0"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Jefe de Depto. de Análisis y Seguimiento de la Calidad</w:t>
            </w:r>
          </w:p>
          <w:p w:rsidR="00A5282E" w:rsidRPr="00D3266F" w:rsidRDefault="00A5282E" w:rsidP="001A6B56">
            <w:pPr>
              <w:spacing w:after="0" w:line="240" w:lineRule="auto"/>
              <w:jc w:val="center"/>
              <w:rPr>
                <w:rFonts w:ascii="Arial Narrow" w:hAnsi="Arial Narrow"/>
                <w:sz w:val="20"/>
                <w:szCs w:val="20"/>
              </w:rPr>
            </w:pPr>
            <w:r w:rsidRPr="007764B0">
              <w:rPr>
                <w:rFonts w:ascii="Arial Narrow" w:hAnsi="Arial Narrow"/>
                <w:sz w:val="20"/>
                <w:szCs w:val="20"/>
              </w:rPr>
              <w:t>Invitado</w:t>
            </w:r>
          </w:p>
        </w:tc>
      </w:tr>
    </w:tbl>
    <w:p w:rsidR="00EF0BF6" w:rsidRPr="00EF0BF6" w:rsidRDefault="00EF0BF6">
      <w:pPr>
        <w:spacing w:after="200" w:line="276" w:lineRule="auto"/>
        <w:jc w:val="center"/>
      </w:pPr>
    </w:p>
    <w:sectPr w:rsidR="00EF0BF6" w:rsidRPr="00EF0BF6" w:rsidSect="00B80DFD">
      <w:headerReference w:type="even" r:id="rId11"/>
      <w:headerReference w:type="default" r:id="rId12"/>
      <w:footerReference w:type="default" r:id="rId13"/>
      <w:headerReference w:type="first" r:id="rId14"/>
      <w:pgSz w:w="12240" w:h="15840"/>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DB251" w16cid:durableId="1FE88EBF"/>
  <w16cid:commentId w16cid:paraId="35D1A7E7" w16cid:durableId="1FE897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D0F" w:rsidRDefault="002F0D0F" w:rsidP="000579E0">
      <w:pPr>
        <w:spacing w:after="0" w:line="240" w:lineRule="auto"/>
      </w:pPr>
      <w:r>
        <w:separator/>
      </w:r>
    </w:p>
  </w:endnote>
  <w:endnote w:type="continuationSeparator" w:id="0">
    <w:p w:rsidR="002F0D0F" w:rsidRDefault="002F0D0F"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A5EE6" w:rsidP="002D3921">
    <w:pPr>
      <w:pStyle w:val="Piedepgina"/>
      <w:jc w:val="right"/>
    </w:pPr>
    <w:r>
      <w:fldChar w:fldCharType="begin"/>
    </w:r>
    <w:r>
      <w:instrText>PAGE   \* MERGEFORMAT</w:instrText>
    </w:r>
    <w:r>
      <w:fldChar w:fldCharType="separate"/>
    </w:r>
    <w:r w:rsidR="006D1C93" w:rsidRPr="006D1C93">
      <w:rPr>
        <w:noProof/>
        <w:lang w:val="es-ES"/>
      </w:rPr>
      <w:t>10</w:t>
    </w:r>
    <w:r>
      <w:rPr>
        <w:noProof/>
        <w:lang w:val="es-ES"/>
      </w:rPr>
      <w:fldChar w:fldCharType="end"/>
    </w:r>
    <w:r>
      <w:t xml:space="preserve"> de 1</w:t>
    </w:r>
    <w:r w:rsidR="00F9414F">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D0F" w:rsidRDefault="002F0D0F" w:rsidP="000579E0">
      <w:pPr>
        <w:spacing w:after="0" w:line="240" w:lineRule="auto"/>
      </w:pPr>
      <w:r>
        <w:separator/>
      </w:r>
    </w:p>
  </w:footnote>
  <w:footnote w:type="continuationSeparator" w:id="0">
    <w:p w:rsidR="002F0D0F" w:rsidRDefault="002F0D0F"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F0D0F">
    <w:pPr>
      <w:pStyle w:val="Encabezado"/>
    </w:pPr>
    <w:r>
      <w:rPr>
        <w:noProof/>
      </w:rPr>
      <w:pict w14:anchorId="30982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3907" o:spid="_x0000_s2050" type="#_x0000_t136" style="position:absolute;margin-left:0;margin-top:0;width:511.25pt;height:191.7pt;rotation:315;z-index:-251653120;mso-position-horizontal:center;mso-position-horizontal-relative:margin;mso-position-vertical:center;mso-position-vertical-relative:margin" o:allowincell="f" fillcolor="#aeaaaa [2414]" stroked="f">
          <v:fill opacity=".5"/>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F0D0F">
    <w:pPr>
      <w:pStyle w:val="Encabezado"/>
    </w:pPr>
    <w:r>
      <w:rPr>
        <w:noProof/>
      </w:rPr>
      <w:pict w14:anchorId="5874E9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3908" o:spid="_x0000_s2051" type="#_x0000_t136" style="position:absolute;margin-left:0;margin-top:0;width:511.25pt;height:191.7pt;rotation:315;z-index:-251651072;mso-position-horizontal:center;mso-position-horizontal-relative:margin;mso-position-vertical:center;mso-position-vertical-relative:margin" o:allowincell="f" fillcolor="#aeaaaa [2414]" stroked="f">
          <v:fill opacity=".5"/>
          <v:textpath style="font-family:&quot;Calibri&quot;;font-size:1pt" string="preliminar"/>
          <w10:wrap anchorx="margin" anchory="margin"/>
        </v:shape>
      </w:pict>
    </w:r>
  </w:p>
  <w:p w:rsidR="002A5EE6" w:rsidRDefault="002A5EE6"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182BE9DE" wp14:editId="67B7B95F">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rsidR="002A5EE6" w:rsidRDefault="002A5EE6"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2A5EE6" w:rsidRDefault="002A5EE6" w:rsidP="00165FBC">
                          <w:pPr>
                            <w:spacing w:after="0" w:line="240" w:lineRule="auto"/>
                            <w:jc w:val="right"/>
                            <w:rPr>
                              <w:b/>
                            </w:rPr>
                          </w:pPr>
                          <w:r>
                            <w:rPr>
                              <w:b/>
                            </w:rPr>
                            <w:t xml:space="preserve">ACTA DE LA SEGUNDA SESIÓN 2019 </w:t>
                          </w:r>
                        </w:p>
                        <w:p w:rsidR="002A5EE6" w:rsidRDefault="002A5EE6" w:rsidP="00165FBC">
                          <w:pPr>
                            <w:spacing w:after="0" w:line="240" w:lineRule="auto"/>
                            <w:jc w:val="right"/>
                            <w:rPr>
                              <w:b/>
                            </w:rPr>
                          </w:pPr>
                          <w:r>
                            <w:rPr>
                              <w:b/>
                            </w:rPr>
                            <w:t>9 DE MAYO DE 2019</w:t>
                          </w:r>
                          <w:r w:rsidRPr="009F7430">
                            <w:rPr>
                              <w:b/>
                            </w:rPr>
                            <w:t xml:space="preserve"> </w:t>
                          </w:r>
                        </w:p>
                        <w:p w:rsidR="002A5EE6" w:rsidRPr="009F7430" w:rsidRDefault="002A5EE6"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BE9DE"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rsidR="002A5EE6" w:rsidRDefault="002A5EE6"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rsidR="002A5EE6" w:rsidRDefault="002A5EE6" w:rsidP="00165FBC">
                    <w:pPr>
                      <w:spacing w:after="0" w:line="240" w:lineRule="auto"/>
                      <w:jc w:val="right"/>
                      <w:rPr>
                        <w:b/>
                      </w:rPr>
                    </w:pPr>
                    <w:r>
                      <w:rPr>
                        <w:b/>
                      </w:rPr>
                      <w:t xml:space="preserve">ACTA DE LA SEGUNDA SESIÓN 2019 </w:t>
                    </w:r>
                  </w:p>
                  <w:p w:rsidR="002A5EE6" w:rsidRDefault="002A5EE6" w:rsidP="00165FBC">
                    <w:pPr>
                      <w:spacing w:after="0" w:line="240" w:lineRule="auto"/>
                      <w:jc w:val="right"/>
                      <w:rPr>
                        <w:b/>
                      </w:rPr>
                    </w:pPr>
                    <w:r>
                      <w:rPr>
                        <w:b/>
                      </w:rPr>
                      <w:t>9 DE MAYO DE 2019</w:t>
                    </w:r>
                    <w:r w:rsidRPr="009F7430">
                      <w:rPr>
                        <w:b/>
                      </w:rPr>
                      <w:t xml:space="preserve"> </w:t>
                    </w:r>
                  </w:p>
                  <w:p w:rsidR="002A5EE6" w:rsidRPr="009F7430" w:rsidRDefault="002A5EE6"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0E4F558B" wp14:editId="14917BC8">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rsidR="002A5EE6" w:rsidRDefault="002A5EE6">
    <w:pPr>
      <w:pStyle w:val="Encabezado"/>
    </w:pPr>
  </w:p>
  <w:p w:rsidR="002A5EE6" w:rsidRDefault="002A5E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EE6" w:rsidRDefault="002F0D0F">
    <w:pPr>
      <w:pStyle w:val="Encabezado"/>
    </w:pPr>
    <w:r>
      <w:rPr>
        <w:noProof/>
      </w:rPr>
      <w:pict w14:anchorId="2C466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13906" o:spid="_x0000_s2049" type="#_x0000_t136" style="position:absolute;margin-left:0;margin-top:0;width:511.25pt;height:191.7pt;rotation:315;z-index:-251655168;mso-position-horizontal:center;mso-position-horizontal-relative:margin;mso-position-vertical:center;mso-position-vertical-relative:margin" o:allowincell="f" fillcolor="#aeaaaa [2414]" stroked="f">
          <v:fill opacity=".5"/>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12B51"/>
    <w:multiLevelType w:val="hybridMultilevel"/>
    <w:tmpl w:val="20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4" w15:restartNumberingAfterBreak="0">
    <w:nsid w:val="0DE1247C"/>
    <w:multiLevelType w:val="hybridMultilevel"/>
    <w:tmpl w:val="AF3E7604"/>
    <w:lvl w:ilvl="0" w:tplc="DF729E5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6" w15:restartNumberingAfterBreak="0">
    <w:nsid w:val="11FD44DB"/>
    <w:multiLevelType w:val="hybridMultilevel"/>
    <w:tmpl w:val="74D6AA28"/>
    <w:lvl w:ilvl="0" w:tplc="518A8D02">
      <w:start w:val="1"/>
      <w:numFmt w:val="bullet"/>
      <w:lvlText w:val=""/>
      <w:lvlJc w:val="left"/>
      <w:pPr>
        <w:tabs>
          <w:tab w:val="num" w:pos="720"/>
        </w:tabs>
        <w:ind w:left="720" w:hanging="360"/>
      </w:pPr>
      <w:rPr>
        <w:rFonts w:ascii="Wingdings" w:hAnsi="Wingdings" w:hint="default"/>
      </w:rPr>
    </w:lvl>
    <w:lvl w:ilvl="1" w:tplc="059A5D42" w:tentative="1">
      <w:start w:val="1"/>
      <w:numFmt w:val="bullet"/>
      <w:lvlText w:val=""/>
      <w:lvlJc w:val="left"/>
      <w:pPr>
        <w:tabs>
          <w:tab w:val="num" w:pos="1440"/>
        </w:tabs>
        <w:ind w:left="1440" w:hanging="360"/>
      </w:pPr>
      <w:rPr>
        <w:rFonts w:ascii="Wingdings" w:hAnsi="Wingdings" w:hint="default"/>
      </w:rPr>
    </w:lvl>
    <w:lvl w:ilvl="2" w:tplc="16D43D44" w:tentative="1">
      <w:start w:val="1"/>
      <w:numFmt w:val="bullet"/>
      <w:lvlText w:val=""/>
      <w:lvlJc w:val="left"/>
      <w:pPr>
        <w:tabs>
          <w:tab w:val="num" w:pos="2160"/>
        </w:tabs>
        <w:ind w:left="2160" w:hanging="360"/>
      </w:pPr>
      <w:rPr>
        <w:rFonts w:ascii="Wingdings" w:hAnsi="Wingdings" w:hint="default"/>
      </w:rPr>
    </w:lvl>
    <w:lvl w:ilvl="3" w:tplc="E07A568C" w:tentative="1">
      <w:start w:val="1"/>
      <w:numFmt w:val="bullet"/>
      <w:lvlText w:val=""/>
      <w:lvlJc w:val="left"/>
      <w:pPr>
        <w:tabs>
          <w:tab w:val="num" w:pos="2880"/>
        </w:tabs>
        <w:ind w:left="2880" w:hanging="360"/>
      </w:pPr>
      <w:rPr>
        <w:rFonts w:ascii="Wingdings" w:hAnsi="Wingdings" w:hint="default"/>
      </w:rPr>
    </w:lvl>
    <w:lvl w:ilvl="4" w:tplc="BE321E1A" w:tentative="1">
      <w:start w:val="1"/>
      <w:numFmt w:val="bullet"/>
      <w:lvlText w:val=""/>
      <w:lvlJc w:val="left"/>
      <w:pPr>
        <w:tabs>
          <w:tab w:val="num" w:pos="3600"/>
        </w:tabs>
        <w:ind w:left="3600" w:hanging="360"/>
      </w:pPr>
      <w:rPr>
        <w:rFonts w:ascii="Wingdings" w:hAnsi="Wingdings" w:hint="default"/>
      </w:rPr>
    </w:lvl>
    <w:lvl w:ilvl="5" w:tplc="40A448EC" w:tentative="1">
      <w:start w:val="1"/>
      <w:numFmt w:val="bullet"/>
      <w:lvlText w:val=""/>
      <w:lvlJc w:val="left"/>
      <w:pPr>
        <w:tabs>
          <w:tab w:val="num" w:pos="4320"/>
        </w:tabs>
        <w:ind w:left="4320" w:hanging="360"/>
      </w:pPr>
      <w:rPr>
        <w:rFonts w:ascii="Wingdings" w:hAnsi="Wingdings" w:hint="default"/>
      </w:rPr>
    </w:lvl>
    <w:lvl w:ilvl="6" w:tplc="D3002C7A" w:tentative="1">
      <w:start w:val="1"/>
      <w:numFmt w:val="bullet"/>
      <w:lvlText w:val=""/>
      <w:lvlJc w:val="left"/>
      <w:pPr>
        <w:tabs>
          <w:tab w:val="num" w:pos="5040"/>
        </w:tabs>
        <w:ind w:left="5040" w:hanging="360"/>
      </w:pPr>
      <w:rPr>
        <w:rFonts w:ascii="Wingdings" w:hAnsi="Wingdings" w:hint="default"/>
      </w:rPr>
    </w:lvl>
    <w:lvl w:ilvl="7" w:tplc="8DB00420" w:tentative="1">
      <w:start w:val="1"/>
      <w:numFmt w:val="bullet"/>
      <w:lvlText w:val=""/>
      <w:lvlJc w:val="left"/>
      <w:pPr>
        <w:tabs>
          <w:tab w:val="num" w:pos="5760"/>
        </w:tabs>
        <w:ind w:left="5760" w:hanging="360"/>
      </w:pPr>
      <w:rPr>
        <w:rFonts w:ascii="Wingdings" w:hAnsi="Wingdings" w:hint="default"/>
      </w:rPr>
    </w:lvl>
    <w:lvl w:ilvl="8" w:tplc="B8040F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C3054"/>
    <w:multiLevelType w:val="hybridMultilevel"/>
    <w:tmpl w:val="93DC0B8C"/>
    <w:lvl w:ilvl="0" w:tplc="E2FC8F86">
      <w:start w:val="1"/>
      <w:numFmt w:val="decimal"/>
      <w:lvlText w:val="%1."/>
      <w:lvlJc w:val="left"/>
      <w:pPr>
        <w:ind w:left="720" w:hanging="360"/>
      </w:pPr>
      <w:rPr>
        <w:rFonts w:ascii="Calibri"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21B9C"/>
    <w:multiLevelType w:val="hybridMultilevel"/>
    <w:tmpl w:val="6F0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48F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C61F6"/>
    <w:multiLevelType w:val="hybridMultilevel"/>
    <w:tmpl w:val="C12E797C"/>
    <w:lvl w:ilvl="0" w:tplc="FE4E78FE">
      <w:start w:val="1"/>
      <w:numFmt w:val="bullet"/>
      <w:lvlText w:val="•"/>
      <w:lvlJc w:val="left"/>
      <w:pPr>
        <w:tabs>
          <w:tab w:val="num" w:pos="720"/>
        </w:tabs>
        <w:ind w:left="720" w:hanging="360"/>
      </w:pPr>
      <w:rPr>
        <w:rFonts w:ascii="Arial" w:hAnsi="Arial" w:hint="default"/>
      </w:rPr>
    </w:lvl>
    <w:lvl w:ilvl="1" w:tplc="2ADA78CE" w:tentative="1">
      <w:start w:val="1"/>
      <w:numFmt w:val="bullet"/>
      <w:lvlText w:val="•"/>
      <w:lvlJc w:val="left"/>
      <w:pPr>
        <w:tabs>
          <w:tab w:val="num" w:pos="1440"/>
        </w:tabs>
        <w:ind w:left="1440" w:hanging="360"/>
      </w:pPr>
      <w:rPr>
        <w:rFonts w:ascii="Arial" w:hAnsi="Arial" w:hint="default"/>
      </w:rPr>
    </w:lvl>
    <w:lvl w:ilvl="2" w:tplc="E06A038C" w:tentative="1">
      <w:start w:val="1"/>
      <w:numFmt w:val="bullet"/>
      <w:lvlText w:val="•"/>
      <w:lvlJc w:val="left"/>
      <w:pPr>
        <w:tabs>
          <w:tab w:val="num" w:pos="2160"/>
        </w:tabs>
        <w:ind w:left="2160" w:hanging="360"/>
      </w:pPr>
      <w:rPr>
        <w:rFonts w:ascii="Arial" w:hAnsi="Arial" w:hint="default"/>
      </w:rPr>
    </w:lvl>
    <w:lvl w:ilvl="3" w:tplc="66F8B650" w:tentative="1">
      <w:start w:val="1"/>
      <w:numFmt w:val="bullet"/>
      <w:lvlText w:val="•"/>
      <w:lvlJc w:val="left"/>
      <w:pPr>
        <w:tabs>
          <w:tab w:val="num" w:pos="2880"/>
        </w:tabs>
        <w:ind w:left="2880" w:hanging="360"/>
      </w:pPr>
      <w:rPr>
        <w:rFonts w:ascii="Arial" w:hAnsi="Arial" w:hint="default"/>
      </w:rPr>
    </w:lvl>
    <w:lvl w:ilvl="4" w:tplc="C5641402" w:tentative="1">
      <w:start w:val="1"/>
      <w:numFmt w:val="bullet"/>
      <w:lvlText w:val="•"/>
      <w:lvlJc w:val="left"/>
      <w:pPr>
        <w:tabs>
          <w:tab w:val="num" w:pos="3600"/>
        </w:tabs>
        <w:ind w:left="3600" w:hanging="360"/>
      </w:pPr>
      <w:rPr>
        <w:rFonts w:ascii="Arial" w:hAnsi="Arial" w:hint="default"/>
      </w:rPr>
    </w:lvl>
    <w:lvl w:ilvl="5" w:tplc="F078C262" w:tentative="1">
      <w:start w:val="1"/>
      <w:numFmt w:val="bullet"/>
      <w:lvlText w:val="•"/>
      <w:lvlJc w:val="left"/>
      <w:pPr>
        <w:tabs>
          <w:tab w:val="num" w:pos="4320"/>
        </w:tabs>
        <w:ind w:left="4320" w:hanging="360"/>
      </w:pPr>
      <w:rPr>
        <w:rFonts w:ascii="Arial" w:hAnsi="Arial" w:hint="default"/>
      </w:rPr>
    </w:lvl>
    <w:lvl w:ilvl="6" w:tplc="AD02B858" w:tentative="1">
      <w:start w:val="1"/>
      <w:numFmt w:val="bullet"/>
      <w:lvlText w:val="•"/>
      <w:lvlJc w:val="left"/>
      <w:pPr>
        <w:tabs>
          <w:tab w:val="num" w:pos="5040"/>
        </w:tabs>
        <w:ind w:left="5040" w:hanging="360"/>
      </w:pPr>
      <w:rPr>
        <w:rFonts w:ascii="Arial" w:hAnsi="Arial" w:hint="default"/>
      </w:rPr>
    </w:lvl>
    <w:lvl w:ilvl="7" w:tplc="B596C31E" w:tentative="1">
      <w:start w:val="1"/>
      <w:numFmt w:val="bullet"/>
      <w:lvlText w:val="•"/>
      <w:lvlJc w:val="left"/>
      <w:pPr>
        <w:tabs>
          <w:tab w:val="num" w:pos="5760"/>
        </w:tabs>
        <w:ind w:left="5760" w:hanging="360"/>
      </w:pPr>
      <w:rPr>
        <w:rFonts w:ascii="Arial" w:hAnsi="Arial" w:hint="default"/>
      </w:rPr>
    </w:lvl>
    <w:lvl w:ilvl="8" w:tplc="D8E8D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A5ED8"/>
    <w:multiLevelType w:val="hybridMultilevel"/>
    <w:tmpl w:val="7C462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9F0FD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1599"/>
    <w:multiLevelType w:val="hybridMultilevel"/>
    <w:tmpl w:val="8BD29BBA"/>
    <w:lvl w:ilvl="0" w:tplc="D9B48A9C">
      <w:start w:val="1"/>
      <w:numFmt w:val="bullet"/>
      <w:lvlText w:val="•"/>
      <w:lvlJc w:val="left"/>
      <w:pPr>
        <w:tabs>
          <w:tab w:val="num" w:pos="720"/>
        </w:tabs>
        <w:ind w:left="720" w:hanging="360"/>
      </w:pPr>
      <w:rPr>
        <w:rFonts w:ascii="Arial" w:hAnsi="Arial" w:hint="default"/>
      </w:rPr>
    </w:lvl>
    <w:lvl w:ilvl="1" w:tplc="F6FA952C" w:tentative="1">
      <w:start w:val="1"/>
      <w:numFmt w:val="bullet"/>
      <w:lvlText w:val="•"/>
      <w:lvlJc w:val="left"/>
      <w:pPr>
        <w:tabs>
          <w:tab w:val="num" w:pos="1440"/>
        </w:tabs>
        <w:ind w:left="1440" w:hanging="360"/>
      </w:pPr>
      <w:rPr>
        <w:rFonts w:ascii="Arial" w:hAnsi="Arial" w:hint="default"/>
      </w:rPr>
    </w:lvl>
    <w:lvl w:ilvl="2" w:tplc="58CE51B6" w:tentative="1">
      <w:start w:val="1"/>
      <w:numFmt w:val="bullet"/>
      <w:lvlText w:val="•"/>
      <w:lvlJc w:val="left"/>
      <w:pPr>
        <w:tabs>
          <w:tab w:val="num" w:pos="2160"/>
        </w:tabs>
        <w:ind w:left="2160" w:hanging="360"/>
      </w:pPr>
      <w:rPr>
        <w:rFonts w:ascii="Arial" w:hAnsi="Arial" w:hint="default"/>
      </w:rPr>
    </w:lvl>
    <w:lvl w:ilvl="3" w:tplc="2E0AA57E" w:tentative="1">
      <w:start w:val="1"/>
      <w:numFmt w:val="bullet"/>
      <w:lvlText w:val="•"/>
      <w:lvlJc w:val="left"/>
      <w:pPr>
        <w:tabs>
          <w:tab w:val="num" w:pos="2880"/>
        </w:tabs>
        <w:ind w:left="2880" w:hanging="360"/>
      </w:pPr>
      <w:rPr>
        <w:rFonts w:ascii="Arial" w:hAnsi="Arial" w:hint="default"/>
      </w:rPr>
    </w:lvl>
    <w:lvl w:ilvl="4" w:tplc="4402538A" w:tentative="1">
      <w:start w:val="1"/>
      <w:numFmt w:val="bullet"/>
      <w:lvlText w:val="•"/>
      <w:lvlJc w:val="left"/>
      <w:pPr>
        <w:tabs>
          <w:tab w:val="num" w:pos="3600"/>
        </w:tabs>
        <w:ind w:left="3600" w:hanging="360"/>
      </w:pPr>
      <w:rPr>
        <w:rFonts w:ascii="Arial" w:hAnsi="Arial" w:hint="default"/>
      </w:rPr>
    </w:lvl>
    <w:lvl w:ilvl="5" w:tplc="2A905926" w:tentative="1">
      <w:start w:val="1"/>
      <w:numFmt w:val="bullet"/>
      <w:lvlText w:val="•"/>
      <w:lvlJc w:val="left"/>
      <w:pPr>
        <w:tabs>
          <w:tab w:val="num" w:pos="4320"/>
        </w:tabs>
        <w:ind w:left="4320" w:hanging="360"/>
      </w:pPr>
      <w:rPr>
        <w:rFonts w:ascii="Arial" w:hAnsi="Arial" w:hint="default"/>
      </w:rPr>
    </w:lvl>
    <w:lvl w:ilvl="6" w:tplc="819837A8" w:tentative="1">
      <w:start w:val="1"/>
      <w:numFmt w:val="bullet"/>
      <w:lvlText w:val="•"/>
      <w:lvlJc w:val="left"/>
      <w:pPr>
        <w:tabs>
          <w:tab w:val="num" w:pos="5040"/>
        </w:tabs>
        <w:ind w:left="5040" w:hanging="360"/>
      </w:pPr>
      <w:rPr>
        <w:rFonts w:ascii="Arial" w:hAnsi="Arial" w:hint="default"/>
      </w:rPr>
    </w:lvl>
    <w:lvl w:ilvl="7" w:tplc="8946B600" w:tentative="1">
      <w:start w:val="1"/>
      <w:numFmt w:val="bullet"/>
      <w:lvlText w:val="•"/>
      <w:lvlJc w:val="left"/>
      <w:pPr>
        <w:tabs>
          <w:tab w:val="num" w:pos="5760"/>
        </w:tabs>
        <w:ind w:left="5760" w:hanging="360"/>
      </w:pPr>
      <w:rPr>
        <w:rFonts w:ascii="Arial" w:hAnsi="Arial" w:hint="default"/>
      </w:rPr>
    </w:lvl>
    <w:lvl w:ilvl="8" w:tplc="A36AA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FA554B"/>
    <w:multiLevelType w:val="hybridMultilevel"/>
    <w:tmpl w:val="13F4B7EA"/>
    <w:lvl w:ilvl="0" w:tplc="1C22B9B6">
      <w:start w:val="1"/>
      <w:numFmt w:val="lowerLetter"/>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6"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17"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371AF9"/>
    <w:multiLevelType w:val="hybridMultilevel"/>
    <w:tmpl w:val="A072C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F04D2"/>
    <w:multiLevelType w:val="hybridMultilevel"/>
    <w:tmpl w:val="24C85998"/>
    <w:lvl w:ilvl="0" w:tplc="A942F7BA">
      <w:start w:val="1"/>
      <w:numFmt w:val="decimal"/>
      <w:lvlText w:val="%1."/>
      <w:lvlJc w:val="left"/>
      <w:pPr>
        <w:tabs>
          <w:tab w:val="num" w:pos="720"/>
        </w:tabs>
        <w:ind w:left="720" w:hanging="360"/>
      </w:pPr>
    </w:lvl>
    <w:lvl w:ilvl="1" w:tplc="4F167FC4" w:tentative="1">
      <w:start w:val="1"/>
      <w:numFmt w:val="decimal"/>
      <w:lvlText w:val="%2."/>
      <w:lvlJc w:val="left"/>
      <w:pPr>
        <w:tabs>
          <w:tab w:val="num" w:pos="1440"/>
        </w:tabs>
        <w:ind w:left="1440" w:hanging="360"/>
      </w:pPr>
    </w:lvl>
    <w:lvl w:ilvl="2" w:tplc="0352B2AA" w:tentative="1">
      <w:start w:val="1"/>
      <w:numFmt w:val="decimal"/>
      <w:lvlText w:val="%3."/>
      <w:lvlJc w:val="left"/>
      <w:pPr>
        <w:tabs>
          <w:tab w:val="num" w:pos="2160"/>
        </w:tabs>
        <w:ind w:left="2160" w:hanging="360"/>
      </w:pPr>
    </w:lvl>
    <w:lvl w:ilvl="3" w:tplc="AEB4B556" w:tentative="1">
      <w:start w:val="1"/>
      <w:numFmt w:val="decimal"/>
      <w:lvlText w:val="%4."/>
      <w:lvlJc w:val="left"/>
      <w:pPr>
        <w:tabs>
          <w:tab w:val="num" w:pos="2880"/>
        </w:tabs>
        <w:ind w:left="2880" w:hanging="360"/>
      </w:pPr>
    </w:lvl>
    <w:lvl w:ilvl="4" w:tplc="47D87A9A" w:tentative="1">
      <w:start w:val="1"/>
      <w:numFmt w:val="decimal"/>
      <w:lvlText w:val="%5."/>
      <w:lvlJc w:val="left"/>
      <w:pPr>
        <w:tabs>
          <w:tab w:val="num" w:pos="3600"/>
        </w:tabs>
        <w:ind w:left="3600" w:hanging="360"/>
      </w:pPr>
    </w:lvl>
    <w:lvl w:ilvl="5" w:tplc="0B9E1EA8" w:tentative="1">
      <w:start w:val="1"/>
      <w:numFmt w:val="decimal"/>
      <w:lvlText w:val="%6."/>
      <w:lvlJc w:val="left"/>
      <w:pPr>
        <w:tabs>
          <w:tab w:val="num" w:pos="4320"/>
        </w:tabs>
        <w:ind w:left="4320" w:hanging="360"/>
      </w:pPr>
    </w:lvl>
    <w:lvl w:ilvl="6" w:tplc="9B406746" w:tentative="1">
      <w:start w:val="1"/>
      <w:numFmt w:val="decimal"/>
      <w:lvlText w:val="%7."/>
      <w:lvlJc w:val="left"/>
      <w:pPr>
        <w:tabs>
          <w:tab w:val="num" w:pos="5040"/>
        </w:tabs>
        <w:ind w:left="5040" w:hanging="360"/>
      </w:pPr>
    </w:lvl>
    <w:lvl w:ilvl="7" w:tplc="442CAFCE" w:tentative="1">
      <w:start w:val="1"/>
      <w:numFmt w:val="decimal"/>
      <w:lvlText w:val="%8."/>
      <w:lvlJc w:val="left"/>
      <w:pPr>
        <w:tabs>
          <w:tab w:val="num" w:pos="5760"/>
        </w:tabs>
        <w:ind w:left="5760" w:hanging="360"/>
      </w:pPr>
    </w:lvl>
    <w:lvl w:ilvl="8" w:tplc="F3CC6F9E" w:tentative="1">
      <w:start w:val="1"/>
      <w:numFmt w:val="decimal"/>
      <w:lvlText w:val="%9."/>
      <w:lvlJc w:val="left"/>
      <w:pPr>
        <w:tabs>
          <w:tab w:val="num" w:pos="6480"/>
        </w:tabs>
        <w:ind w:left="6480" w:hanging="360"/>
      </w:pPr>
    </w:lvl>
  </w:abstractNum>
  <w:abstractNum w:abstractNumId="20"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B05B10"/>
    <w:multiLevelType w:val="hybridMultilevel"/>
    <w:tmpl w:val="8DDCCD6E"/>
    <w:lvl w:ilvl="0" w:tplc="90F23B1E">
      <w:start w:val="1"/>
      <w:numFmt w:val="bullet"/>
      <w:lvlText w:val=""/>
      <w:lvlJc w:val="left"/>
      <w:pPr>
        <w:tabs>
          <w:tab w:val="num" w:pos="720"/>
        </w:tabs>
        <w:ind w:left="720" w:hanging="360"/>
      </w:pPr>
      <w:rPr>
        <w:rFonts w:ascii="Wingdings" w:hAnsi="Wingdings" w:hint="default"/>
      </w:rPr>
    </w:lvl>
    <w:lvl w:ilvl="1" w:tplc="497C8C66" w:tentative="1">
      <w:start w:val="1"/>
      <w:numFmt w:val="bullet"/>
      <w:lvlText w:val=""/>
      <w:lvlJc w:val="left"/>
      <w:pPr>
        <w:tabs>
          <w:tab w:val="num" w:pos="1440"/>
        </w:tabs>
        <w:ind w:left="1440" w:hanging="360"/>
      </w:pPr>
      <w:rPr>
        <w:rFonts w:ascii="Wingdings" w:hAnsi="Wingdings" w:hint="default"/>
      </w:rPr>
    </w:lvl>
    <w:lvl w:ilvl="2" w:tplc="990E4B54" w:tentative="1">
      <w:start w:val="1"/>
      <w:numFmt w:val="bullet"/>
      <w:lvlText w:val=""/>
      <w:lvlJc w:val="left"/>
      <w:pPr>
        <w:tabs>
          <w:tab w:val="num" w:pos="2160"/>
        </w:tabs>
        <w:ind w:left="2160" w:hanging="360"/>
      </w:pPr>
      <w:rPr>
        <w:rFonts w:ascii="Wingdings" w:hAnsi="Wingdings" w:hint="default"/>
      </w:rPr>
    </w:lvl>
    <w:lvl w:ilvl="3" w:tplc="4D5675A2" w:tentative="1">
      <w:start w:val="1"/>
      <w:numFmt w:val="bullet"/>
      <w:lvlText w:val=""/>
      <w:lvlJc w:val="left"/>
      <w:pPr>
        <w:tabs>
          <w:tab w:val="num" w:pos="2880"/>
        </w:tabs>
        <w:ind w:left="2880" w:hanging="360"/>
      </w:pPr>
      <w:rPr>
        <w:rFonts w:ascii="Wingdings" w:hAnsi="Wingdings" w:hint="default"/>
      </w:rPr>
    </w:lvl>
    <w:lvl w:ilvl="4" w:tplc="32400B72" w:tentative="1">
      <w:start w:val="1"/>
      <w:numFmt w:val="bullet"/>
      <w:lvlText w:val=""/>
      <w:lvlJc w:val="left"/>
      <w:pPr>
        <w:tabs>
          <w:tab w:val="num" w:pos="3600"/>
        </w:tabs>
        <w:ind w:left="3600" w:hanging="360"/>
      </w:pPr>
      <w:rPr>
        <w:rFonts w:ascii="Wingdings" w:hAnsi="Wingdings" w:hint="default"/>
      </w:rPr>
    </w:lvl>
    <w:lvl w:ilvl="5" w:tplc="6ED093FC" w:tentative="1">
      <w:start w:val="1"/>
      <w:numFmt w:val="bullet"/>
      <w:lvlText w:val=""/>
      <w:lvlJc w:val="left"/>
      <w:pPr>
        <w:tabs>
          <w:tab w:val="num" w:pos="4320"/>
        </w:tabs>
        <w:ind w:left="4320" w:hanging="360"/>
      </w:pPr>
      <w:rPr>
        <w:rFonts w:ascii="Wingdings" w:hAnsi="Wingdings" w:hint="default"/>
      </w:rPr>
    </w:lvl>
    <w:lvl w:ilvl="6" w:tplc="B9602A92" w:tentative="1">
      <w:start w:val="1"/>
      <w:numFmt w:val="bullet"/>
      <w:lvlText w:val=""/>
      <w:lvlJc w:val="left"/>
      <w:pPr>
        <w:tabs>
          <w:tab w:val="num" w:pos="5040"/>
        </w:tabs>
        <w:ind w:left="5040" w:hanging="360"/>
      </w:pPr>
      <w:rPr>
        <w:rFonts w:ascii="Wingdings" w:hAnsi="Wingdings" w:hint="default"/>
      </w:rPr>
    </w:lvl>
    <w:lvl w:ilvl="7" w:tplc="A7DAE058" w:tentative="1">
      <w:start w:val="1"/>
      <w:numFmt w:val="bullet"/>
      <w:lvlText w:val=""/>
      <w:lvlJc w:val="left"/>
      <w:pPr>
        <w:tabs>
          <w:tab w:val="num" w:pos="5760"/>
        </w:tabs>
        <w:ind w:left="5760" w:hanging="360"/>
      </w:pPr>
      <w:rPr>
        <w:rFonts w:ascii="Wingdings" w:hAnsi="Wingdings" w:hint="default"/>
      </w:rPr>
    </w:lvl>
    <w:lvl w:ilvl="8" w:tplc="480C71E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3C50ED"/>
    <w:multiLevelType w:val="hybridMultilevel"/>
    <w:tmpl w:val="BDC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26" w15:restartNumberingAfterBreak="0">
    <w:nsid w:val="54120B81"/>
    <w:multiLevelType w:val="hybridMultilevel"/>
    <w:tmpl w:val="011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901C44"/>
    <w:multiLevelType w:val="hybridMultilevel"/>
    <w:tmpl w:val="071632F0"/>
    <w:lvl w:ilvl="0" w:tplc="FB046AA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FA0345"/>
    <w:multiLevelType w:val="hybridMultilevel"/>
    <w:tmpl w:val="3DAA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45922"/>
    <w:multiLevelType w:val="hybridMultilevel"/>
    <w:tmpl w:val="79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5F7283"/>
    <w:multiLevelType w:val="hybridMultilevel"/>
    <w:tmpl w:val="94900546"/>
    <w:lvl w:ilvl="0" w:tplc="CE064BCA">
      <w:start w:val="1"/>
      <w:numFmt w:val="decimal"/>
      <w:lvlText w:val="%1."/>
      <w:lvlJc w:val="left"/>
      <w:pPr>
        <w:tabs>
          <w:tab w:val="num" w:pos="720"/>
        </w:tabs>
        <w:ind w:left="720" w:hanging="360"/>
      </w:pPr>
    </w:lvl>
    <w:lvl w:ilvl="1" w:tplc="1D2A576A" w:tentative="1">
      <w:start w:val="1"/>
      <w:numFmt w:val="decimal"/>
      <w:lvlText w:val="%2."/>
      <w:lvlJc w:val="left"/>
      <w:pPr>
        <w:tabs>
          <w:tab w:val="num" w:pos="1440"/>
        </w:tabs>
        <w:ind w:left="1440" w:hanging="360"/>
      </w:pPr>
    </w:lvl>
    <w:lvl w:ilvl="2" w:tplc="19D6A570" w:tentative="1">
      <w:start w:val="1"/>
      <w:numFmt w:val="decimal"/>
      <w:lvlText w:val="%3."/>
      <w:lvlJc w:val="left"/>
      <w:pPr>
        <w:tabs>
          <w:tab w:val="num" w:pos="2160"/>
        </w:tabs>
        <w:ind w:left="2160" w:hanging="360"/>
      </w:pPr>
    </w:lvl>
    <w:lvl w:ilvl="3" w:tplc="69149892" w:tentative="1">
      <w:start w:val="1"/>
      <w:numFmt w:val="decimal"/>
      <w:lvlText w:val="%4."/>
      <w:lvlJc w:val="left"/>
      <w:pPr>
        <w:tabs>
          <w:tab w:val="num" w:pos="2880"/>
        </w:tabs>
        <w:ind w:left="2880" w:hanging="360"/>
      </w:pPr>
    </w:lvl>
    <w:lvl w:ilvl="4" w:tplc="A64E79A8" w:tentative="1">
      <w:start w:val="1"/>
      <w:numFmt w:val="decimal"/>
      <w:lvlText w:val="%5."/>
      <w:lvlJc w:val="left"/>
      <w:pPr>
        <w:tabs>
          <w:tab w:val="num" w:pos="3600"/>
        </w:tabs>
        <w:ind w:left="3600" w:hanging="360"/>
      </w:pPr>
    </w:lvl>
    <w:lvl w:ilvl="5" w:tplc="9B54746E" w:tentative="1">
      <w:start w:val="1"/>
      <w:numFmt w:val="decimal"/>
      <w:lvlText w:val="%6."/>
      <w:lvlJc w:val="left"/>
      <w:pPr>
        <w:tabs>
          <w:tab w:val="num" w:pos="4320"/>
        </w:tabs>
        <w:ind w:left="4320" w:hanging="360"/>
      </w:pPr>
    </w:lvl>
    <w:lvl w:ilvl="6" w:tplc="15AEF908" w:tentative="1">
      <w:start w:val="1"/>
      <w:numFmt w:val="decimal"/>
      <w:lvlText w:val="%7."/>
      <w:lvlJc w:val="left"/>
      <w:pPr>
        <w:tabs>
          <w:tab w:val="num" w:pos="5040"/>
        </w:tabs>
        <w:ind w:left="5040" w:hanging="360"/>
      </w:pPr>
    </w:lvl>
    <w:lvl w:ilvl="7" w:tplc="6466080C" w:tentative="1">
      <w:start w:val="1"/>
      <w:numFmt w:val="decimal"/>
      <w:lvlText w:val="%8."/>
      <w:lvlJc w:val="left"/>
      <w:pPr>
        <w:tabs>
          <w:tab w:val="num" w:pos="5760"/>
        </w:tabs>
        <w:ind w:left="5760" w:hanging="360"/>
      </w:pPr>
    </w:lvl>
    <w:lvl w:ilvl="8" w:tplc="2BD032DE" w:tentative="1">
      <w:start w:val="1"/>
      <w:numFmt w:val="decimal"/>
      <w:lvlText w:val="%9."/>
      <w:lvlJc w:val="left"/>
      <w:pPr>
        <w:tabs>
          <w:tab w:val="num" w:pos="6480"/>
        </w:tabs>
        <w:ind w:left="6480" w:hanging="360"/>
      </w:pPr>
    </w:lvl>
  </w:abstractNum>
  <w:abstractNum w:abstractNumId="32"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34"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9090F24"/>
    <w:multiLevelType w:val="hybridMultilevel"/>
    <w:tmpl w:val="0220E3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37"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D920E9F"/>
    <w:multiLevelType w:val="hybridMultilevel"/>
    <w:tmpl w:val="439E92D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4"/>
  </w:num>
  <w:num w:numId="3">
    <w:abstractNumId w:val="1"/>
  </w:num>
  <w:num w:numId="4">
    <w:abstractNumId w:val="20"/>
  </w:num>
  <w:num w:numId="5">
    <w:abstractNumId w:val="32"/>
  </w:num>
  <w:num w:numId="6">
    <w:abstractNumId w:val="23"/>
  </w:num>
  <w:num w:numId="7">
    <w:abstractNumId w:val="16"/>
  </w:num>
  <w:num w:numId="8">
    <w:abstractNumId w:val="5"/>
  </w:num>
  <w:num w:numId="9">
    <w:abstractNumId w:val="25"/>
  </w:num>
  <w:num w:numId="10">
    <w:abstractNumId w:val="39"/>
  </w:num>
  <w:num w:numId="11">
    <w:abstractNumId w:val="34"/>
  </w:num>
  <w:num w:numId="12">
    <w:abstractNumId w:val="33"/>
  </w:num>
  <w:num w:numId="13">
    <w:abstractNumId w:val="13"/>
  </w:num>
  <w:num w:numId="14">
    <w:abstractNumId w:val="17"/>
  </w:num>
  <w:num w:numId="15">
    <w:abstractNumId w:val="3"/>
  </w:num>
  <w:num w:numId="16">
    <w:abstractNumId w:val="37"/>
  </w:num>
  <w:num w:numId="17">
    <w:abstractNumId w:val="7"/>
  </w:num>
  <w:num w:numId="18">
    <w:abstractNumId w:val="9"/>
  </w:num>
  <w:num w:numId="19">
    <w:abstractNumId w:val="35"/>
  </w:num>
  <w:num w:numId="20">
    <w:abstractNumId w:val="19"/>
  </w:num>
  <w:num w:numId="21">
    <w:abstractNumId w:val="38"/>
  </w:num>
  <w:num w:numId="22">
    <w:abstractNumId w:val="14"/>
  </w:num>
  <w:num w:numId="23">
    <w:abstractNumId w:val="18"/>
  </w:num>
  <w:num w:numId="24">
    <w:abstractNumId w:val="11"/>
  </w:num>
  <w:num w:numId="25">
    <w:abstractNumId w:val="12"/>
  </w:num>
  <w:num w:numId="26">
    <w:abstractNumId w:val="21"/>
  </w:num>
  <w:num w:numId="27">
    <w:abstractNumId w:val="6"/>
  </w:num>
  <w:num w:numId="28">
    <w:abstractNumId w:val="31"/>
  </w:num>
  <w:num w:numId="29">
    <w:abstractNumId w:val="27"/>
  </w:num>
  <w:num w:numId="30">
    <w:abstractNumId w:val="4"/>
  </w:num>
  <w:num w:numId="31">
    <w:abstractNumId w:val="30"/>
  </w:num>
  <w:num w:numId="32">
    <w:abstractNumId w:val="26"/>
  </w:num>
  <w:num w:numId="33">
    <w:abstractNumId w:val="10"/>
  </w:num>
  <w:num w:numId="34">
    <w:abstractNumId w:val="22"/>
  </w:num>
  <w:num w:numId="35">
    <w:abstractNumId w:val="2"/>
  </w:num>
  <w:num w:numId="36">
    <w:abstractNumId w:val="28"/>
  </w:num>
  <w:num w:numId="37">
    <w:abstractNumId w:val="29"/>
  </w:num>
  <w:num w:numId="38">
    <w:abstractNumId w:val="8"/>
  </w:num>
  <w:num w:numId="39">
    <w:abstractNumId w:val="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2727"/>
    <w:rsid w:val="00003E80"/>
    <w:rsid w:val="000051E9"/>
    <w:rsid w:val="00005B3D"/>
    <w:rsid w:val="00005CA9"/>
    <w:rsid w:val="00006AA0"/>
    <w:rsid w:val="00007EDD"/>
    <w:rsid w:val="00010412"/>
    <w:rsid w:val="00010DC6"/>
    <w:rsid w:val="0001101E"/>
    <w:rsid w:val="00011DA4"/>
    <w:rsid w:val="00011FA9"/>
    <w:rsid w:val="00012416"/>
    <w:rsid w:val="000130B6"/>
    <w:rsid w:val="00013FA4"/>
    <w:rsid w:val="000142FE"/>
    <w:rsid w:val="00014D1C"/>
    <w:rsid w:val="000155B7"/>
    <w:rsid w:val="0001613E"/>
    <w:rsid w:val="00016360"/>
    <w:rsid w:val="000174CE"/>
    <w:rsid w:val="0001754F"/>
    <w:rsid w:val="000177C4"/>
    <w:rsid w:val="00020373"/>
    <w:rsid w:val="0002043B"/>
    <w:rsid w:val="00023D64"/>
    <w:rsid w:val="00023F0A"/>
    <w:rsid w:val="00025523"/>
    <w:rsid w:val="000257BE"/>
    <w:rsid w:val="00025E4A"/>
    <w:rsid w:val="0002614C"/>
    <w:rsid w:val="00027A0E"/>
    <w:rsid w:val="00027B11"/>
    <w:rsid w:val="00027B8C"/>
    <w:rsid w:val="00030FFF"/>
    <w:rsid w:val="00033932"/>
    <w:rsid w:val="000345E5"/>
    <w:rsid w:val="000348F7"/>
    <w:rsid w:val="0003499B"/>
    <w:rsid w:val="00035B82"/>
    <w:rsid w:val="000361FD"/>
    <w:rsid w:val="00036D96"/>
    <w:rsid w:val="00036E71"/>
    <w:rsid w:val="00036FB0"/>
    <w:rsid w:val="0004177C"/>
    <w:rsid w:val="0004191D"/>
    <w:rsid w:val="00041FD3"/>
    <w:rsid w:val="00042586"/>
    <w:rsid w:val="00042681"/>
    <w:rsid w:val="00043B54"/>
    <w:rsid w:val="00043E1F"/>
    <w:rsid w:val="0004478F"/>
    <w:rsid w:val="00045764"/>
    <w:rsid w:val="0004625A"/>
    <w:rsid w:val="00047E3F"/>
    <w:rsid w:val="00050204"/>
    <w:rsid w:val="000507AA"/>
    <w:rsid w:val="0005081A"/>
    <w:rsid w:val="00050EC3"/>
    <w:rsid w:val="00052B2E"/>
    <w:rsid w:val="00053067"/>
    <w:rsid w:val="00054780"/>
    <w:rsid w:val="0005591C"/>
    <w:rsid w:val="000579E0"/>
    <w:rsid w:val="000616F0"/>
    <w:rsid w:val="000617C4"/>
    <w:rsid w:val="000625BA"/>
    <w:rsid w:val="00062987"/>
    <w:rsid w:val="000649E7"/>
    <w:rsid w:val="00064C3C"/>
    <w:rsid w:val="0006509D"/>
    <w:rsid w:val="00065676"/>
    <w:rsid w:val="000665E5"/>
    <w:rsid w:val="00067B10"/>
    <w:rsid w:val="0007003C"/>
    <w:rsid w:val="00070721"/>
    <w:rsid w:val="0007328F"/>
    <w:rsid w:val="000733A1"/>
    <w:rsid w:val="00073E28"/>
    <w:rsid w:val="000748E9"/>
    <w:rsid w:val="000751BB"/>
    <w:rsid w:val="00076EA6"/>
    <w:rsid w:val="00076F2B"/>
    <w:rsid w:val="00077769"/>
    <w:rsid w:val="00080860"/>
    <w:rsid w:val="00080E0C"/>
    <w:rsid w:val="00080F6E"/>
    <w:rsid w:val="000813AC"/>
    <w:rsid w:val="00081709"/>
    <w:rsid w:val="000839D2"/>
    <w:rsid w:val="00084B0C"/>
    <w:rsid w:val="00094A51"/>
    <w:rsid w:val="0009540F"/>
    <w:rsid w:val="000A0095"/>
    <w:rsid w:val="000A0331"/>
    <w:rsid w:val="000A0BBA"/>
    <w:rsid w:val="000A2723"/>
    <w:rsid w:val="000A2969"/>
    <w:rsid w:val="000A32B3"/>
    <w:rsid w:val="000A3A76"/>
    <w:rsid w:val="000A404F"/>
    <w:rsid w:val="000A4D23"/>
    <w:rsid w:val="000A6625"/>
    <w:rsid w:val="000A667E"/>
    <w:rsid w:val="000A69EA"/>
    <w:rsid w:val="000B06EE"/>
    <w:rsid w:val="000B0E9B"/>
    <w:rsid w:val="000B1367"/>
    <w:rsid w:val="000B172C"/>
    <w:rsid w:val="000B196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35AB"/>
    <w:rsid w:val="000C3C76"/>
    <w:rsid w:val="000C4706"/>
    <w:rsid w:val="000C5F90"/>
    <w:rsid w:val="000C6179"/>
    <w:rsid w:val="000C67DD"/>
    <w:rsid w:val="000D0AD5"/>
    <w:rsid w:val="000D0C02"/>
    <w:rsid w:val="000D10A9"/>
    <w:rsid w:val="000D1666"/>
    <w:rsid w:val="000D26A0"/>
    <w:rsid w:val="000D61CC"/>
    <w:rsid w:val="000D7722"/>
    <w:rsid w:val="000D7992"/>
    <w:rsid w:val="000E028D"/>
    <w:rsid w:val="000E1553"/>
    <w:rsid w:val="000E15E0"/>
    <w:rsid w:val="000E3731"/>
    <w:rsid w:val="000E438E"/>
    <w:rsid w:val="000E52BF"/>
    <w:rsid w:val="000E586E"/>
    <w:rsid w:val="000E7C76"/>
    <w:rsid w:val="000F1EE0"/>
    <w:rsid w:val="000F21FF"/>
    <w:rsid w:val="000F324D"/>
    <w:rsid w:val="000F3635"/>
    <w:rsid w:val="000F3858"/>
    <w:rsid w:val="000F3BC9"/>
    <w:rsid w:val="000F3FD7"/>
    <w:rsid w:val="000F422E"/>
    <w:rsid w:val="000F4A31"/>
    <w:rsid w:val="000F6C80"/>
    <w:rsid w:val="00100426"/>
    <w:rsid w:val="00100E81"/>
    <w:rsid w:val="001015CF"/>
    <w:rsid w:val="0010174F"/>
    <w:rsid w:val="001026F5"/>
    <w:rsid w:val="00102844"/>
    <w:rsid w:val="0010327F"/>
    <w:rsid w:val="00103B77"/>
    <w:rsid w:val="00103FE1"/>
    <w:rsid w:val="00110192"/>
    <w:rsid w:val="00110617"/>
    <w:rsid w:val="00111593"/>
    <w:rsid w:val="00112B16"/>
    <w:rsid w:val="00112D3D"/>
    <w:rsid w:val="001132D5"/>
    <w:rsid w:val="001137D2"/>
    <w:rsid w:val="00113D87"/>
    <w:rsid w:val="0011594E"/>
    <w:rsid w:val="00115D00"/>
    <w:rsid w:val="00115F35"/>
    <w:rsid w:val="00116200"/>
    <w:rsid w:val="0011747C"/>
    <w:rsid w:val="00117889"/>
    <w:rsid w:val="001200AD"/>
    <w:rsid w:val="00123D8D"/>
    <w:rsid w:val="00124044"/>
    <w:rsid w:val="00124380"/>
    <w:rsid w:val="0012677F"/>
    <w:rsid w:val="00126E03"/>
    <w:rsid w:val="00131C1A"/>
    <w:rsid w:val="001330D5"/>
    <w:rsid w:val="00134D38"/>
    <w:rsid w:val="001357B8"/>
    <w:rsid w:val="001363D3"/>
    <w:rsid w:val="00136850"/>
    <w:rsid w:val="0013783C"/>
    <w:rsid w:val="00137907"/>
    <w:rsid w:val="00137F91"/>
    <w:rsid w:val="0014022E"/>
    <w:rsid w:val="00140632"/>
    <w:rsid w:val="00140EDF"/>
    <w:rsid w:val="00142E83"/>
    <w:rsid w:val="001435F8"/>
    <w:rsid w:val="0014452B"/>
    <w:rsid w:val="00144DB6"/>
    <w:rsid w:val="001455DA"/>
    <w:rsid w:val="00152BA6"/>
    <w:rsid w:val="0015567F"/>
    <w:rsid w:val="001558FE"/>
    <w:rsid w:val="00155AEA"/>
    <w:rsid w:val="00155E95"/>
    <w:rsid w:val="00156432"/>
    <w:rsid w:val="00156D17"/>
    <w:rsid w:val="00160375"/>
    <w:rsid w:val="00160B1C"/>
    <w:rsid w:val="001610F6"/>
    <w:rsid w:val="00161B9E"/>
    <w:rsid w:val="00163352"/>
    <w:rsid w:val="00164327"/>
    <w:rsid w:val="00164614"/>
    <w:rsid w:val="00164FE1"/>
    <w:rsid w:val="00165E0D"/>
    <w:rsid w:val="00165FBC"/>
    <w:rsid w:val="00166023"/>
    <w:rsid w:val="00166256"/>
    <w:rsid w:val="00166C69"/>
    <w:rsid w:val="0016757C"/>
    <w:rsid w:val="00171584"/>
    <w:rsid w:val="00172F5B"/>
    <w:rsid w:val="00173499"/>
    <w:rsid w:val="00174504"/>
    <w:rsid w:val="00174D5C"/>
    <w:rsid w:val="00175756"/>
    <w:rsid w:val="0017582C"/>
    <w:rsid w:val="00176FEE"/>
    <w:rsid w:val="00180091"/>
    <w:rsid w:val="00180CC7"/>
    <w:rsid w:val="0018445C"/>
    <w:rsid w:val="00184751"/>
    <w:rsid w:val="00191632"/>
    <w:rsid w:val="00191E44"/>
    <w:rsid w:val="00192142"/>
    <w:rsid w:val="001927E7"/>
    <w:rsid w:val="001928A3"/>
    <w:rsid w:val="00194AFE"/>
    <w:rsid w:val="00194FA7"/>
    <w:rsid w:val="00195044"/>
    <w:rsid w:val="00195049"/>
    <w:rsid w:val="00195A8D"/>
    <w:rsid w:val="00195AC4"/>
    <w:rsid w:val="00197308"/>
    <w:rsid w:val="001A03EE"/>
    <w:rsid w:val="001A05CC"/>
    <w:rsid w:val="001A089D"/>
    <w:rsid w:val="001A0D37"/>
    <w:rsid w:val="001A2BC6"/>
    <w:rsid w:val="001A393B"/>
    <w:rsid w:val="001A6ACC"/>
    <w:rsid w:val="001A6B56"/>
    <w:rsid w:val="001A6D45"/>
    <w:rsid w:val="001A6F47"/>
    <w:rsid w:val="001B0303"/>
    <w:rsid w:val="001B0461"/>
    <w:rsid w:val="001B0DCA"/>
    <w:rsid w:val="001B1571"/>
    <w:rsid w:val="001B1B2B"/>
    <w:rsid w:val="001B3C8D"/>
    <w:rsid w:val="001B4AB5"/>
    <w:rsid w:val="001B555C"/>
    <w:rsid w:val="001B5A74"/>
    <w:rsid w:val="001B5FAD"/>
    <w:rsid w:val="001C058F"/>
    <w:rsid w:val="001C0D71"/>
    <w:rsid w:val="001C2017"/>
    <w:rsid w:val="001C3518"/>
    <w:rsid w:val="001C629A"/>
    <w:rsid w:val="001C7964"/>
    <w:rsid w:val="001C7BF8"/>
    <w:rsid w:val="001C7D73"/>
    <w:rsid w:val="001D0406"/>
    <w:rsid w:val="001D10E5"/>
    <w:rsid w:val="001D16C7"/>
    <w:rsid w:val="001D1E95"/>
    <w:rsid w:val="001D2877"/>
    <w:rsid w:val="001D319B"/>
    <w:rsid w:val="001D360E"/>
    <w:rsid w:val="001D4686"/>
    <w:rsid w:val="001D47D3"/>
    <w:rsid w:val="001D569C"/>
    <w:rsid w:val="001D6DDC"/>
    <w:rsid w:val="001D72D8"/>
    <w:rsid w:val="001E01CA"/>
    <w:rsid w:val="001E0253"/>
    <w:rsid w:val="001E0B22"/>
    <w:rsid w:val="001E1993"/>
    <w:rsid w:val="001E28E9"/>
    <w:rsid w:val="001E3A92"/>
    <w:rsid w:val="001E3E6D"/>
    <w:rsid w:val="001E4728"/>
    <w:rsid w:val="001E58F2"/>
    <w:rsid w:val="001E76BF"/>
    <w:rsid w:val="001F0272"/>
    <w:rsid w:val="001F0949"/>
    <w:rsid w:val="001F108B"/>
    <w:rsid w:val="001F1432"/>
    <w:rsid w:val="001F1866"/>
    <w:rsid w:val="001F2A7C"/>
    <w:rsid w:val="001F327D"/>
    <w:rsid w:val="001F3B28"/>
    <w:rsid w:val="001F3F75"/>
    <w:rsid w:val="001F40CB"/>
    <w:rsid w:val="001F548F"/>
    <w:rsid w:val="001F5BDA"/>
    <w:rsid w:val="001F6245"/>
    <w:rsid w:val="001F6A4E"/>
    <w:rsid w:val="002010B8"/>
    <w:rsid w:val="00202595"/>
    <w:rsid w:val="00203BB3"/>
    <w:rsid w:val="00204586"/>
    <w:rsid w:val="00204D52"/>
    <w:rsid w:val="002053CC"/>
    <w:rsid w:val="002054DA"/>
    <w:rsid w:val="00206671"/>
    <w:rsid w:val="00206871"/>
    <w:rsid w:val="00206BA1"/>
    <w:rsid w:val="00206CC8"/>
    <w:rsid w:val="002113E3"/>
    <w:rsid w:val="002126BD"/>
    <w:rsid w:val="002141BE"/>
    <w:rsid w:val="0021536E"/>
    <w:rsid w:val="0021578B"/>
    <w:rsid w:val="0021637F"/>
    <w:rsid w:val="00216659"/>
    <w:rsid w:val="0021689A"/>
    <w:rsid w:val="00216FF6"/>
    <w:rsid w:val="00217101"/>
    <w:rsid w:val="002214D3"/>
    <w:rsid w:val="00221C63"/>
    <w:rsid w:val="0022210E"/>
    <w:rsid w:val="00222C4A"/>
    <w:rsid w:val="0022439F"/>
    <w:rsid w:val="00224445"/>
    <w:rsid w:val="00224FAE"/>
    <w:rsid w:val="002258E0"/>
    <w:rsid w:val="00226908"/>
    <w:rsid w:val="00226B10"/>
    <w:rsid w:val="0022754F"/>
    <w:rsid w:val="00227660"/>
    <w:rsid w:val="002301E3"/>
    <w:rsid w:val="002305BC"/>
    <w:rsid w:val="00231697"/>
    <w:rsid w:val="00233A60"/>
    <w:rsid w:val="00233D60"/>
    <w:rsid w:val="00234B48"/>
    <w:rsid w:val="00235E55"/>
    <w:rsid w:val="00236868"/>
    <w:rsid w:val="002372D7"/>
    <w:rsid w:val="00237FA9"/>
    <w:rsid w:val="002400A0"/>
    <w:rsid w:val="0024075F"/>
    <w:rsid w:val="00240833"/>
    <w:rsid w:val="00243209"/>
    <w:rsid w:val="00243474"/>
    <w:rsid w:val="0024446D"/>
    <w:rsid w:val="00245425"/>
    <w:rsid w:val="00245C15"/>
    <w:rsid w:val="00250AB6"/>
    <w:rsid w:val="00254965"/>
    <w:rsid w:val="00256DF9"/>
    <w:rsid w:val="00260B69"/>
    <w:rsid w:val="00260D39"/>
    <w:rsid w:val="00262C65"/>
    <w:rsid w:val="00263011"/>
    <w:rsid w:val="00263758"/>
    <w:rsid w:val="00263F18"/>
    <w:rsid w:val="002645E3"/>
    <w:rsid w:val="002648B0"/>
    <w:rsid w:val="00264AB8"/>
    <w:rsid w:val="00264C3F"/>
    <w:rsid w:val="00264C94"/>
    <w:rsid w:val="002658E0"/>
    <w:rsid w:val="00266064"/>
    <w:rsid w:val="002705B0"/>
    <w:rsid w:val="00271F67"/>
    <w:rsid w:val="002725DA"/>
    <w:rsid w:val="002742D8"/>
    <w:rsid w:val="00275CEC"/>
    <w:rsid w:val="002762A0"/>
    <w:rsid w:val="00276450"/>
    <w:rsid w:val="002769C3"/>
    <w:rsid w:val="0027738C"/>
    <w:rsid w:val="002778F4"/>
    <w:rsid w:val="00280188"/>
    <w:rsid w:val="002801CC"/>
    <w:rsid w:val="00281242"/>
    <w:rsid w:val="002820B3"/>
    <w:rsid w:val="00282DC4"/>
    <w:rsid w:val="002833C4"/>
    <w:rsid w:val="00283C89"/>
    <w:rsid w:val="00283E31"/>
    <w:rsid w:val="002842B0"/>
    <w:rsid w:val="00290409"/>
    <w:rsid w:val="00293A96"/>
    <w:rsid w:val="00294896"/>
    <w:rsid w:val="002952E4"/>
    <w:rsid w:val="002962C6"/>
    <w:rsid w:val="002974A6"/>
    <w:rsid w:val="00297E42"/>
    <w:rsid w:val="002A082C"/>
    <w:rsid w:val="002A1B6C"/>
    <w:rsid w:val="002A2660"/>
    <w:rsid w:val="002A29E1"/>
    <w:rsid w:val="002A3077"/>
    <w:rsid w:val="002A3E89"/>
    <w:rsid w:val="002A48F6"/>
    <w:rsid w:val="002A5EE6"/>
    <w:rsid w:val="002A63C2"/>
    <w:rsid w:val="002A73D9"/>
    <w:rsid w:val="002A7A5F"/>
    <w:rsid w:val="002B1455"/>
    <w:rsid w:val="002B15AA"/>
    <w:rsid w:val="002B24C4"/>
    <w:rsid w:val="002B37C5"/>
    <w:rsid w:val="002B4B53"/>
    <w:rsid w:val="002B5B81"/>
    <w:rsid w:val="002B698E"/>
    <w:rsid w:val="002B73EA"/>
    <w:rsid w:val="002C0441"/>
    <w:rsid w:val="002C0511"/>
    <w:rsid w:val="002C11CA"/>
    <w:rsid w:val="002C1BED"/>
    <w:rsid w:val="002C5D4F"/>
    <w:rsid w:val="002C60C6"/>
    <w:rsid w:val="002C6AE3"/>
    <w:rsid w:val="002D0464"/>
    <w:rsid w:val="002D0A2D"/>
    <w:rsid w:val="002D0D35"/>
    <w:rsid w:val="002D0E51"/>
    <w:rsid w:val="002D1241"/>
    <w:rsid w:val="002D2E81"/>
    <w:rsid w:val="002D30C3"/>
    <w:rsid w:val="002D365A"/>
    <w:rsid w:val="002D366D"/>
    <w:rsid w:val="002D3921"/>
    <w:rsid w:val="002D42CA"/>
    <w:rsid w:val="002D72D5"/>
    <w:rsid w:val="002D7985"/>
    <w:rsid w:val="002E0B1C"/>
    <w:rsid w:val="002E1F73"/>
    <w:rsid w:val="002E23F8"/>
    <w:rsid w:val="002E3517"/>
    <w:rsid w:val="002E355F"/>
    <w:rsid w:val="002E3575"/>
    <w:rsid w:val="002E41EC"/>
    <w:rsid w:val="002E47F0"/>
    <w:rsid w:val="002E4BB0"/>
    <w:rsid w:val="002E4BDA"/>
    <w:rsid w:val="002E6AA3"/>
    <w:rsid w:val="002E7D79"/>
    <w:rsid w:val="002F0C29"/>
    <w:rsid w:val="002F0C44"/>
    <w:rsid w:val="002F0D0F"/>
    <w:rsid w:val="002F236C"/>
    <w:rsid w:val="002F3712"/>
    <w:rsid w:val="002F41B3"/>
    <w:rsid w:val="002F51F4"/>
    <w:rsid w:val="002F5A4C"/>
    <w:rsid w:val="002F5B7F"/>
    <w:rsid w:val="002F6979"/>
    <w:rsid w:val="002F6FA0"/>
    <w:rsid w:val="00300253"/>
    <w:rsid w:val="00301782"/>
    <w:rsid w:val="003019FE"/>
    <w:rsid w:val="00301D43"/>
    <w:rsid w:val="0030306F"/>
    <w:rsid w:val="00303FB9"/>
    <w:rsid w:val="003058F6"/>
    <w:rsid w:val="00306429"/>
    <w:rsid w:val="00310003"/>
    <w:rsid w:val="00310BD8"/>
    <w:rsid w:val="00311360"/>
    <w:rsid w:val="0031274E"/>
    <w:rsid w:val="00313481"/>
    <w:rsid w:val="003144AF"/>
    <w:rsid w:val="003144D4"/>
    <w:rsid w:val="00314ABD"/>
    <w:rsid w:val="00315CF8"/>
    <w:rsid w:val="00316ABE"/>
    <w:rsid w:val="00316DFA"/>
    <w:rsid w:val="00317EF1"/>
    <w:rsid w:val="003204A5"/>
    <w:rsid w:val="00320743"/>
    <w:rsid w:val="003207A8"/>
    <w:rsid w:val="0032110B"/>
    <w:rsid w:val="0032135B"/>
    <w:rsid w:val="00321DEF"/>
    <w:rsid w:val="0032263A"/>
    <w:rsid w:val="00322E2A"/>
    <w:rsid w:val="00324028"/>
    <w:rsid w:val="00324456"/>
    <w:rsid w:val="003264F3"/>
    <w:rsid w:val="00326CD3"/>
    <w:rsid w:val="0032795D"/>
    <w:rsid w:val="00330083"/>
    <w:rsid w:val="003302B8"/>
    <w:rsid w:val="00331091"/>
    <w:rsid w:val="00332579"/>
    <w:rsid w:val="003328AF"/>
    <w:rsid w:val="0033385B"/>
    <w:rsid w:val="00333E9C"/>
    <w:rsid w:val="003368E1"/>
    <w:rsid w:val="00336CB2"/>
    <w:rsid w:val="003375EC"/>
    <w:rsid w:val="0033762D"/>
    <w:rsid w:val="00337E68"/>
    <w:rsid w:val="003407D6"/>
    <w:rsid w:val="00343F99"/>
    <w:rsid w:val="00345163"/>
    <w:rsid w:val="003457F5"/>
    <w:rsid w:val="00345B18"/>
    <w:rsid w:val="00345CAE"/>
    <w:rsid w:val="00345D20"/>
    <w:rsid w:val="003462A7"/>
    <w:rsid w:val="003506FD"/>
    <w:rsid w:val="00350A58"/>
    <w:rsid w:val="00350C69"/>
    <w:rsid w:val="00351227"/>
    <w:rsid w:val="0035128E"/>
    <w:rsid w:val="00351424"/>
    <w:rsid w:val="00351459"/>
    <w:rsid w:val="00352D3A"/>
    <w:rsid w:val="003540D4"/>
    <w:rsid w:val="003554B6"/>
    <w:rsid w:val="00356479"/>
    <w:rsid w:val="003564D4"/>
    <w:rsid w:val="0035689F"/>
    <w:rsid w:val="00356ABD"/>
    <w:rsid w:val="00360767"/>
    <w:rsid w:val="00360BBA"/>
    <w:rsid w:val="00360DEC"/>
    <w:rsid w:val="00360EA3"/>
    <w:rsid w:val="0036132A"/>
    <w:rsid w:val="00362005"/>
    <w:rsid w:val="003629D0"/>
    <w:rsid w:val="00362BEF"/>
    <w:rsid w:val="00364848"/>
    <w:rsid w:val="00366E8C"/>
    <w:rsid w:val="00367132"/>
    <w:rsid w:val="0037065C"/>
    <w:rsid w:val="003716C6"/>
    <w:rsid w:val="0037348A"/>
    <w:rsid w:val="00373C83"/>
    <w:rsid w:val="00373E1D"/>
    <w:rsid w:val="0037442A"/>
    <w:rsid w:val="00376CF5"/>
    <w:rsid w:val="00377E9C"/>
    <w:rsid w:val="00380B71"/>
    <w:rsid w:val="003811D1"/>
    <w:rsid w:val="00381BE7"/>
    <w:rsid w:val="00382506"/>
    <w:rsid w:val="00383AC1"/>
    <w:rsid w:val="00383C1E"/>
    <w:rsid w:val="00383F9B"/>
    <w:rsid w:val="003844B7"/>
    <w:rsid w:val="003854FD"/>
    <w:rsid w:val="0038708E"/>
    <w:rsid w:val="00387332"/>
    <w:rsid w:val="0039050A"/>
    <w:rsid w:val="003911AC"/>
    <w:rsid w:val="00392B26"/>
    <w:rsid w:val="00392BA1"/>
    <w:rsid w:val="00392F08"/>
    <w:rsid w:val="00394E29"/>
    <w:rsid w:val="0039674D"/>
    <w:rsid w:val="00397C0D"/>
    <w:rsid w:val="00397F32"/>
    <w:rsid w:val="003A010C"/>
    <w:rsid w:val="003A0CC4"/>
    <w:rsid w:val="003A0DC8"/>
    <w:rsid w:val="003A1811"/>
    <w:rsid w:val="003A19FF"/>
    <w:rsid w:val="003A1F6A"/>
    <w:rsid w:val="003A23BD"/>
    <w:rsid w:val="003A252E"/>
    <w:rsid w:val="003A3FC3"/>
    <w:rsid w:val="003A48C0"/>
    <w:rsid w:val="003A59D8"/>
    <w:rsid w:val="003A655A"/>
    <w:rsid w:val="003A69A5"/>
    <w:rsid w:val="003B10A2"/>
    <w:rsid w:val="003B2C2A"/>
    <w:rsid w:val="003B443E"/>
    <w:rsid w:val="003B49EF"/>
    <w:rsid w:val="003B5C04"/>
    <w:rsid w:val="003B73B5"/>
    <w:rsid w:val="003C06D8"/>
    <w:rsid w:val="003C1963"/>
    <w:rsid w:val="003C1EAF"/>
    <w:rsid w:val="003C30C5"/>
    <w:rsid w:val="003C5331"/>
    <w:rsid w:val="003C57C2"/>
    <w:rsid w:val="003C6653"/>
    <w:rsid w:val="003D117B"/>
    <w:rsid w:val="003D303A"/>
    <w:rsid w:val="003D32E5"/>
    <w:rsid w:val="003D3373"/>
    <w:rsid w:val="003D3ABB"/>
    <w:rsid w:val="003D5735"/>
    <w:rsid w:val="003D5B57"/>
    <w:rsid w:val="003D670E"/>
    <w:rsid w:val="003D7706"/>
    <w:rsid w:val="003E0638"/>
    <w:rsid w:val="003E07AD"/>
    <w:rsid w:val="003E0959"/>
    <w:rsid w:val="003E173A"/>
    <w:rsid w:val="003E1909"/>
    <w:rsid w:val="003E2812"/>
    <w:rsid w:val="003E2A0B"/>
    <w:rsid w:val="003E436B"/>
    <w:rsid w:val="003E48A9"/>
    <w:rsid w:val="003E4ABC"/>
    <w:rsid w:val="003F041C"/>
    <w:rsid w:val="003F0A7E"/>
    <w:rsid w:val="003F0CE5"/>
    <w:rsid w:val="003F1737"/>
    <w:rsid w:val="003F2B49"/>
    <w:rsid w:val="003F3495"/>
    <w:rsid w:val="003F41A7"/>
    <w:rsid w:val="003F6A5C"/>
    <w:rsid w:val="003F7287"/>
    <w:rsid w:val="00401291"/>
    <w:rsid w:val="004025D1"/>
    <w:rsid w:val="004026B5"/>
    <w:rsid w:val="00402BE2"/>
    <w:rsid w:val="00402CFC"/>
    <w:rsid w:val="00404013"/>
    <w:rsid w:val="00404FC6"/>
    <w:rsid w:val="00405525"/>
    <w:rsid w:val="00405CDD"/>
    <w:rsid w:val="00406982"/>
    <w:rsid w:val="00406A2A"/>
    <w:rsid w:val="00406EDF"/>
    <w:rsid w:val="00407B2F"/>
    <w:rsid w:val="00411C5B"/>
    <w:rsid w:val="00412E2F"/>
    <w:rsid w:val="004133E4"/>
    <w:rsid w:val="00413D74"/>
    <w:rsid w:val="0041459A"/>
    <w:rsid w:val="00414EE6"/>
    <w:rsid w:val="00416585"/>
    <w:rsid w:val="00417D36"/>
    <w:rsid w:val="00420370"/>
    <w:rsid w:val="00420E69"/>
    <w:rsid w:val="00421E0E"/>
    <w:rsid w:val="00421EF2"/>
    <w:rsid w:val="00422E85"/>
    <w:rsid w:val="00424E64"/>
    <w:rsid w:val="00425DB3"/>
    <w:rsid w:val="00425FF5"/>
    <w:rsid w:val="00427520"/>
    <w:rsid w:val="004275F0"/>
    <w:rsid w:val="00427939"/>
    <w:rsid w:val="0043094B"/>
    <w:rsid w:val="004318BA"/>
    <w:rsid w:val="00432599"/>
    <w:rsid w:val="00432DE5"/>
    <w:rsid w:val="004330DE"/>
    <w:rsid w:val="00433114"/>
    <w:rsid w:val="00434FFB"/>
    <w:rsid w:val="00435319"/>
    <w:rsid w:val="00440E5A"/>
    <w:rsid w:val="00441BA5"/>
    <w:rsid w:val="00442796"/>
    <w:rsid w:val="0044346A"/>
    <w:rsid w:val="00443C98"/>
    <w:rsid w:val="0044613F"/>
    <w:rsid w:val="004515E2"/>
    <w:rsid w:val="00451A85"/>
    <w:rsid w:val="00452CE3"/>
    <w:rsid w:val="00454562"/>
    <w:rsid w:val="00454D3A"/>
    <w:rsid w:val="00454D8A"/>
    <w:rsid w:val="00455AA5"/>
    <w:rsid w:val="004567AB"/>
    <w:rsid w:val="00456811"/>
    <w:rsid w:val="00456A56"/>
    <w:rsid w:val="00456B03"/>
    <w:rsid w:val="00457752"/>
    <w:rsid w:val="00457C24"/>
    <w:rsid w:val="004601EC"/>
    <w:rsid w:val="00460CB9"/>
    <w:rsid w:val="00460E26"/>
    <w:rsid w:val="00461F18"/>
    <w:rsid w:val="00463B41"/>
    <w:rsid w:val="00463F39"/>
    <w:rsid w:val="00466D14"/>
    <w:rsid w:val="00471218"/>
    <w:rsid w:val="00471D6D"/>
    <w:rsid w:val="00474E10"/>
    <w:rsid w:val="00475038"/>
    <w:rsid w:val="004750A4"/>
    <w:rsid w:val="004751EE"/>
    <w:rsid w:val="0047568B"/>
    <w:rsid w:val="00476BDF"/>
    <w:rsid w:val="00477CF3"/>
    <w:rsid w:val="00480196"/>
    <w:rsid w:val="004802BB"/>
    <w:rsid w:val="004808CE"/>
    <w:rsid w:val="004813F4"/>
    <w:rsid w:val="0048159C"/>
    <w:rsid w:val="00484196"/>
    <w:rsid w:val="00484673"/>
    <w:rsid w:val="00484932"/>
    <w:rsid w:val="00485687"/>
    <w:rsid w:val="00485C9E"/>
    <w:rsid w:val="00486118"/>
    <w:rsid w:val="00486F10"/>
    <w:rsid w:val="00487484"/>
    <w:rsid w:val="00490125"/>
    <w:rsid w:val="00491F76"/>
    <w:rsid w:val="004937C3"/>
    <w:rsid w:val="0049399E"/>
    <w:rsid w:val="004939F1"/>
    <w:rsid w:val="00494CEE"/>
    <w:rsid w:val="0049571B"/>
    <w:rsid w:val="00495FA3"/>
    <w:rsid w:val="0049681B"/>
    <w:rsid w:val="00496BEF"/>
    <w:rsid w:val="00497339"/>
    <w:rsid w:val="004A084B"/>
    <w:rsid w:val="004A309E"/>
    <w:rsid w:val="004A4350"/>
    <w:rsid w:val="004A4E31"/>
    <w:rsid w:val="004A594C"/>
    <w:rsid w:val="004A67F4"/>
    <w:rsid w:val="004A7DD9"/>
    <w:rsid w:val="004B1906"/>
    <w:rsid w:val="004B2124"/>
    <w:rsid w:val="004B32C2"/>
    <w:rsid w:val="004B374D"/>
    <w:rsid w:val="004B4F6A"/>
    <w:rsid w:val="004B5962"/>
    <w:rsid w:val="004B6847"/>
    <w:rsid w:val="004B70C8"/>
    <w:rsid w:val="004B799E"/>
    <w:rsid w:val="004B7C8F"/>
    <w:rsid w:val="004C2ED0"/>
    <w:rsid w:val="004C4D29"/>
    <w:rsid w:val="004C5239"/>
    <w:rsid w:val="004C6D86"/>
    <w:rsid w:val="004C788C"/>
    <w:rsid w:val="004C792F"/>
    <w:rsid w:val="004D0555"/>
    <w:rsid w:val="004D0730"/>
    <w:rsid w:val="004D1283"/>
    <w:rsid w:val="004D168D"/>
    <w:rsid w:val="004D225E"/>
    <w:rsid w:val="004D29D4"/>
    <w:rsid w:val="004D5BF3"/>
    <w:rsid w:val="004D5D01"/>
    <w:rsid w:val="004D627C"/>
    <w:rsid w:val="004D65CA"/>
    <w:rsid w:val="004D7AD7"/>
    <w:rsid w:val="004D7FBC"/>
    <w:rsid w:val="004E2D6B"/>
    <w:rsid w:val="004E31D6"/>
    <w:rsid w:val="004E3591"/>
    <w:rsid w:val="004E4A5F"/>
    <w:rsid w:val="004E4FCB"/>
    <w:rsid w:val="004E6A52"/>
    <w:rsid w:val="004E77BA"/>
    <w:rsid w:val="004E7AC9"/>
    <w:rsid w:val="004F20C6"/>
    <w:rsid w:val="004F266B"/>
    <w:rsid w:val="004F4036"/>
    <w:rsid w:val="004F5E1B"/>
    <w:rsid w:val="00500AD7"/>
    <w:rsid w:val="005023EC"/>
    <w:rsid w:val="00503A8E"/>
    <w:rsid w:val="00504C08"/>
    <w:rsid w:val="00504C9C"/>
    <w:rsid w:val="005058DD"/>
    <w:rsid w:val="00506333"/>
    <w:rsid w:val="00506E0A"/>
    <w:rsid w:val="00506E6D"/>
    <w:rsid w:val="00510FE1"/>
    <w:rsid w:val="00513278"/>
    <w:rsid w:val="0051362B"/>
    <w:rsid w:val="005159E0"/>
    <w:rsid w:val="00516090"/>
    <w:rsid w:val="005160DE"/>
    <w:rsid w:val="00516648"/>
    <w:rsid w:val="005170E8"/>
    <w:rsid w:val="005218AB"/>
    <w:rsid w:val="00521D56"/>
    <w:rsid w:val="00521F30"/>
    <w:rsid w:val="00521F7E"/>
    <w:rsid w:val="005220F5"/>
    <w:rsid w:val="005244FC"/>
    <w:rsid w:val="00525CA1"/>
    <w:rsid w:val="005261C5"/>
    <w:rsid w:val="00527282"/>
    <w:rsid w:val="00527C6A"/>
    <w:rsid w:val="00531CD0"/>
    <w:rsid w:val="00531E21"/>
    <w:rsid w:val="0053277F"/>
    <w:rsid w:val="00533214"/>
    <w:rsid w:val="0053338D"/>
    <w:rsid w:val="0053396E"/>
    <w:rsid w:val="005340C0"/>
    <w:rsid w:val="0053577C"/>
    <w:rsid w:val="0053662E"/>
    <w:rsid w:val="005378CC"/>
    <w:rsid w:val="00537FC2"/>
    <w:rsid w:val="005425DE"/>
    <w:rsid w:val="00542A88"/>
    <w:rsid w:val="005431C8"/>
    <w:rsid w:val="005443D9"/>
    <w:rsid w:val="005450A0"/>
    <w:rsid w:val="0054566C"/>
    <w:rsid w:val="005458E1"/>
    <w:rsid w:val="00546973"/>
    <w:rsid w:val="0054701C"/>
    <w:rsid w:val="00547DAF"/>
    <w:rsid w:val="00550F97"/>
    <w:rsid w:val="00551049"/>
    <w:rsid w:val="005514C3"/>
    <w:rsid w:val="0055175A"/>
    <w:rsid w:val="00551765"/>
    <w:rsid w:val="00551BCD"/>
    <w:rsid w:val="00551C62"/>
    <w:rsid w:val="00551F41"/>
    <w:rsid w:val="00552406"/>
    <w:rsid w:val="00552BCA"/>
    <w:rsid w:val="00552C68"/>
    <w:rsid w:val="00553375"/>
    <w:rsid w:val="005535B5"/>
    <w:rsid w:val="00553D53"/>
    <w:rsid w:val="00554C61"/>
    <w:rsid w:val="005553E5"/>
    <w:rsid w:val="0055636E"/>
    <w:rsid w:val="00556BDD"/>
    <w:rsid w:val="00557078"/>
    <w:rsid w:val="00560D52"/>
    <w:rsid w:val="00562941"/>
    <w:rsid w:val="00562D41"/>
    <w:rsid w:val="005638DA"/>
    <w:rsid w:val="00564163"/>
    <w:rsid w:val="00564E55"/>
    <w:rsid w:val="005657D8"/>
    <w:rsid w:val="00565CB6"/>
    <w:rsid w:val="00566613"/>
    <w:rsid w:val="0056669F"/>
    <w:rsid w:val="0057077A"/>
    <w:rsid w:val="00570BD2"/>
    <w:rsid w:val="00570EBA"/>
    <w:rsid w:val="00570FF7"/>
    <w:rsid w:val="0057104D"/>
    <w:rsid w:val="00571C09"/>
    <w:rsid w:val="0057228A"/>
    <w:rsid w:val="00572893"/>
    <w:rsid w:val="00574414"/>
    <w:rsid w:val="005754A6"/>
    <w:rsid w:val="00581EAB"/>
    <w:rsid w:val="005840B4"/>
    <w:rsid w:val="005844C9"/>
    <w:rsid w:val="00584906"/>
    <w:rsid w:val="00585ACD"/>
    <w:rsid w:val="00585AFE"/>
    <w:rsid w:val="00586463"/>
    <w:rsid w:val="00586D24"/>
    <w:rsid w:val="00586D64"/>
    <w:rsid w:val="005872E0"/>
    <w:rsid w:val="00587B4E"/>
    <w:rsid w:val="00587FB1"/>
    <w:rsid w:val="00590A1B"/>
    <w:rsid w:val="00590F86"/>
    <w:rsid w:val="005921F3"/>
    <w:rsid w:val="00592378"/>
    <w:rsid w:val="00595DE1"/>
    <w:rsid w:val="00595E33"/>
    <w:rsid w:val="005963C5"/>
    <w:rsid w:val="005A1A20"/>
    <w:rsid w:val="005A1A5E"/>
    <w:rsid w:val="005A2841"/>
    <w:rsid w:val="005A329D"/>
    <w:rsid w:val="005A42F3"/>
    <w:rsid w:val="005A4470"/>
    <w:rsid w:val="005A5B3D"/>
    <w:rsid w:val="005A6BC1"/>
    <w:rsid w:val="005A7384"/>
    <w:rsid w:val="005A7FC8"/>
    <w:rsid w:val="005B028F"/>
    <w:rsid w:val="005B203C"/>
    <w:rsid w:val="005B22B8"/>
    <w:rsid w:val="005B3EA5"/>
    <w:rsid w:val="005B4FBA"/>
    <w:rsid w:val="005B51DA"/>
    <w:rsid w:val="005B56B1"/>
    <w:rsid w:val="005B58A3"/>
    <w:rsid w:val="005B60E4"/>
    <w:rsid w:val="005B66C1"/>
    <w:rsid w:val="005B74DA"/>
    <w:rsid w:val="005B7B69"/>
    <w:rsid w:val="005C0801"/>
    <w:rsid w:val="005C1E32"/>
    <w:rsid w:val="005C2379"/>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E04E1"/>
    <w:rsid w:val="005E0654"/>
    <w:rsid w:val="005E207A"/>
    <w:rsid w:val="005E2AB6"/>
    <w:rsid w:val="005E35D1"/>
    <w:rsid w:val="005E41E1"/>
    <w:rsid w:val="005E4203"/>
    <w:rsid w:val="005E439E"/>
    <w:rsid w:val="005E57BF"/>
    <w:rsid w:val="005E5953"/>
    <w:rsid w:val="005E6A38"/>
    <w:rsid w:val="005E7DB6"/>
    <w:rsid w:val="005E7E93"/>
    <w:rsid w:val="005F08F8"/>
    <w:rsid w:val="005F13FA"/>
    <w:rsid w:val="005F2A1E"/>
    <w:rsid w:val="005F467C"/>
    <w:rsid w:val="005F58CF"/>
    <w:rsid w:val="005F6B9E"/>
    <w:rsid w:val="005F7068"/>
    <w:rsid w:val="005F73DF"/>
    <w:rsid w:val="00600C15"/>
    <w:rsid w:val="00601CD7"/>
    <w:rsid w:val="006021E8"/>
    <w:rsid w:val="00602FA2"/>
    <w:rsid w:val="006037C7"/>
    <w:rsid w:val="00603C4E"/>
    <w:rsid w:val="00603C5A"/>
    <w:rsid w:val="00603DEB"/>
    <w:rsid w:val="006058CC"/>
    <w:rsid w:val="006074B7"/>
    <w:rsid w:val="0061094E"/>
    <w:rsid w:val="00610EDA"/>
    <w:rsid w:val="00611A5E"/>
    <w:rsid w:val="00611AE0"/>
    <w:rsid w:val="00612812"/>
    <w:rsid w:val="00613E9F"/>
    <w:rsid w:val="00614EDA"/>
    <w:rsid w:val="0061503D"/>
    <w:rsid w:val="006150CB"/>
    <w:rsid w:val="0061554C"/>
    <w:rsid w:val="00615A04"/>
    <w:rsid w:val="006168A4"/>
    <w:rsid w:val="0062064F"/>
    <w:rsid w:val="00620811"/>
    <w:rsid w:val="0062117C"/>
    <w:rsid w:val="006219F5"/>
    <w:rsid w:val="00621D3D"/>
    <w:rsid w:val="00621F86"/>
    <w:rsid w:val="006222DC"/>
    <w:rsid w:val="00622385"/>
    <w:rsid w:val="00622496"/>
    <w:rsid w:val="0062258E"/>
    <w:rsid w:val="006239B1"/>
    <w:rsid w:val="00624D56"/>
    <w:rsid w:val="0062578D"/>
    <w:rsid w:val="00625DE6"/>
    <w:rsid w:val="006266D6"/>
    <w:rsid w:val="0062689A"/>
    <w:rsid w:val="00626969"/>
    <w:rsid w:val="00626C8F"/>
    <w:rsid w:val="00627154"/>
    <w:rsid w:val="00627218"/>
    <w:rsid w:val="00632254"/>
    <w:rsid w:val="0063336B"/>
    <w:rsid w:val="006335E8"/>
    <w:rsid w:val="006339DB"/>
    <w:rsid w:val="00633B08"/>
    <w:rsid w:val="00634A8A"/>
    <w:rsid w:val="006352FD"/>
    <w:rsid w:val="0063598A"/>
    <w:rsid w:val="006367DD"/>
    <w:rsid w:val="00637668"/>
    <w:rsid w:val="00640700"/>
    <w:rsid w:val="00640E97"/>
    <w:rsid w:val="006419F4"/>
    <w:rsid w:val="00643E13"/>
    <w:rsid w:val="006442BB"/>
    <w:rsid w:val="00645323"/>
    <w:rsid w:val="00645DC8"/>
    <w:rsid w:val="0064737C"/>
    <w:rsid w:val="00647F71"/>
    <w:rsid w:val="00650559"/>
    <w:rsid w:val="006508DA"/>
    <w:rsid w:val="00650C75"/>
    <w:rsid w:val="00650E4D"/>
    <w:rsid w:val="00651B3B"/>
    <w:rsid w:val="006526D1"/>
    <w:rsid w:val="00653662"/>
    <w:rsid w:val="00654F22"/>
    <w:rsid w:val="00655E22"/>
    <w:rsid w:val="00655F9C"/>
    <w:rsid w:val="0065600E"/>
    <w:rsid w:val="0065629C"/>
    <w:rsid w:val="00657C74"/>
    <w:rsid w:val="006601B9"/>
    <w:rsid w:val="00661664"/>
    <w:rsid w:val="0066263B"/>
    <w:rsid w:val="006627D3"/>
    <w:rsid w:val="006628EA"/>
    <w:rsid w:val="00663440"/>
    <w:rsid w:val="0066522C"/>
    <w:rsid w:val="006659DF"/>
    <w:rsid w:val="006665EF"/>
    <w:rsid w:val="00670CE0"/>
    <w:rsid w:val="0067100A"/>
    <w:rsid w:val="006717E8"/>
    <w:rsid w:val="00672EF5"/>
    <w:rsid w:val="00672FBB"/>
    <w:rsid w:val="0067374C"/>
    <w:rsid w:val="0067394A"/>
    <w:rsid w:val="00674048"/>
    <w:rsid w:val="00674890"/>
    <w:rsid w:val="0067785E"/>
    <w:rsid w:val="0068186D"/>
    <w:rsid w:val="00681CB8"/>
    <w:rsid w:val="00681D88"/>
    <w:rsid w:val="00682D66"/>
    <w:rsid w:val="00682EB5"/>
    <w:rsid w:val="0068308F"/>
    <w:rsid w:val="00683261"/>
    <w:rsid w:val="006837F2"/>
    <w:rsid w:val="00683DB3"/>
    <w:rsid w:val="0068440A"/>
    <w:rsid w:val="00684E0D"/>
    <w:rsid w:val="00684F68"/>
    <w:rsid w:val="00685107"/>
    <w:rsid w:val="006859DC"/>
    <w:rsid w:val="00685C7C"/>
    <w:rsid w:val="0068652E"/>
    <w:rsid w:val="0068665F"/>
    <w:rsid w:val="00687B9B"/>
    <w:rsid w:val="0069182E"/>
    <w:rsid w:val="00692E3B"/>
    <w:rsid w:val="006931DF"/>
    <w:rsid w:val="00693207"/>
    <w:rsid w:val="0069331B"/>
    <w:rsid w:val="00693668"/>
    <w:rsid w:val="00693B5F"/>
    <w:rsid w:val="00695968"/>
    <w:rsid w:val="006968F1"/>
    <w:rsid w:val="00696AA4"/>
    <w:rsid w:val="006A0B35"/>
    <w:rsid w:val="006A2600"/>
    <w:rsid w:val="006A3408"/>
    <w:rsid w:val="006A38B2"/>
    <w:rsid w:val="006A3CE9"/>
    <w:rsid w:val="006A48A3"/>
    <w:rsid w:val="006A5313"/>
    <w:rsid w:val="006A56F7"/>
    <w:rsid w:val="006A6854"/>
    <w:rsid w:val="006B09FD"/>
    <w:rsid w:val="006B1395"/>
    <w:rsid w:val="006B1C26"/>
    <w:rsid w:val="006B2A48"/>
    <w:rsid w:val="006B2F97"/>
    <w:rsid w:val="006B362A"/>
    <w:rsid w:val="006B430F"/>
    <w:rsid w:val="006B434E"/>
    <w:rsid w:val="006B7F7D"/>
    <w:rsid w:val="006C0A5D"/>
    <w:rsid w:val="006C197C"/>
    <w:rsid w:val="006C21DF"/>
    <w:rsid w:val="006C63BA"/>
    <w:rsid w:val="006C64BC"/>
    <w:rsid w:val="006C6AF6"/>
    <w:rsid w:val="006C74DC"/>
    <w:rsid w:val="006C7C51"/>
    <w:rsid w:val="006D031F"/>
    <w:rsid w:val="006D07D6"/>
    <w:rsid w:val="006D0FB0"/>
    <w:rsid w:val="006D1552"/>
    <w:rsid w:val="006D1C93"/>
    <w:rsid w:val="006D2C32"/>
    <w:rsid w:val="006D32C7"/>
    <w:rsid w:val="006D3542"/>
    <w:rsid w:val="006D477E"/>
    <w:rsid w:val="006D5CC8"/>
    <w:rsid w:val="006D6303"/>
    <w:rsid w:val="006D6DE4"/>
    <w:rsid w:val="006D6EB4"/>
    <w:rsid w:val="006E0470"/>
    <w:rsid w:val="006E056C"/>
    <w:rsid w:val="006E0B55"/>
    <w:rsid w:val="006E200E"/>
    <w:rsid w:val="006E2D44"/>
    <w:rsid w:val="006E377C"/>
    <w:rsid w:val="006E460C"/>
    <w:rsid w:val="006E5144"/>
    <w:rsid w:val="006E5495"/>
    <w:rsid w:val="006F0A7B"/>
    <w:rsid w:val="006F0C3C"/>
    <w:rsid w:val="006F14BF"/>
    <w:rsid w:val="006F26A0"/>
    <w:rsid w:val="006F374E"/>
    <w:rsid w:val="006F6887"/>
    <w:rsid w:val="006F6944"/>
    <w:rsid w:val="006F7CB2"/>
    <w:rsid w:val="00703289"/>
    <w:rsid w:val="00704C61"/>
    <w:rsid w:val="0070580E"/>
    <w:rsid w:val="007069E9"/>
    <w:rsid w:val="00707EED"/>
    <w:rsid w:val="00710B81"/>
    <w:rsid w:val="00710B88"/>
    <w:rsid w:val="00710CF4"/>
    <w:rsid w:val="00711225"/>
    <w:rsid w:val="00711B11"/>
    <w:rsid w:val="007120F3"/>
    <w:rsid w:val="00712B4C"/>
    <w:rsid w:val="00714585"/>
    <w:rsid w:val="0071468E"/>
    <w:rsid w:val="00715B57"/>
    <w:rsid w:val="007162E4"/>
    <w:rsid w:val="00717DBF"/>
    <w:rsid w:val="00720DC9"/>
    <w:rsid w:val="007210F2"/>
    <w:rsid w:val="00721ABB"/>
    <w:rsid w:val="00722644"/>
    <w:rsid w:val="00722D99"/>
    <w:rsid w:val="00722DAF"/>
    <w:rsid w:val="00725619"/>
    <w:rsid w:val="0072631E"/>
    <w:rsid w:val="00726875"/>
    <w:rsid w:val="00726DA1"/>
    <w:rsid w:val="0072775A"/>
    <w:rsid w:val="00730058"/>
    <w:rsid w:val="007308BB"/>
    <w:rsid w:val="00731666"/>
    <w:rsid w:val="007325A8"/>
    <w:rsid w:val="00732665"/>
    <w:rsid w:val="007328B5"/>
    <w:rsid w:val="00733CC9"/>
    <w:rsid w:val="00734005"/>
    <w:rsid w:val="00735891"/>
    <w:rsid w:val="00735EBF"/>
    <w:rsid w:val="0073650A"/>
    <w:rsid w:val="0073769D"/>
    <w:rsid w:val="00740156"/>
    <w:rsid w:val="00741D85"/>
    <w:rsid w:val="00743A74"/>
    <w:rsid w:val="00743D67"/>
    <w:rsid w:val="007447F7"/>
    <w:rsid w:val="00744AC6"/>
    <w:rsid w:val="00750A2F"/>
    <w:rsid w:val="00750F64"/>
    <w:rsid w:val="00752A25"/>
    <w:rsid w:val="0075413E"/>
    <w:rsid w:val="007553D4"/>
    <w:rsid w:val="00757447"/>
    <w:rsid w:val="007577C9"/>
    <w:rsid w:val="00757910"/>
    <w:rsid w:val="00757B8C"/>
    <w:rsid w:val="0076033E"/>
    <w:rsid w:val="007606CE"/>
    <w:rsid w:val="007612A3"/>
    <w:rsid w:val="00763152"/>
    <w:rsid w:val="00764A21"/>
    <w:rsid w:val="00764D93"/>
    <w:rsid w:val="007659DC"/>
    <w:rsid w:val="00765E87"/>
    <w:rsid w:val="00766099"/>
    <w:rsid w:val="00766674"/>
    <w:rsid w:val="00766C8B"/>
    <w:rsid w:val="00766E68"/>
    <w:rsid w:val="00766E6F"/>
    <w:rsid w:val="00767D35"/>
    <w:rsid w:val="007716F3"/>
    <w:rsid w:val="00771E5A"/>
    <w:rsid w:val="007721CC"/>
    <w:rsid w:val="00773073"/>
    <w:rsid w:val="00773641"/>
    <w:rsid w:val="007744F6"/>
    <w:rsid w:val="00777517"/>
    <w:rsid w:val="00777900"/>
    <w:rsid w:val="00777957"/>
    <w:rsid w:val="00777A94"/>
    <w:rsid w:val="00783FF8"/>
    <w:rsid w:val="007842C1"/>
    <w:rsid w:val="0078490F"/>
    <w:rsid w:val="007865AF"/>
    <w:rsid w:val="00786DAE"/>
    <w:rsid w:val="00790A62"/>
    <w:rsid w:val="00790B93"/>
    <w:rsid w:val="007914CD"/>
    <w:rsid w:val="00791A2B"/>
    <w:rsid w:val="00791CA0"/>
    <w:rsid w:val="00793184"/>
    <w:rsid w:val="007935AE"/>
    <w:rsid w:val="00793731"/>
    <w:rsid w:val="007956E5"/>
    <w:rsid w:val="007964D3"/>
    <w:rsid w:val="007973D8"/>
    <w:rsid w:val="007A0696"/>
    <w:rsid w:val="007A0CB4"/>
    <w:rsid w:val="007A0FF7"/>
    <w:rsid w:val="007A108A"/>
    <w:rsid w:val="007A2F21"/>
    <w:rsid w:val="007A3902"/>
    <w:rsid w:val="007A45E3"/>
    <w:rsid w:val="007A6540"/>
    <w:rsid w:val="007A7132"/>
    <w:rsid w:val="007A7B83"/>
    <w:rsid w:val="007B01DB"/>
    <w:rsid w:val="007B0879"/>
    <w:rsid w:val="007B1774"/>
    <w:rsid w:val="007B2A41"/>
    <w:rsid w:val="007B30A6"/>
    <w:rsid w:val="007B3D39"/>
    <w:rsid w:val="007B42DB"/>
    <w:rsid w:val="007B4567"/>
    <w:rsid w:val="007B45E3"/>
    <w:rsid w:val="007B4BF5"/>
    <w:rsid w:val="007B56BD"/>
    <w:rsid w:val="007B6C14"/>
    <w:rsid w:val="007B7364"/>
    <w:rsid w:val="007B7468"/>
    <w:rsid w:val="007B74BE"/>
    <w:rsid w:val="007C0527"/>
    <w:rsid w:val="007C0AC6"/>
    <w:rsid w:val="007C2A79"/>
    <w:rsid w:val="007C6C25"/>
    <w:rsid w:val="007C6D54"/>
    <w:rsid w:val="007C701B"/>
    <w:rsid w:val="007D0313"/>
    <w:rsid w:val="007D09D4"/>
    <w:rsid w:val="007D09E5"/>
    <w:rsid w:val="007D0E57"/>
    <w:rsid w:val="007D16FC"/>
    <w:rsid w:val="007E0F2E"/>
    <w:rsid w:val="007E0F7D"/>
    <w:rsid w:val="007E13F0"/>
    <w:rsid w:val="007E19C7"/>
    <w:rsid w:val="007E1E61"/>
    <w:rsid w:val="007E2783"/>
    <w:rsid w:val="007E32FC"/>
    <w:rsid w:val="007E427E"/>
    <w:rsid w:val="007E4747"/>
    <w:rsid w:val="007E75CF"/>
    <w:rsid w:val="007F0BA7"/>
    <w:rsid w:val="007F0BBA"/>
    <w:rsid w:val="007F120F"/>
    <w:rsid w:val="007F1D2B"/>
    <w:rsid w:val="007F2111"/>
    <w:rsid w:val="007F2F9F"/>
    <w:rsid w:val="007F351F"/>
    <w:rsid w:val="007F36BA"/>
    <w:rsid w:val="007F3A86"/>
    <w:rsid w:val="007F3CEE"/>
    <w:rsid w:val="007F50CB"/>
    <w:rsid w:val="007F6447"/>
    <w:rsid w:val="007F7936"/>
    <w:rsid w:val="0080013D"/>
    <w:rsid w:val="00800422"/>
    <w:rsid w:val="00800604"/>
    <w:rsid w:val="00800F04"/>
    <w:rsid w:val="0080177A"/>
    <w:rsid w:val="008018CC"/>
    <w:rsid w:val="00802C4F"/>
    <w:rsid w:val="00802DEC"/>
    <w:rsid w:val="00802ECF"/>
    <w:rsid w:val="008035C6"/>
    <w:rsid w:val="008035FF"/>
    <w:rsid w:val="008037A0"/>
    <w:rsid w:val="00804966"/>
    <w:rsid w:val="00805953"/>
    <w:rsid w:val="008069A1"/>
    <w:rsid w:val="00806A78"/>
    <w:rsid w:val="008108B9"/>
    <w:rsid w:val="008110A2"/>
    <w:rsid w:val="00811E76"/>
    <w:rsid w:val="00813B0B"/>
    <w:rsid w:val="00815936"/>
    <w:rsid w:val="0081673E"/>
    <w:rsid w:val="00816DA9"/>
    <w:rsid w:val="00817371"/>
    <w:rsid w:val="00817D58"/>
    <w:rsid w:val="00817E02"/>
    <w:rsid w:val="00821B6C"/>
    <w:rsid w:val="008250E0"/>
    <w:rsid w:val="008259A2"/>
    <w:rsid w:val="00830743"/>
    <w:rsid w:val="00830A74"/>
    <w:rsid w:val="008327F6"/>
    <w:rsid w:val="008331CE"/>
    <w:rsid w:val="00833562"/>
    <w:rsid w:val="00833616"/>
    <w:rsid w:val="0083397F"/>
    <w:rsid w:val="00833FA4"/>
    <w:rsid w:val="0083535E"/>
    <w:rsid w:val="00836142"/>
    <w:rsid w:val="008400B0"/>
    <w:rsid w:val="0084043E"/>
    <w:rsid w:val="00841E1D"/>
    <w:rsid w:val="00845B18"/>
    <w:rsid w:val="008470DB"/>
    <w:rsid w:val="008472EB"/>
    <w:rsid w:val="0085276B"/>
    <w:rsid w:val="0085370A"/>
    <w:rsid w:val="00855300"/>
    <w:rsid w:val="00855373"/>
    <w:rsid w:val="00855F2D"/>
    <w:rsid w:val="008573F3"/>
    <w:rsid w:val="00857FE1"/>
    <w:rsid w:val="008611E4"/>
    <w:rsid w:val="00863B4B"/>
    <w:rsid w:val="00864370"/>
    <w:rsid w:val="00864BDD"/>
    <w:rsid w:val="00865601"/>
    <w:rsid w:val="0086709A"/>
    <w:rsid w:val="00867545"/>
    <w:rsid w:val="0087067B"/>
    <w:rsid w:val="00870B2E"/>
    <w:rsid w:val="0087114E"/>
    <w:rsid w:val="0087128D"/>
    <w:rsid w:val="008713A5"/>
    <w:rsid w:val="00872612"/>
    <w:rsid w:val="008726B3"/>
    <w:rsid w:val="00872F79"/>
    <w:rsid w:val="008732ED"/>
    <w:rsid w:val="00873ACD"/>
    <w:rsid w:val="0087679D"/>
    <w:rsid w:val="008774C5"/>
    <w:rsid w:val="00877620"/>
    <w:rsid w:val="00882065"/>
    <w:rsid w:val="008824E0"/>
    <w:rsid w:val="00885DE6"/>
    <w:rsid w:val="0088667D"/>
    <w:rsid w:val="00886FF4"/>
    <w:rsid w:val="00887908"/>
    <w:rsid w:val="0089007E"/>
    <w:rsid w:val="00892F2A"/>
    <w:rsid w:val="00894B2C"/>
    <w:rsid w:val="008954F7"/>
    <w:rsid w:val="0089561E"/>
    <w:rsid w:val="00895B78"/>
    <w:rsid w:val="00896022"/>
    <w:rsid w:val="00896BAD"/>
    <w:rsid w:val="00897136"/>
    <w:rsid w:val="008972E1"/>
    <w:rsid w:val="008979C9"/>
    <w:rsid w:val="008A0AD8"/>
    <w:rsid w:val="008A0B78"/>
    <w:rsid w:val="008A0F8B"/>
    <w:rsid w:val="008A3344"/>
    <w:rsid w:val="008A366A"/>
    <w:rsid w:val="008A38C7"/>
    <w:rsid w:val="008A3A01"/>
    <w:rsid w:val="008A44B2"/>
    <w:rsid w:val="008A48B3"/>
    <w:rsid w:val="008A4B3E"/>
    <w:rsid w:val="008A4D98"/>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3D0C"/>
    <w:rsid w:val="008B5B9A"/>
    <w:rsid w:val="008B72BB"/>
    <w:rsid w:val="008B7CE7"/>
    <w:rsid w:val="008C0C94"/>
    <w:rsid w:val="008C2AFC"/>
    <w:rsid w:val="008C3A04"/>
    <w:rsid w:val="008C4D8C"/>
    <w:rsid w:val="008C6975"/>
    <w:rsid w:val="008C7BCF"/>
    <w:rsid w:val="008D0FC2"/>
    <w:rsid w:val="008D1B68"/>
    <w:rsid w:val="008D27A7"/>
    <w:rsid w:val="008D3386"/>
    <w:rsid w:val="008D389C"/>
    <w:rsid w:val="008D5F44"/>
    <w:rsid w:val="008D6980"/>
    <w:rsid w:val="008D69F2"/>
    <w:rsid w:val="008D6B12"/>
    <w:rsid w:val="008E18A9"/>
    <w:rsid w:val="008E1F55"/>
    <w:rsid w:val="008E4EDB"/>
    <w:rsid w:val="008E6D3F"/>
    <w:rsid w:val="008E7758"/>
    <w:rsid w:val="008E77CE"/>
    <w:rsid w:val="008E7B2C"/>
    <w:rsid w:val="008E7C56"/>
    <w:rsid w:val="008F0029"/>
    <w:rsid w:val="008F01A7"/>
    <w:rsid w:val="008F0A72"/>
    <w:rsid w:val="008F18E6"/>
    <w:rsid w:val="008F22CD"/>
    <w:rsid w:val="008F2410"/>
    <w:rsid w:val="008F2E88"/>
    <w:rsid w:val="008F3E18"/>
    <w:rsid w:val="008F3F67"/>
    <w:rsid w:val="008F4D88"/>
    <w:rsid w:val="008F4F99"/>
    <w:rsid w:val="008F4F9A"/>
    <w:rsid w:val="008F57A9"/>
    <w:rsid w:val="008F63BB"/>
    <w:rsid w:val="008F651B"/>
    <w:rsid w:val="008F7448"/>
    <w:rsid w:val="009004E4"/>
    <w:rsid w:val="009012A5"/>
    <w:rsid w:val="00902BF1"/>
    <w:rsid w:val="00902EFB"/>
    <w:rsid w:val="009033EA"/>
    <w:rsid w:val="00904351"/>
    <w:rsid w:val="00907F66"/>
    <w:rsid w:val="00910784"/>
    <w:rsid w:val="0091130A"/>
    <w:rsid w:val="00912A61"/>
    <w:rsid w:val="00912BAF"/>
    <w:rsid w:val="00912BED"/>
    <w:rsid w:val="00912EE2"/>
    <w:rsid w:val="00914897"/>
    <w:rsid w:val="00914EA3"/>
    <w:rsid w:val="00916F68"/>
    <w:rsid w:val="00917D2A"/>
    <w:rsid w:val="0092076E"/>
    <w:rsid w:val="00921437"/>
    <w:rsid w:val="00921899"/>
    <w:rsid w:val="00924DDE"/>
    <w:rsid w:val="00925516"/>
    <w:rsid w:val="009255C1"/>
    <w:rsid w:val="00925A70"/>
    <w:rsid w:val="0092654E"/>
    <w:rsid w:val="00926582"/>
    <w:rsid w:val="00926A92"/>
    <w:rsid w:val="009271E8"/>
    <w:rsid w:val="00927CD2"/>
    <w:rsid w:val="00930258"/>
    <w:rsid w:val="009338F8"/>
    <w:rsid w:val="00933D40"/>
    <w:rsid w:val="009347EF"/>
    <w:rsid w:val="009365D0"/>
    <w:rsid w:val="00937E68"/>
    <w:rsid w:val="00941038"/>
    <w:rsid w:val="00941581"/>
    <w:rsid w:val="0094214B"/>
    <w:rsid w:val="00942294"/>
    <w:rsid w:val="00942ADF"/>
    <w:rsid w:val="0094431D"/>
    <w:rsid w:val="00944647"/>
    <w:rsid w:val="0094464E"/>
    <w:rsid w:val="00945E4E"/>
    <w:rsid w:val="0094674E"/>
    <w:rsid w:val="00946CD3"/>
    <w:rsid w:val="009470C0"/>
    <w:rsid w:val="0095033A"/>
    <w:rsid w:val="009507E8"/>
    <w:rsid w:val="00951100"/>
    <w:rsid w:val="00951FC3"/>
    <w:rsid w:val="00953231"/>
    <w:rsid w:val="009557CF"/>
    <w:rsid w:val="009567EC"/>
    <w:rsid w:val="009605E9"/>
    <w:rsid w:val="00960A82"/>
    <w:rsid w:val="00960E00"/>
    <w:rsid w:val="00960EDA"/>
    <w:rsid w:val="0096215B"/>
    <w:rsid w:val="009621D4"/>
    <w:rsid w:val="009633F4"/>
    <w:rsid w:val="00963E55"/>
    <w:rsid w:val="009653F5"/>
    <w:rsid w:val="00966A25"/>
    <w:rsid w:val="00966B84"/>
    <w:rsid w:val="00967B06"/>
    <w:rsid w:val="00971206"/>
    <w:rsid w:val="0097160E"/>
    <w:rsid w:val="00972173"/>
    <w:rsid w:val="0097269E"/>
    <w:rsid w:val="00972726"/>
    <w:rsid w:val="009727F8"/>
    <w:rsid w:val="009728F1"/>
    <w:rsid w:val="00972AB3"/>
    <w:rsid w:val="00974615"/>
    <w:rsid w:val="00976456"/>
    <w:rsid w:val="00976CF4"/>
    <w:rsid w:val="0097746C"/>
    <w:rsid w:val="009775C9"/>
    <w:rsid w:val="00980570"/>
    <w:rsid w:val="00981B5A"/>
    <w:rsid w:val="00982A33"/>
    <w:rsid w:val="009842F6"/>
    <w:rsid w:val="0098514C"/>
    <w:rsid w:val="00987AB4"/>
    <w:rsid w:val="00990037"/>
    <w:rsid w:val="0099024A"/>
    <w:rsid w:val="00990600"/>
    <w:rsid w:val="00990BB6"/>
    <w:rsid w:val="00990E79"/>
    <w:rsid w:val="009914EF"/>
    <w:rsid w:val="00991BFF"/>
    <w:rsid w:val="0099458B"/>
    <w:rsid w:val="00995621"/>
    <w:rsid w:val="00995647"/>
    <w:rsid w:val="00995AC1"/>
    <w:rsid w:val="00996BFB"/>
    <w:rsid w:val="00996C4C"/>
    <w:rsid w:val="00996EC5"/>
    <w:rsid w:val="009976B5"/>
    <w:rsid w:val="00997AB2"/>
    <w:rsid w:val="009A0CB1"/>
    <w:rsid w:val="009A0F56"/>
    <w:rsid w:val="009A205B"/>
    <w:rsid w:val="009A3357"/>
    <w:rsid w:val="009A3EDC"/>
    <w:rsid w:val="009A48D5"/>
    <w:rsid w:val="009A4D9D"/>
    <w:rsid w:val="009A4FF5"/>
    <w:rsid w:val="009A59A9"/>
    <w:rsid w:val="009A63B4"/>
    <w:rsid w:val="009A7765"/>
    <w:rsid w:val="009A7C90"/>
    <w:rsid w:val="009B0055"/>
    <w:rsid w:val="009B22D2"/>
    <w:rsid w:val="009B2470"/>
    <w:rsid w:val="009B2543"/>
    <w:rsid w:val="009B2986"/>
    <w:rsid w:val="009B4BD2"/>
    <w:rsid w:val="009B4FB0"/>
    <w:rsid w:val="009B4FD8"/>
    <w:rsid w:val="009B5D09"/>
    <w:rsid w:val="009B5E3D"/>
    <w:rsid w:val="009B6144"/>
    <w:rsid w:val="009B7109"/>
    <w:rsid w:val="009C014E"/>
    <w:rsid w:val="009C0FD0"/>
    <w:rsid w:val="009C13C0"/>
    <w:rsid w:val="009C145A"/>
    <w:rsid w:val="009C184A"/>
    <w:rsid w:val="009C23E6"/>
    <w:rsid w:val="009C3DD3"/>
    <w:rsid w:val="009C4002"/>
    <w:rsid w:val="009C49C3"/>
    <w:rsid w:val="009C5139"/>
    <w:rsid w:val="009C535E"/>
    <w:rsid w:val="009C77DC"/>
    <w:rsid w:val="009D1057"/>
    <w:rsid w:val="009D2B74"/>
    <w:rsid w:val="009D332B"/>
    <w:rsid w:val="009D3594"/>
    <w:rsid w:val="009D4C0F"/>
    <w:rsid w:val="009D5250"/>
    <w:rsid w:val="009D5AFD"/>
    <w:rsid w:val="009D61E2"/>
    <w:rsid w:val="009D7DE6"/>
    <w:rsid w:val="009E0304"/>
    <w:rsid w:val="009E10EB"/>
    <w:rsid w:val="009E12AE"/>
    <w:rsid w:val="009E23C5"/>
    <w:rsid w:val="009E2B2F"/>
    <w:rsid w:val="009E3083"/>
    <w:rsid w:val="009E30A9"/>
    <w:rsid w:val="009E30B8"/>
    <w:rsid w:val="009E3E40"/>
    <w:rsid w:val="009E42C4"/>
    <w:rsid w:val="009E4C94"/>
    <w:rsid w:val="009E4F0D"/>
    <w:rsid w:val="009E53EC"/>
    <w:rsid w:val="009E60E2"/>
    <w:rsid w:val="009E6A87"/>
    <w:rsid w:val="009E7284"/>
    <w:rsid w:val="009F0250"/>
    <w:rsid w:val="009F094D"/>
    <w:rsid w:val="009F0AB4"/>
    <w:rsid w:val="009F12D2"/>
    <w:rsid w:val="009F1C97"/>
    <w:rsid w:val="009F31F6"/>
    <w:rsid w:val="009F3A51"/>
    <w:rsid w:val="009F40D7"/>
    <w:rsid w:val="009F600E"/>
    <w:rsid w:val="009F79D7"/>
    <w:rsid w:val="00A01333"/>
    <w:rsid w:val="00A01676"/>
    <w:rsid w:val="00A0185C"/>
    <w:rsid w:val="00A01EE1"/>
    <w:rsid w:val="00A03ACC"/>
    <w:rsid w:val="00A03F41"/>
    <w:rsid w:val="00A054D4"/>
    <w:rsid w:val="00A064A0"/>
    <w:rsid w:val="00A06665"/>
    <w:rsid w:val="00A06717"/>
    <w:rsid w:val="00A06AFF"/>
    <w:rsid w:val="00A06C21"/>
    <w:rsid w:val="00A06CF9"/>
    <w:rsid w:val="00A076A1"/>
    <w:rsid w:val="00A10437"/>
    <w:rsid w:val="00A1044E"/>
    <w:rsid w:val="00A12779"/>
    <w:rsid w:val="00A14F71"/>
    <w:rsid w:val="00A17BA7"/>
    <w:rsid w:val="00A219FE"/>
    <w:rsid w:val="00A21DB7"/>
    <w:rsid w:val="00A21DDE"/>
    <w:rsid w:val="00A2244D"/>
    <w:rsid w:val="00A25A17"/>
    <w:rsid w:val="00A261B6"/>
    <w:rsid w:val="00A2627C"/>
    <w:rsid w:val="00A263D2"/>
    <w:rsid w:val="00A2648D"/>
    <w:rsid w:val="00A27C17"/>
    <w:rsid w:val="00A31250"/>
    <w:rsid w:val="00A31769"/>
    <w:rsid w:val="00A31C17"/>
    <w:rsid w:val="00A31FAC"/>
    <w:rsid w:val="00A324E9"/>
    <w:rsid w:val="00A32DB0"/>
    <w:rsid w:val="00A33E47"/>
    <w:rsid w:val="00A33EE8"/>
    <w:rsid w:val="00A34210"/>
    <w:rsid w:val="00A359EA"/>
    <w:rsid w:val="00A35DD8"/>
    <w:rsid w:val="00A3778F"/>
    <w:rsid w:val="00A377D7"/>
    <w:rsid w:val="00A4026B"/>
    <w:rsid w:val="00A408D3"/>
    <w:rsid w:val="00A40F33"/>
    <w:rsid w:val="00A42206"/>
    <w:rsid w:val="00A4352C"/>
    <w:rsid w:val="00A44D16"/>
    <w:rsid w:val="00A508FD"/>
    <w:rsid w:val="00A51781"/>
    <w:rsid w:val="00A51CD6"/>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CE"/>
    <w:rsid w:val="00A6356E"/>
    <w:rsid w:val="00A63DDE"/>
    <w:rsid w:val="00A64091"/>
    <w:rsid w:val="00A6463E"/>
    <w:rsid w:val="00A663C1"/>
    <w:rsid w:val="00A66E1E"/>
    <w:rsid w:val="00A70943"/>
    <w:rsid w:val="00A7170D"/>
    <w:rsid w:val="00A717EB"/>
    <w:rsid w:val="00A72E2F"/>
    <w:rsid w:val="00A739C8"/>
    <w:rsid w:val="00A73EF6"/>
    <w:rsid w:val="00A74301"/>
    <w:rsid w:val="00A74BAB"/>
    <w:rsid w:val="00A77A53"/>
    <w:rsid w:val="00A81493"/>
    <w:rsid w:val="00A817AE"/>
    <w:rsid w:val="00A846AA"/>
    <w:rsid w:val="00A85D99"/>
    <w:rsid w:val="00A864E7"/>
    <w:rsid w:val="00A870A0"/>
    <w:rsid w:val="00A87656"/>
    <w:rsid w:val="00A879BE"/>
    <w:rsid w:val="00A87A21"/>
    <w:rsid w:val="00A90AA5"/>
    <w:rsid w:val="00A90F81"/>
    <w:rsid w:val="00A913EE"/>
    <w:rsid w:val="00A91861"/>
    <w:rsid w:val="00A920F1"/>
    <w:rsid w:val="00A9493A"/>
    <w:rsid w:val="00A9513A"/>
    <w:rsid w:val="00A956A3"/>
    <w:rsid w:val="00A95815"/>
    <w:rsid w:val="00A971B3"/>
    <w:rsid w:val="00A97904"/>
    <w:rsid w:val="00AA065C"/>
    <w:rsid w:val="00AA15DA"/>
    <w:rsid w:val="00AA3347"/>
    <w:rsid w:val="00AA45F7"/>
    <w:rsid w:val="00AA4745"/>
    <w:rsid w:val="00AA592A"/>
    <w:rsid w:val="00AA67B0"/>
    <w:rsid w:val="00AA7242"/>
    <w:rsid w:val="00AA72A9"/>
    <w:rsid w:val="00AA783A"/>
    <w:rsid w:val="00AA7DDA"/>
    <w:rsid w:val="00AA7E3D"/>
    <w:rsid w:val="00AB08BE"/>
    <w:rsid w:val="00AB0CA4"/>
    <w:rsid w:val="00AB14FA"/>
    <w:rsid w:val="00AB305F"/>
    <w:rsid w:val="00AB33AB"/>
    <w:rsid w:val="00AB40F7"/>
    <w:rsid w:val="00AB4C5D"/>
    <w:rsid w:val="00AB502B"/>
    <w:rsid w:val="00AB7219"/>
    <w:rsid w:val="00AC09F3"/>
    <w:rsid w:val="00AC25B5"/>
    <w:rsid w:val="00AC25CE"/>
    <w:rsid w:val="00AC265E"/>
    <w:rsid w:val="00AC4A18"/>
    <w:rsid w:val="00AC4E77"/>
    <w:rsid w:val="00AC5212"/>
    <w:rsid w:val="00AC5D75"/>
    <w:rsid w:val="00AC68BD"/>
    <w:rsid w:val="00AC7FE4"/>
    <w:rsid w:val="00AD1343"/>
    <w:rsid w:val="00AD1BED"/>
    <w:rsid w:val="00AD260E"/>
    <w:rsid w:val="00AD36BE"/>
    <w:rsid w:val="00AD3F21"/>
    <w:rsid w:val="00AD522B"/>
    <w:rsid w:val="00AD60F3"/>
    <w:rsid w:val="00AD629D"/>
    <w:rsid w:val="00AD6E0B"/>
    <w:rsid w:val="00AE0154"/>
    <w:rsid w:val="00AE099E"/>
    <w:rsid w:val="00AE7989"/>
    <w:rsid w:val="00AF0489"/>
    <w:rsid w:val="00AF16AF"/>
    <w:rsid w:val="00AF1E70"/>
    <w:rsid w:val="00AF5688"/>
    <w:rsid w:val="00AF6556"/>
    <w:rsid w:val="00AF7711"/>
    <w:rsid w:val="00AF7EB7"/>
    <w:rsid w:val="00B00A70"/>
    <w:rsid w:val="00B00B99"/>
    <w:rsid w:val="00B01283"/>
    <w:rsid w:val="00B012DA"/>
    <w:rsid w:val="00B016A1"/>
    <w:rsid w:val="00B031DF"/>
    <w:rsid w:val="00B05621"/>
    <w:rsid w:val="00B058BE"/>
    <w:rsid w:val="00B07381"/>
    <w:rsid w:val="00B07B00"/>
    <w:rsid w:val="00B10441"/>
    <w:rsid w:val="00B10EB7"/>
    <w:rsid w:val="00B1150A"/>
    <w:rsid w:val="00B125DC"/>
    <w:rsid w:val="00B12862"/>
    <w:rsid w:val="00B12A84"/>
    <w:rsid w:val="00B12CB0"/>
    <w:rsid w:val="00B12DF6"/>
    <w:rsid w:val="00B1387A"/>
    <w:rsid w:val="00B15683"/>
    <w:rsid w:val="00B16B5C"/>
    <w:rsid w:val="00B177B6"/>
    <w:rsid w:val="00B21317"/>
    <w:rsid w:val="00B23B92"/>
    <w:rsid w:val="00B23D4B"/>
    <w:rsid w:val="00B24E29"/>
    <w:rsid w:val="00B25B74"/>
    <w:rsid w:val="00B27285"/>
    <w:rsid w:val="00B30A9D"/>
    <w:rsid w:val="00B312E8"/>
    <w:rsid w:val="00B31B67"/>
    <w:rsid w:val="00B35F85"/>
    <w:rsid w:val="00B36707"/>
    <w:rsid w:val="00B369D0"/>
    <w:rsid w:val="00B36DB3"/>
    <w:rsid w:val="00B3717D"/>
    <w:rsid w:val="00B41A52"/>
    <w:rsid w:val="00B41B69"/>
    <w:rsid w:val="00B421EE"/>
    <w:rsid w:val="00B42262"/>
    <w:rsid w:val="00B4238E"/>
    <w:rsid w:val="00B42682"/>
    <w:rsid w:val="00B42D58"/>
    <w:rsid w:val="00B42F92"/>
    <w:rsid w:val="00B43B52"/>
    <w:rsid w:val="00B43F11"/>
    <w:rsid w:val="00B455D9"/>
    <w:rsid w:val="00B457E1"/>
    <w:rsid w:val="00B45E64"/>
    <w:rsid w:val="00B47011"/>
    <w:rsid w:val="00B4778A"/>
    <w:rsid w:val="00B47D4E"/>
    <w:rsid w:val="00B47E6C"/>
    <w:rsid w:val="00B50DAD"/>
    <w:rsid w:val="00B51500"/>
    <w:rsid w:val="00B52B46"/>
    <w:rsid w:val="00B53175"/>
    <w:rsid w:val="00B5432E"/>
    <w:rsid w:val="00B543B1"/>
    <w:rsid w:val="00B54AE5"/>
    <w:rsid w:val="00B55025"/>
    <w:rsid w:val="00B55232"/>
    <w:rsid w:val="00B5588B"/>
    <w:rsid w:val="00B55BF8"/>
    <w:rsid w:val="00B55C62"/>
    <w:rsid w:val="00B56637"/>
    <w:rsid w:val="00B57DED"/>
    <w:rsid w:val="00B638BD"/>
    <w:rsid w:val="00B64797"/>
    <w:rsid w:val="00B647B6"/>
    <w:rsid w:val="00B648D5"/>
    <w:rsid w:val="00B674C0"/>
    <w:rsid w:val="00B67F50"/>
    <w:rsid w:val="00B719CC"/>
    <w:rsid w:val="00B72654"/>
    <w:rsid w:val="00B76B45"/>
    <w:rsid w:val="00B76B52"/>
    <w:rsid w:val="00B80929"/>
    <w:rsid w:val="00B80DFD"/>
    <w:rsid w:val="00B81EEA"/>
    <w:rsid w:val="00B8345B"/>
    <w:rsid w:val="00B835E8"/>
    <w:rsid w:val="00B839E9"/>
    <w:rsid w:val="00B8443E"/>
    <w:rsid w:val="00B868BB"/>
    <w:rsid w:val="00B86A59"/>
    <w:rsid w:val="00B86B08"/>
    <w:rsid w:val="00B8787B"/>
    <w:rsid w:val="00B878CE"/>
    <w:rsid w:val="00B905E5"/>
    <w:rsid w:val="00B928E2"/>
    <w:rsid w:val="00B92C30"/>
    <w:rsid w:val="00B93F33"/>
    <w:rsid w:val="00B9454C"/>
    <w:rsid w:val="00B94737"/>
    <w:rsid w:val="00B9559A"/>
    <w:rsid w:val="00B973B8"/>
    <w:rsid w:val="00B97648"/>
    <w:rsid w:val="00BA1178"/>
    <w:rsid w:val="00BA1F52"/>
    <w:rsid w:val="00BA3456"/>
    <w:rsid w:val="00BA5027"/>
    <w:rsid w:val="00BA520F"/>
    <w:rsid w:val="00BA575F"/>
    <w:rsid w:val="00BA5998"/>
    <w:rsid w:val="00BA7D21"/>
    <w:rsid w:val="00BB0553"/>
    <w:rsid w:val="00BB0C31"/>
    <w:rsid w:val="00BB1681"/>
    <w:rsid w:val="00BB35F1"/>
    <w:rsid w:val="00BB3B8E"/>
    <w:rsid w:val="00BB4822"/>
    <w:rsid w:val="00BB4D5F"/>
    <w:rsid w:val="00BB5392"/>
    <w:rsid w:val="00BB5B0B"/>
    <w:rsid w:val="00BB786A"/>
    <w:rsid w:val="00BC0B62"/>
    <w:rsid w:val="00BC0E85"/>
    <w:rsid w:val="00BC10FD"/>
    <w:rsid w:val="00BC309F"/>
    <w:rsid w:val="00BC45F2"/>
    <w:rsid w:val="00BC46A2"/>
    <w:rsid w:val="00BC4899"/>
    <w:rsid w:val="00BC4908"/>
    <w:rsid w:val="00BC4BC5"/>
    <w:rsid w:val="00BC4F78"/>
    <w:rsid w:val="00BC677A"/>
    <w:rsid w:val="00BC6D7E"/>
    <w:rsid w:val="00BC7956"/>
    <w:rsid w:val="00BC7B07"/>
    <w:rsid w:val="00BD0452"/>
    <w:rsid w:val="00BD0504"/>
    <w:rsid w:val="00BD0633"/>
    <w:rsid w:val="00BD0EF9"/>
    <w:rsid w:val="00BD265D"/>
    <w:rsid w:val="00BD37DB"/>
    <w:rsid w:val="00BD3B47"/>
    <w:rsid w:val="00BD3EAB"/>
    <w:rsid w:val="00BD455E"/>
    <w:rsid w:val="00BD4D42"/>
    <w:rsid w:val="00BD4DFF"/>
    <w:rsid w:val="00BD62C0"/>
    <w:rsid w:val="00BD7094"/>
    <w:rsid w:val="00BD7344"/>
    <w:rsid w:val="00BD75A6"/>
    <w:rsid w:val="00BD7C66"/>
    <w:rsid w:val="00BE0088"/>
    <w:rsid w:val="00BE16E3"/>
    <w:rsid w:val="00BE38E5"/>
    <w:rsid w:val="00BE3B44"/>
    <w:rsid w:val="00BE6791"/>
    <w:rsid w:val="00BE6BC2"/>
    <w:rsid w:val="00BE7AB4"/>
    <w:rsid w:val="00BF0947"/>
    <w:rsid w:val="00BF1104"/>
    <w:rsid w:val="00BF1BB2"/>
    <w:rsid w:val="00BF2C75"/>
    <w:rsid w:val="00BF3E4D"/>
    <w:rsid w:val="00BF4115"/>
    <w:rsid w:val="00BF5D32"/>
    <w:rsid w:val="00BF5F30"/>
    <w:rsid w:val="00BF79F1"/>
    <w:rsid w:val="00C00408"/>
    <w:rsid w:val="00C01247"/>
    <w:rsid w:val="00C01E03"/>
    <w:rsid w:val="00C03C44"/>
    <w:rsid w:val="00C04FB8"/>
    <w:rsid w:val="00C05989"/>
    <w:rsid w:val="00C060AE"/>
    <w:rsid w:val="00C0634C"/>
    <w:rsid w:val="00C0721E"/>
    <w:rsid w:val="00C117A4"/>
    <w:rsid w:val="00C11F99"/>
    <w:rsid w:val="00C13B36"/>
    <w:rsid w:val="00C14AAC"/>
    <w:rsid w:val="00C15593"/>
    <w:rsid w:val="00C17A03"/>
    <w:rsid w:val="00C209D4"/>
    <w:rsid w:val="00C214D8"/>
    <w:rsid w:val="00C2340D"/>
    <w:rsid w:val="00C23FDB"/>
    <w:rsid w:val="00C25F3B"/>
    <w:rsid w:val="00C261BB"/>
    <w:rsid w:val="00C27C71"/>
    <w:rsid w:val="00C27DB8"/>
    <w:rsid w:val="00C3062F"/>
    <w:rsid w:val="00C3178A"/>
    <w:rsid w:val="00C320B0"/>
    <w:rsid w:val="00C323AA"/>
    <w:rsid w:val="00C327B5"/>
    <w:rsid w:val="00C32D95"/>
    <w:rsid w:val="00C32F78"/>
    <w:rsid w:val="00C335A1"/>
    <w:rsid w:val="00C33A53"/>
    <w:rsid w:val="00C33FA6"/>
    <w:rsid w:val="00C34C82"/>
    <w:rsid w:val="00C34DF0"/>
    <w:rsid w:val="00C3502C"/>
    <w:rsid w:val="00C356A0"/>
    <w:rsid w:val="00C376EC"/>
    <w:rsid w:val="00C402DA"/>
    <w:rsid w:val="00C40F1A"/>
    <w:rsid w:val="00C41197"/>
    <w:rsid w:val="00C42E2B"/>
    <w:rsid w:val="00C44515"/>
    <w:rsid w:val="00C4459D"/>
    <w:rsid w:val="00C452AC"/>
    <w:rsid w:val="00C457C5"/>
    <w:rsid w:val="00C45A92"/>
    <w:rsid w:val="00C466D3"/>
    <w:rsid w:val="00C503B1"/>
    <w:rsid w:val="00C512E2"/>
    <w:rsid w:val="00C5162C"/>
    <w:rsid w:val="00C52EC5"/>
    <w:rsid w:val="00C5319F"/>
    <w:rsid w:val="00C54DAA"/>
    <w:rsid w:val="00C56934"/>
    <w:rsid w:val="00C5799A"/>
    <w:rsid w:val="00C602B6"/>
    <w:rsid w:val="00C61EB2"/>
    <w:rsid w:val="00C6206D"/>
    <w:rsid w:val="00C63CD5"/>
    <w:rsid w:val="00C63E16"/>
    <w:rsid w:val="00C65743"/>
    <w:rsid w:val="00C658D9"/>
    <w:rsid w:val="00C66385"/>
    <w:rsid w:val="00C6646C"/>
    <w:rsid w:val="00C671D6"/>
    <w:rsid w:val="00C677B9"/>
    <w:rsid w:val="00C71094"/>
    <w:rsid w:val="00C7162E"/>
    <w:rsid w:val="00C74C3D"/>
    <w:rsid w:val="00C75319"/>
    <w:rsid w:val="00C7534C"/>
    <w:rsid w:val="00C75528"/>
    <w:rsid w:val="00C756DE"/>
    <w:rsid w:val="00C77D36"/>
    <w:rsid w:val="00C77DBD"/>
    <w:rsid w:val="00C80247"/>
    <w:rsid w:val="00C81405"/>
    <w:rsid w:val="00C816B7"/>
    <w:rsid w:val="00C81A8D"/>
    <w:rsid w:val="00C82473"/>
    <w:rsid w:val="00C82C3F"/>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6DB6"/>
    <w:rsid w:val="00C96E15"/>
    <w:rsid w:val="00C974AB"/>
    <w:rsid w:val="00C977AF"/>
    <w:rsid w:val="00C97B69"/>
    <w:rsid w:val="00CA0E18"/>
    <w:rsid w:val="00CA1200"/>
    <w:rsid w:val="00CA1CDA"/>
    <w:rsid w:val="00CA1EA7"/>
    <w:rsid w:val="00CA2AF9"/>
    <w:rsid w:val="00CA55C9"/>
    <w:rsid w:val="00CA574A"/>
    <w:rsid w:val="00CA6A6C"/>
    <w:rsid w:val="00CA76CE"/>
    <w:rsid w:val="00CA7DFC"/>
    <w:rsid w:val="00CB0CE5"/>
    <w:rsid w:val="00CB0F0E"/>
    <w:rsid w:val="00CB2A35"/>
    <w:rsid w:val="00CB2CE3"/>
    <w:rsid w:val="00CB362E"/>
    <w:rsid w:val="00CB3BEC"/>
    <w:rsid w:val="00CB5384"/>
    <w:rsid w:val="00CB6A18"/>
    <w:rsid w:val="00CB6D10"/>
    <w:rsid w:val="00CB7871"/>
    <w:rsid w:val="00CB7FAE"/>
    <w:rsid w:val="00CC008C"/>
    <w:rsid w:val="00CC07DA"/>
    <w:rsid w:val="00CC1081"/>
    <w:rsid w:val="00CC1FD0"/>
    <w:rsid w:val="00CC2A83"/>
    <w:rsid w:val="00CC4517"/>
    <w:rsid w:val="00CC46FB"/>
    <w:rsid w:val="00CC4CD6"/>
    <w:rsid w:val="00CC5721"/>
    <w:rsid w:val="00CC5797"/>
    <w:rsid w:val="00CC6119"/>
    <w:rsid w:val="00CC6D0A"/>
    <w:rsid w:val="00CD079D"/>
    <w:rsid w:val="00CD0BFD"/>
    <w:rsid w:val="00CD1137"/>
    <w:rsid w:val="00CD2193"/>
    <w:rsid w:val="00CD2BBF"/>
    <w:rsid w:val="00CD2BDA"/>
    <w:rsid w:val="00CD2C42"/>
    <w:rsid w:val="00CD2F9A"/>
    <w:rsid w:val="00CD310F"/>
    <w:rsid w:val="00CD5559"/>
    <w:rsid w:val="00CD5A84"/>
    <w:rsid w:val="00CD5E99"/>
    <w:rsid w:val="00CD5F19"/>
    <w:rsid w:val="00CD6F8D"/>
    <w:rsid w:val="00CD6FDD"/>
    <w:rsid w:val="00CD7C16"/>
    <w:rsid w:val="00CE14B9"/>
    <w:rsid w:val="00CE3C0F"/>
    <w:rsid w:val="00CE55C2"/>
    <w:rsid w:val="00CE580C"/>
    <w:rsid w:val="00CE5DB8"/>
    <w:rsid w:val="00CE5E88"/>
    <w:rsid w:val="00CE65CD"/>
    <w:rsid w:val="00CE6C1D"/>
    <w:rsid w:val="00CE7D15"/>
    <w:rsid w:val="00CF0637"/>
    <w:rsid w:val="00CF301B"/>
    <w:rsid w:val="00CF303E"/>
    <w:rsid w:val="00CF3C94"/>
    <w:rsid w:val="00CF50D7"/>
    <w:rsid w:val="00CF5707"/>
    <w:rsid w:val="00CF5A03"/>
    <w:rsid w:val="00CF65D7"/>
    <w:rsid w:val="00D00C8A"/>
    <w:rsid w:val="00D01536"/>
    <w:rsid w:val="00D015EA"/>
    <w:rsid w:val="00D0471E"/>
    <w:rsid w:val="00D1036E"/>
    <w:rsid w:val="00D14EC2"/>
    <w:rsid w:val="00D16971"/>
    <w:rsid w:val="00D17314"/>
    <w:rsid w:val="00D200F2"/>
    <w:rsid w:val="00D2184A"/>
    <w:rsid w:val="00D2193B"/>
    <w:rsid w:val="00D2217D"/>
    <w:rsid w:val="00D257FD"/>
    <w:rsid w:val="00D27F6F"/>
    <w:rsid w:val="00D32A68"/>
    <w:rsid w:val="00D32F02"/>
    <w:rsid w:val="00D339D7"/>
    <w:rsid w:val="00D3466F"/>
    <w:rsid w:val="00D34B5C"/>
    <w:rsid w:val="00D355BC"/>
    <w:rsid w:val="00D363AC"/>
    <w:rsid w:val="00D3763B"/>
    <w:rsid w:val="00D37677"/>
    <w:rsid w:val="00D40CB7"/>
    <w:rsid w:val="00D42B2D"/>
    <w:rsid w:val="00D465FD"/>
    <w:rsid w:val="00D46D27"/>
    <w:rsid w:val="00D50D4A"/>
    <w:rsid w:val="00D516B4"/>
    <w:rsid w:val="00D52886"/>
    <w:rsid w:val="00D52AAC"/>
    <w:rsid w:val="00D53471"/>
    <w:rsid w:val="00D537DF"/>
    <w:rsid w:val="00D5405A"/>
    <w:rsid w:val="00D55487"/>
    <w:rsid w:val="00D55B6A"/>
    <w:rsid w:val="00D55EBB"/>
    <w:rsid w:val="00D57E00"/>
    <w:rsid w:val="00D60245"/>
    <w:rsid w:val="00D60441"/>
    <w:rsid w:val="00D60647"/>
    <w:rsid w:val="00D61710"/>
    <w:rsid w:val="00D6212D"/>
    <w:rsid w:val="00D6219F"/>
    <w:rsid w:val="00D62C0D"/>
    <w:rsid w:val="00D6398C"/>
    <w:rsid w:val="00D63F55"/>
    <w:rsid w:val="00D704FD"/>
    <w:rsid w:val="00D70542"/>
    <w:rsid w:val="00D707D7"/>
    <w:rsid w:val="00D71387"/>
    <w:rsid w:val="00D7299C"/>
    <w:rsid w:val="00D72E51"/>
    <w:rsid w:val="00D735E7"/>
    <w:rsid w:val="00D7531B"/>
    <w:rsid w:val="00D75800"/>
    <w:rsid w:val="00D75F8A"/>
    <w:rsid w:val="00D770B0"/>
    <w:rsid w:val="00D77250"/>
    <w:rsid w:val="00D8003C"/>
    <w:rsid w:val="00D80296"/>
    <w:rsid w:val="00D80DE0"/>
    <w:rsid w:val="00D80FFD"/>
    <w:rsid w:val="00D819EA"/>
    <w:rsid w:val="00D820EF"/>
    <w:rsid w:val="00D83D1F"/>
    <w:rsid w:val="00D83DD9"/>
    <w:rsid w:val="00D86328"/>
    <w:rsid w:val="00D8656B"/>
    <w:rsid w:val="00D86973"/>
    <w:rsid w:val="00D86F82"/>
    <w:rsid w:val="00D8727A"/>
    <w:rsid w:val="00D9193D"/>
    <w:rsid w:val="00D938ED"/>
    <w:rsid w:val="00D93E9F"/>
    <w:rsid w:val="00D94E38"/>
    <w:rsid w:val="00D94ED2"/>
    <w:rsid w:val="00D966B4"/>
    <w:rsid w:val="00D976A3"/>
    <w:rsid w:val="00DA0402"/>
    <w:rsid w:val="00DA1F5E"/>
    <w:rsid w:val="00DA225E"/>
    <w:rsid w:val="00DA2EEA"/>
    <w:rsid w:val="00DA3B1D"/>
    <w:rsid w:val="00DA3E4F"/>
    <w:rsid w:val="00DA462C"/>
    <w:rsid w:val="00DA51AE"/>
    <w:rsid w:val="00DA5481"/>
    <w:rsid w:val="00DA5A97"/>
    <w:rsid w:val="00DB27AE"/>
    <w:rsid w:val="00DB337A"/>
    <w:rsid w:val="00DB4E0B"/>
    <w:rsid w:val="00DB4F3D"/>
    <w:rsid w:val="00DB4FCA"/>
    <w:rsid w:val="00DB6A5A"/>
    <w:rsid w:val="00DB727A"/>
    <w:rsid w:val="00DB7B70"/>
    <w:rsid w:val="00DB7BA8"/>
    <w:rsid w:val="00DC03E2"/>
    <w:rsid w:val="00DC07E4"/>
    <w:rsid w:val="00DC119F"/>
    <w:rsid w:val="00DC1E02"/>
    <w:rsid w:val="00DC2EF9"/>
    <w:rsid w:val="00DC2F9B"/>
    <w:rsid w:val="00DC3469"/>
    <w:rsid w:val="00DC5226"/>
    <w:rsid w:val="00DC5FDE"/>
    <w:rsid w:val="00DC69B4"/>
    <w:rsid w:val="00DC73D3"/>
    <w:rsid w:val="00DD0272"/>
    <w:rsid w:val="00DD0BBA"/>
    <w:rsid w:val="00DD0FD2"/>
    <w:rsid w:val="00DD148D"/>
    <w:rsid w:val="00DD379E"/>
    <w:rsid w:val="00DD42A2"/>
    <w:rsid w:val="00DD433F"/>
    <w:rsid w:val="00DD4621"/>
    <w:rsid w:val="00DD67F1"/>
    <w:rsid w:val="00DD708F"/>
    <w:rsid w:val="00DD7275"/>
    <w:rsid w:val="00DE04D7"/>
    <w:rsid w:val="00DE088E"/>
    <w:rsid w:val="00DE1414"/>
    <w:rsid w:val="00DE2DA8"/>
    <w:rsid w:val="00DE382E"/>
    <w:rsid w:val="00DE3CAB"/>
    <w:rsid w:val="00DE3CF5"/>
    <w:rsid w:val="00DE6071"/>
    <w:rsid w:val="00DE71D2"/>
    <w:rsid w:val="00DE7ABA"/>
    <w:rsid w:val="00DF0671"/>
    <w:rsid w:val="00DF1128"/>
    <w:rsid w:val="00DF2715"/>
    <w:rsid w:val="00DF334A"/>
    <w:rsid w:val="00DF3352"/>
    <w:rsid w:val="00DF5AB5"/>
    <w:rsid w:val="00DF63EE"/>
    <w:rsid w:val="00DF65CE"/>
    <w:rsid w:val="00DF6C7E"/>
    <w:rsid w:val="00E02034"/>
    <w:rsid w:val="00E024C0"/>
    <w:rsid w:val="00E0275C"/>
    <w:rsid w:val="00E03CD4"/>
    <w:rsid w:val="00E04619"/>
    <w:rsid w:val="00E04C2E"/>
    <w:rsid w:val="00E04FC5"/>
    <w:rsid w:val="00E0787D"/>
    <w:rsid w:val="00E07A47"/>
    <w:rsid w:val="00E07C52"/>
    <w:rsid w:val="00E07C6F"/>
    <w:rsid w:val="00E12528"/>
    <w:rsid w:val="00E14276"/>
    <w:rsid w:val="00E14AC9"/>
    <w:rsid w:val="00E172AF"/>
    <w:rsid w:val="00E179B0"/>
    <w:rsid w:val="00E17BA9"/>
    <w:rsid w:val="00E17EF2"/>
    <w:rsid w:val="00E20EFA"/>
    <w:rsid w:val="00E20F6B"/>
    <w:rsid w:val="00E22AB3"/>
    <w:rsid w:val="00E22BB3"/>
    <w:rsid w:val="00E23A0F"/>
    <w:rsid w:val="00E243F7"/>
    <w:rsid w:val="00E253A4"/>
    <w:rsid w:val="00E3122B"/>
    <w:rsid w:val="00E31875"/>
    <w:rsid w:val="00E31A44"/>
    <w:rsid w:val="00E31FE3"/>
    <w:rsid w:val="00E32408"/>
    <w:rsid w:val="00E32533"/>
    <w:rsid w:val="00E3255F"/>
    <w:rsid w:val="00E32F44"/>
    <w:rsid w:val="00E3524F"/>
    <w:rsid w:val="00E353AB"/>
    <w:rsid w:val="00E35EE7"/>
    <w:rsid w:val="00E36338"/>
    <w:rsid w:val="00E37456"/>
    <w:rsid w:val="00E4017F"/>
    <w:rsid w:val="00E4029A"/>
    <w:rsid w:val="00E420BE"/>
    <w:rsid w:val="00E42C03"/>
    <w:rsid w:val="00E43561"/>
    <w:rsid w:val="00E441D8"/>
    <w:rsid w:val="00E442B3"/>
    <w:rsid w:val="00E44918"/>
    <w:rsid w:val="00E456F1"/>
    <w:rsid w:val="00E476D6"/>
    <w:rsid w:val="00E47EAF"/>
    <w:rsid w:val="00E51507"/>
    <w:rsid w:val="00E5206F"/>
    <w:rsid w:val="00E52A89"/>
    <w:rsid w:val="00E5361C"/>
    <w:rsid w:val="00E53BE6"/>
    <w:rsid w:val="00E55231"/>
    <w:rsid w:val="00E55C17"/>
    <w:rsid w:val="00E57F43"/>
    <w:rsid w:val="00E60D7C"/>
    <w:rsid w:val="00E6143C"/>
    <w:rsid w:val="00E61E4C"/>
    <w:rsid w:val="00E62A95"/>
    <w:rsid w:val="00E638E9"/>
    <w:rsid w:val="00E6432C"/>
    <w:rsid w:val="00E650D4"/>
    <w:rsid w:val="00E658FB"/>
    <w:rsid w:val="00E65A7B"/>
    <w:rsid w:val="00E65F2C"/>
    <w:rsid w:val="00E67294"/>
    <w:rsid w:val="00E677FC"/>
    <w:rsid w:val="00E67963"/>
    <w:rsid w:val="00E72DD8"/>
    <w:rsid w:val="00E72FB9"/>
    <w:rsid w:val="00E7357E"/>
    <w:rsid w:val="00E73BE2"/>
    <w:rsid w:val="00E73C87"/>
    <w:rsid w:val="00E7412E"/>
    <w:rsid w:val="00E74A04"/>
    <w:rsid w:val="00E75CCA"/>
    <w:rsid w:val="00E76112"/>
    <w:rsid w:val="00E7646C"/>
    <w:rsid w:val="00E77E41"/>
    <w:rsid w:val="00E8066D"/>
    <w:rsid w:val="00E80BC9"/>
    <w:rsid w:val="00E84509"/>
    <w:rsid w:val="00E86351"/>
    <w:rsid w:val="00E8665B"/>
    <w:rsid w:val="00E9064D"/>
    <w:rsid w:val="00E91232"/>
    <w:rsid w:val="00E9230E"/>
    <w:rsid w:val="00E93056"/>
    <w:rsid w:val="00E932E8"/>
    <w:rsid w:val="00E93C2E"/>
    <w:rsid w:val="00E9588B"/>
    <w:rsid w:val="00E965E1"/>
    <w:rsid w:val="00E9667D"/>
    <w:rsid w:val="00E96A6E"/>
    <w:rsid w:val="00EA0B0F"/>
    <w:rsid w:val="00EA0D83"/>
    <w:rsid w:val="00EA1F10"/>
    <w:rsid w:val="00EA228D"/>
    <w:rsid w:val="00EA2D97"/>
    <w:rsid w:val="00EA4C1C"/>
    <w:rsid w:val="00EA510E"/>
    <w:rsid w:val="00EA5583"/>
    <w:rsid w:val="00EA6298"/>
    <w:rsid w:val="00EA7DD6"/>
    <w:rsid w:val="00EB02B4"/>
    <w:rsid w:val="00EB0B0C"/>
    <w:rsid w:val="00EB1277"/>
    <w:rsid w:val="00EB35E7"/>
    <w:rsid w:val="00EB6412"/>
    <w:rsid w:val="00EB64C5"/>
    <w:rsid w:val="00EC0D89"/>
    <w:rsid w:val="00EC12BF"/>
    <w:rsid w:val="00EC236C"/>
    <w:rsid w:val="00EC26EA"/>
    <w:rsid w:val="00EC27C3"/>
    <w:rsid w:val="00EC2B3D"/>
    <w:rsid w:val="00EC4511"/>
    <w:rsid w:val="00EC6B0E"/>
    <w:rsid w:val="00EC7078"/>
    <w:rsid w:val="00ED020D"/>
    <w:rsid w:val="00ED054E"/>
    <w:rsid w:val="00ED1648"/>
    <w:rsid w:val="00ED19BC"/>
    <w:rsid w:val="00ED19C7"/>
    <w:rsid w:val="00ED297D"/>
    <w:rsid w:val="00ED35C8"/>
    <w:rsid w:val="00ED3824"/>
    <w:rsid w:val="00ED3834"/>
    <w:rsid w:val="00ED4703"/>
    <w:rsid w:val="00ED73DD"/>
    <w:rsid w:val="00EE19C6"/>
    <w:rsid w:val="00EE1FA8"/>
    <w:rsid w:val="00EE404A"/>
    <w:rsid w:val="00EE437A"/>
    <w:rsid w:val="00EE57A0"/>
    <w:rsid w:val="00EE5C85"/>
    <w:rsid w:val="00EE5E92"/>
    <w:rsid w:val="00EE6145"/>
    <w:rsid w:val="00EE67CA"/>
    <w:rsid w:val="00EE7F32"/>
    <w:rsid w:val="00EF09BF"/>
    <w:rsid w:val="00EF0BF6"/>
    <w:rsid w:val="00EF0D1B"/>
    <w:rsid w:val="00EF1F77"/>
    <w:rsid w:val="00EF2C93"/>
    <w:rsid w:val="00EF461B"/>
    <w:rsid w:val="00EF5634"/>
    <w:rsid w:val="00EF6876"/>
    <w:rsid w:val="00EF6B4B"/>
    <w:rsid w:val="00F007C7"/>
    <w:rsid w:val="00F010B1"/>
    <w:rsid w:val="00F021D6"/>
    <w:rsid w:val="00F02D8E"/>
    <w:rsid w:val="00F02E2E"/>
    <w:rsid w:val="00F02FD0"/>
    <w:rsid w:val="00F03822"/>
    <w:rsid w:val="00F03A71"/>
    <w:rsid w:val="00F04808"/>
    <w:rsid w:val="00F06090"/>
    <w:rsid w:val="00F0624C"/>
    <w:rsid w:val="00F076F8"/>
    <w:rsid w:val="00F07CD4"/>
    <w:rsid w:val="00F10564"/>
    <w:rsid w:val="00F10565"/>
    <w:rsid w:val="00F118A6"/>
    <w:rsid w:val="00F1247C"/>
    <w:rsid w:val="00F136A7"/>
    <w:rsid w:val="00F14491"/>
    <w:rsid w:val="00F14592"/>
    <w:rsid w:val="00F149D1"/>
    <w:rsid w:val="00F15F47"/>
    <w:rsid w:val="00F16F5D"/>
    <w:rsid w:val="00F216B6"/>
    <w:rsid w:val="00F22D3A"/>
    <w:rsid w:val="00F239BC"/>
    <w:rsid w:val="00F23C2E"/>
    <w:rsid w:val="00F23E76"/>
    <w:rsid w:val="00F2489B"/>
    <w:rsid w:val="00F248FB"/>
    <w:rsid w:val="00F253D6"/>
    <w:rsid w:val="00F265D4"/>
    <w:rsid w:val="00F30F16"/>
    <w:rsid w:val="00F30F45"/>
    <w:rsid w:val="00F3146A"/>
    <w:rsid w:val="00F314CB"/>
    <w:rsid w:val="00F31F4D"/>
    <w:rsid w:val="00F3384F"/>
    <w:rsid w:val="00F33AC4"/>
    <w:rsid w:val="00F34729"/>
    <w:rsid w:val="00F36F62"/>
    <w:rsid w:val="00F37C32"/>
    <w:rsid w:val="00F40C82"/>
    <w:rsid w:val="00F4159F"/>
    <w:rsid w:val="00F4162A"/>
    <w:rsid w:val="00F42248"/>
    <w:rsid w:val="00F43EC5"/>
    <w:rsid w:val="00F45C8F"/>
    <w:rsid w:val="00F45F11"/>
    <w:rsid w:val="00F46FDE"/>
    <w:rsid w:val="00F47520"/>
    <w:rsid w:val="00F47664"/>
    <w:rsid w:val="00F51B26"/>
    <w:rsid w:val="00F51FE8"/>
    <w:rsid w:val="00F52F48"/>
    <w:rsid w:val="00F53CCB"/>
    <w:rsid w:val="00F5490B"/>
    <w:rsid w:val="00F549CE"/>
    <w:rsid w:val="00F56927"/>
    <w:rsid w:val="00F56CB1"/>
    <w:rsid w:val="00F57CA8"/>
    <w:rsid w:val="00F60492"/>
    <w:rsid w:val="00F608EA"/>
    <w:rsid w:val="00F62392"/>
    <w:rsid w:val="00F6242B"/>
    <w:rsid w:val="00F62F8D"/>
    <w:rsid w:val="00F6409C"/>
    <w:rsid w:val="00F6580C"/>
    <w:rsid w:val="00F70D5C"/>
    <w:rsid w:val="00F70FF1"/>
    <w:rsid w:val="00F71884"/>
    <w:rsid w:val="00F719F4"/>
    <w:rsid w:val="00F73694"/>
    <w:rsid w:val="00F737A3"/>
    <w:rsid w:val="00F7383D"/>
    <w:rsid w:val="00F75774"/>
    <w:rsid w:val="00F75798"/>
    <w:rsid w:val="00F7608D"/>
    <w:rsid w:val="00F762E4"/>
    <w:rsid w:val="00F81477"/>
    <w:rsid w:val="00F82B3C"/>
    <w:rsid w:val="00F82C12"/>
    <w:rsid w:val="00F83536"/>
    <w:rsid w:val="00F83F91"/>
    <w:rsid w:val="00F846B6"/>
    <w:rsid w:val="00F8491A"/>
    <w:rsid w:val="00F84E95"/>
    <w:rsid w:val="00F85BD9"/>
    <w:rsid w:val="00F86B20"/>
    <w:rsid w:val="00F87184"/>
    <w:rsid w:val="00F87432"/>
    <w:rsid w:val="00F87458"/>
    <w:rsid w:val="00F87686"/>
    <w:rsid w:val="00F87DD9"/>
    <w:rsid w:val="00F91405"/>
    <w:rsid w:val="00F92178"/>
    <w:rsid w:val="00F932EB"/>
    <w:rsid w:val="00F93869"/>
    <w:rsid w:val="00F9414F"/>
    <w:rsid w:val="00F94350"/>
    <w:rsid w:val="00F95B1D"/>
    <w:rsid w:val="00F95C80"/>
    <w:rsid w:val="00FA0A2F"/>
    <w:rsid w:val="00FA2C14"/>
    <w:rsid w:val="00FA444C"/>
    <w:rsid w:val="00FA4452"/>
    <w:rsid w:val="00FA4AC8"/>
    <w:rsid w:val="00FA4D7E"/>
    <w:rsid w:val="00FA4E30"/>
    <w:rsid w:val="00FA4FC9"/>
    <w:rsid w:val="00FA68CC"/>
    <w:rsid w:val="00FB06EB"/>
    <w:rsid w:val="00FB14F7"/>
    <w:rsid w:val="00FB1982"/>
    <w:rsid w:val="00FB27B1"/>
    <w:rsid w:val="00FB2E4E"/>
    <w:rsid w:val="00FB4029"/>
    <w:rsid w:val="00FB6F8C"/>
    <w:rsid w:val="00FB6FB8"/>
    <w:rsid w:val="00FB71F5"/>
    <w:rsid w:val="00FC1283"/>
    <w:rsid w:val="00FC27A5"/>
    <w:rsid w:val="00FC281F"/>
    <w:rsid w:val="00FC3CEF"/>
    <w:rsid w:val="00FC4424"/>
    <w:rsid w:val="00FC618E"/>
    <w:rsid w:val="00FC7B49"/>
    <w:rsid w:val="00FD49D6"/>
    <w:rsid w:val="00FD636E"/>
    <w:rsid w:val="00FD6536"/>
    <w:rsid w:val="00FD6B63"/>
    <w:rsid w:val="00FD76C6"/>
    <w:rsid w:val="00FE12B3"/>
    <w:rsid w:val="00FE1AE1"/>
    <w:rsid w:val="00FE30A1"/>
    <w:rsid w:val="00FE47D9"/>
    <w:rsid w:val="00FE54A7"/>
    <w:rsid w:val="00FE56E3"/>
    <w:rsid w:val="00FE5E71"/>
    <w:rsid w:val="00FE69FA"/>
    <w:rsid w:val="00FE6C97"/>
    <w:rsid w:val="00FF11EF"/>
    <w:rsid w:val="00FF124E"/>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CCC15"/>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basedOn w:val="Normal"/>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822580089">
      <w:bodyDiv w:val="1"/>
      <w:marLeft w:val="0"/>
      <w:marRight w:val="0"/>
      <w:marTop w:val="0"/>
      <w:marBottom w:val="0"/>
      <w:divBdr>
        <w:top w:val="none" w:sz="0" w:space="0" w:color="auto"/>
        <w:left w:val="none" w:sz="0" w:space="0" w:color="auto"/>
        <w:bottom w:val="none" w:sz="0" w:space="0" w:color="auto"/>
        <w:right w:val="none" w:sz="0" w:space="0" w:color="auto"/>
      </w:divBdr>
      <w:divsChild>
        <w:div w:id="1710714667">
          <w:marLeft w:val="0"/>
          <w:marRight w:val="0"/>
          <w:marTop w:val="0"/>
          <w:marBottom w:val="0"/>
          <w:divBdr>
            <w:top w:val="none" w:sz="0" w:space="0" w:color="auto"/>
            <w:left w:val="none" w:sz="0" w:space="0" w:color="auto"/>
            <w:bottom w:val="none" w:sz="0" w:space="0" w:color="auto"/>
            <w:right w:val="none" w:sz="0" w:space="0" w:color="auto"/>
          </w:divBdr>
          <w:divsChild>
            <w:div w:id="1061055468">
              <w:marLeft w:val="0"/>
              <w:marRight w:val="0"/>
              <w:marTop w:val="0"/>
              <w:marBottom w:val="0"/>
              <w:divBdr>
                <w:top w:val="none" w:sz="0" w:space="0" w:color="auto"/>
                <w:left w:val="none" w:sz="0" w:space="0" w:color="auto"/>
                <w:bottom w:val="none" w:sz="0" w:space="0" w:color="auto"/>
                <w:right w:val="none" w:sz="0" w:space="0" w:color="auto"/>
              </w:divBdr>
              <w:divsChild>
                <w:div w:id="125777615">
                  <w:marLeft w:val="0"/>
                  <w:marRight w:val="0"/>
                  <w:marTop w:val="0"/>
                  <w:marBottom w:val="0"/>
                  <w:divBdr>
                    <w:top w:val="none" w:sz="0" w:space="0" w:color="auto"/>
                    <w:left w:val="none" w:sz="0" w:space="0" w:color="auto"/>
                    <w:bottom w:val="none" w:sz="0" w:space="0" w:color="auto"/>
                    <w:right w:val="none" w:sz="0" w:space="0" w:color="auto"/>
                  </w:divBdr>
                  <w:divsChild>
                    <w:div w:id="1813909115">
                      <w:marLeft w:val="0"/>
                      <w:marRight w:val="0"/>
                      <w:marTop w:val="0"/>
                      <w:marBottom w:val="0"/>
                      <w:divBdr>
                        <w:top w:val="none" w:sz="0" w:space="0" w:color="auto"/>
                        <w:left w:val="none" w:sz="0" w:space="0" w:color="auto"/>
                        <w:bottom w:val="none" w:sz="0" w:space="0" w:color="auto"/>
                        <w:right w:val="none" w:sz="0" w:space="0" w:color="auto"/>
                      </w:divBdr>
                      <w:divsChild>
                        <w:div w:id="18277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72FABBD6-AEB8-4585-925A-32C5FB2F2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3749</Words>
  <Characters>21373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GUTIERREZ ROMERO MARCO ANTONIO</cp:lastModifiedBy>
  <cp:revision>22</cp:revision>
  <cp:lastPrinted>2018-07-25T22:31:00Z</cp:lastPrinted>
  <dcterms:created xsi:type="dcterms:W3CDTF">2019-05-15T21:13:00Z</dcterms:created>
  <dcterms:modified xsi:type="dcterms:W3CDTF">2019-07-29T16:52:00Z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