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1CC10" w14:textId="77777777" w:rsidR="00E31E92" w:rsidRPr="0063418F" w:rsidRDefault="00E31E92" w:rsidP="00071B2F">
      <w:pPr>
        <w:spacing w:after="200" w:line="276" w:lineRule="auto"/>
        <w:ind w:right="49"/>
        <w:jc w:val="both"/>
      </w:pPr>
      <w:r w:rsidRPr="0063418F">
        <w:t>Siendo las 9:</w:t>
      </w:r>
      <w:r w:rsidR="007317C5" w:rsidRPr="0063418F">
        <w:t>3</w:t>
      </w:r>
      <w:r w:rsidRPr="0063418F">
        <w:t xml:space="preserve">0 horas del </w:t>
      </w:r>
      <w:r w:rsidR="007317C5" w:rsidRPr="0063418F">
        <w:t>7</w:t>
      </w:r>
      <w:r w:rsidRPr="0063418F">
        <w:t xml:space="preserve"> de </w:t>
      </w:r>
      <w:r w:rsidR="007317C5" w:rsidRPr="0063418F">
        <w:t>octubre</w:t>
      </w:r>
      <w:r w:rsidRPr="0063418F">
        <w:t xml:space="preserve"> de 2020, día y hora señalados para la celebración de la </w:t>
      </w:r>
      <w:r w:rsidR="007317C5" w:rsidRPr="0063418F">
        <w:t>Tercera</w:t>
      </w:r>
      <w:r w:rsidRPr="0063418F">
        <w:t xml:space="preserve"> Sesión de 2020 del Comité de Aseguramiento de la Calidad (en lo sucesivo, el Comité) del Instituto Nacional de Estadística y Geografía (INEGI), y en cumplimiento a lo dispuesto en el artículo 50 de la Norma para el Aseguramiento de la Calidad de la Información Estadística y Geográfica del Instituto Nacional de Estadística y Geografía (en lo sucesivo, la Norma), así como en el apartado VII, numerales 7.1, 7.2, 7.10 y 7.12 del Manual de Integración y Funcionamiento del Comité (en lo sucesivo, el Manual), se reunieron los integrantes del Comité de manera virtual </w:t>
      </w:r>
      <w:r w:rsidR="00F253FA" w:rsidRPr="0063418F">
        <w:t xml:space="preserve">a través de </w:t>
      </w:r>
      <w:r w:rsidRPr="0063418F">
        <w:t xml:space="preserve">la plataforma </w:t>
      </w:r>
      <w:r w:rsidR="003E223F" w:rsidRPr="0063418F">
        <w:t>Microsoft T</w:t>
      </w:r>
      <w:r w:rsidRPr="0063418F">
        <w:t>eams, derivado de la emergencia sanitaria y de conformidad con las medidas adoptadas en el Acuerdo de suspensión de plazos y términos legales en el Instituto Nacional de Estadística y Geográfica, publicado en el D</w:t>
      </w:r>
      <w:r w:rsidR="003E223F" w:rsidRPr="0063418F">
        <w:t xml:space="preserve">iario </w:t>
      </w:r>
      <w:r w:rsidRPr="0063418F">
        <w:t>O</w:t>
      </w:r>
      <w:r w:rsidR="003E223F" w:rsidRPr="0063418F">
        <w:t xml:space="preserve">ficial de la </w:t>
      </w:r>
      <w:r w:rsidRPr="0063418F">
        <w:t>F</w:t>
      </w:r>
      <w:r w:rsidR="003E223F" w:rsidRPr="0063418F">
        <w:t>ederación</w:t>
      </w:r>
      <w:r w:rsidRPr="0063418F">
        <w:t xml:space="preserve"> el pasado 6 de abril.</w:t>
      </w:r>
    </w:p>
    <w:p w14:paraId="694E7413" w14:textId="6634E7FB" w:rsidR="005A4A98" w:rsidRPr="0063418F" w:rsidRDefault="00E31E92" w:rsidP="005A4A98">
      <w:pPr>
        <w:spacing w:after="200" w:line="276" w:lineRule="auto"/>
        <w:ind w:right="49"/>
        <w:jc w:val="both"/>
      </w:pPr>
      <w:r w:rsidRPr="0063418F">
        <w:t>El Secretario Técnico</w:t>
      </w:r>
      <w:r w:rsidR="00CF5509">
        <w:t>,</w:t>
      </w:r>
      <w:r w:rsidRPr="0063418F">
        <w:t xml:space="preserve"> Sergio Carrera Riva Palacio, Director General de Integración, Análisis e Investigación</w:t>
      </w:r>
      <w:r w:rsidR="00CF5509">
        <w:t>,</w:t>
      </w:r>
      <w:r w:rsidRPr="0063418F">
        <w:t xml:space="preserve"> pasó lista de viva voz a los integrantes del Comité</w:t>
      </w:r>
      <w:r w:rsidR="00232BD0" w:rsidRPr="0063418F">
        <w:t xml:space="preserve">, estando presentes el </w:t>
      </w:r>
      <w:r w:rsidRPr="0063418F">
        <w:t xml:space="preserve">Presidente del Comité y Presidente del INEGI, Julio Alfonso Santaella Castell; los Vocales, </w:t>
      </w:r>
      <w:r w:rsidR="003161DE" w:rsidRPr="0063418F">
        <w:t>Ó</w:t>
      </w:r>
      <w:r w:rsidRPr="0063418F">
        <w:t xml:space="preserve">scar Gasca Brito, Coordinador General de Operación Regional; </w:t>
      </w:r>
      <w:r w:rsidR="000E17D5" w:rsidRPr="0063418F">
        <w:t>Luis María Zapata Ferrer</w:t>
      </w:r>
      <w:r w:rsidRPr="0063418F">
        <w:rPr>
          <w:rFonts w:ascii="Calibri" w:hAnsi="Calibri" w:cs="Calibri"/>
          <w:lang w:val="es-ES"/>
        </w:rPr>
        <w:t xml:space="preserve">, </w:t>
      </w:r>
      <w:r w:rsidRPr="0063418F">
        <w:t>Direc</w:t>
      </w:r>
      <w:r w:rsidR="000E17D5" w:rsidRPr="0063418F">
        <w:t>tor General de Administración</w:t>
      </w:r>
      <w:r w:rsidRPr="0063418F">
        <w:t xml:space="preserve">; </w:t>
      </w:r>
      <w:r w:rsidR="001A34D1" w:rsidRPr="0063418F">
        <w:t>María Isabel Monterrubio Gómez, Directora General de Coordinación del Sistema Nacional de Información Estadística y Geográfica; María del Carmen Reyes Guerrero, Directora General de Geografía y Medio Ambiente;</w:t>
      </w:r>
      <w:r w:rsidR="000E17D5" w:rsidRPr="0063418F">
        <w:t xml:space="preserve"> </w:t>
      </w:r>
      <w:r w:rsidR="00806AF8" w:rsidRPr="0063418F">
        <w:t>Jorge Ventura Nevares</w:t>
      </w:r>
      <w:r w:rsidR="000E17D5" w:rsidRPr="0063418F">
        <w:t xml:space="preserve">, </w:t>
      </w:r>
      <w:r w:rsidR="00806AF8" w:rsidRPr="0063418F">
        <w:t>Coordinador General de Asuntos Jurídicos</w:t>
      </w:r>
      <w:r w:rsidR="000E17D5" w:rsidRPr="0063418F">
        <w:t xml:space="preserve">; </w:t>
      </w:r>
      <w:r w:rsidR="003161DE" w:rsidRPr="0063418F">
        <w:t>Ó</w:t>
      </w:r>
      <w:r w:rsidR="00806AF8" w:rsidRPr="0063418F">
        <w:t>scar Jaimes Bello, Director General de Estadísticas de Gobierno, Seguridad Pública y Justicia; José Arturo Blancas Espejo, Director General de Estadísticas Económicas; Eduardo Javier Gracida Campos, Director General de Comunicación, Servicio Público de Información y Relaciones Institucionales</w:t>
      </w:r>
      <w:r w:rsidR="00232BD0" w:rsidRPr="0063418F">
        <w:t xml:space="preserve">; </w:t>
      </w:r>
      <w:r w:rsidR="00A04D5E">
        <w:t xml:space="preserve">Víctor Armando Cruz Ceballos, Coordinador General de Informática; Edgar Vielma Orozco, Director General de Estadísticas Sociodemográficas; y </w:t>
      </w:r>
      <w:r w:rsidR="00232BD0" w:rsidRPr="0063418F">
        <w:t xml:space="preserve">Manuel Navarrete Hernández, Titular de Auditoría Interna del </w:t>
      </w:r>
      <w:r w:rsidR="00F253FA" w:rsidRPr="0063418F">
        <w:t>Órgano Interno de Control</w:t>
      </w:r>
      <w:r w:rsidR="00232BD0" w:rsidRPr="0063418F">
        <w:t>, en calidad de Asesor suplente del Órgano Interno de Control, con fundamento en lo establecido en el artículo 50 de la Norma para el Aseguramiento de la Calidad de la Información Estadística y Geográfica</w:t>
      </w:r>
      <w:r w:rsidR="005A4A98" w:rsidRPr="0063418F">
        <w:t>.</w:t>
      </w:r>
    </w:p>
    <w:p w14:paraId="01C7FD42" w14:textId="58025956" w:rsidR="00E31E92" w:rsidRDefault="00232BD0" w:rsidP="00071B2F">
      <w:pPr>
        <w:spacing w:after="200" w:line="276" w:lineRule="auto"/>
        <w:ind w:right="49"/>
        <w:jc w:val="both"/>
      </w:pPr>
      <w:r w:rsidRPr="0063418F">
        <w:t>Asimismo estuvieron presentes l</w:t>
      </w:r>
      <w:r w:rsidR="00FA2168" w:rsidRPr="0063418F">
        <w:t>os invitados</w:t>
      </w:r>
      <w:r w:rsidRPr="0063418F">
        <w:t>:</w:t>
      </w:r>
      <w:r w:rsidR="00556889" w:rsidRPr="0063418F">
        <w:t xml:space="preserve"> Enrique de Alba Guerra, Vicepresidente del INEGI y </w:t>
      </w:r>
      <w:r w:rsidR="003E223F" w:rsidRPr="0063418F">
        <w:t>P</w:t>
      </w:r>
      <w:r w:rsidR="00556889" w:rsidRPr="0063418F">
        <w:t>residente suplente del Comité;</w:t>
      </w:r>
      <w:r w:rsidR="00FA2168" w:rsidRPr="0063418F">
        <w:t xml:space="preserve"> </w:t>
      </w:r>
      <w:r w:rsidR="00E31E92" w:rsidRPr="0063418F">
        <w:t xml:space="preserve">Enrique Jesús Ordaz López, Vicepresidente del INEGI; </w:t>
      </w:r>
      <w:r w:rsidR="00556889" w:rsidRPr="0063418F">
        <w:t>Rocío Stefany Olmos Loya, Directora Ejecutiva del Subsistema</w:t>
      </w:r>
      <w:r w:rsidR="003E223F" w:rsidRPr="0063418F">
        <w:t xml:space="preserve"> Nacional de Información de Gobierno, Seguridad Pública e Impartición de Justicia</w:t>
      </w:r>
      <w:r w:rsidR="00556889" w:rsidRPr="0063418F">
        <w:t>; Raymundo Pérez Rico, Director de Evaluación; José Carlos Maldonado Baez, Asesor Coordinador; Manuel Cu</w:t>
      </w:r>
      <w:r w:rsidR="003E223F" w:rsidRPr="0063418F">
        <w:t>é</w:t>
      </w:r>
      <w:r w:rsidR="00556889" w:rsidRPr="0063418F">
        <w:t xml:space="preserve">llar Río, Director General Adjunto de Integración de Información; </w:t>
      </w:r>
      <w:r w:rsidR="00727562" w:rsidRPr="0063418F">
        <w:t xml:space="preserve">Mauricio Acosta Gutiérrez, Asesor Coordinador; </w:t>
      </w:r>
      <w:r w:rsidR="00556889" w:rsidRPr="0063418F">
        <w:t xml:space="preserve">José Antonio Cortés Pérez, </w:t>
      </w:r>
      <w:r w:rsidR="00EA25C9">
        <w:t>Director de Tesorería</w:t>
      </w:r>
      <w:r w:rsidR="00556889" w:rsidRPr="0063418F">
        <w:t xml:space="preserve">; </w:t>
      </w:r>
      <w:r w:rsidR="00727562" w:rsidRPr="0063418F">
        <w:t xml:space="preserve">Bertha Patricia Rivas Castelazo, Directora de </w:t>
      </w:r>
      <w:r w:rsidR="00890A08" w:rsidRPr="0063418F">
        <w:t>Fortalecimiento al Proceso de Producción de Información</w:t>
      </w:r>
      <w:r w:rsidR="00727562" w:rsidRPr="0063418F">
        <w:t xml:space="preserve">; </w:t>
      </w:r>
      <w:r w:rsidR="00202586" w:rsidRPr="0063418F">
        <w:t xml:space="preserve">Enrique Muñoz Goncen, Director General Adjunto de Información Geográfica Básica; Gerardo Humberto Terrazas González, Director de Métodos Geoestadísticos e Indicadores Posicionales; </w:t>
      </w:r>
      <w:r w:rsidRPr="0063418F">
        <w:t>Nuria Torroja Mateu</w:t>
      </w:r>
      <w:r w:rsidR="0086149D" w:rsidRPr="0063418F">
        <w:t>,</w:t>
      </w:r>
      <w:r w:rsidRPr="0063418F">
        <w:t xml:space="preserve"> Directora de Aseguramiento de la Calidad; </w:t>
      </w:r>
      <w:r w:rsidR="00202586" w:rsidRPr="0063418F">
        <w:t xml:space="preserve">Gerardo Barragán Romero, Subdirector de Evaluación de la Calidad; </w:t>
      </w:r>
      <w:r w:rsidRPr="0063418F">
        <w:t xml:space="preserve">Alfonso Tapia Mendoza; Subdirector de </w:t>
      </w:r>
      <w:r w:rsidR="00F253FA" w:rsidRPr="0063418F">
        <w:t>D</w:t>
      </w:r>
      <w:r w:rsidRPr="0063418F">
        <w:t xml:space="preserve">iseño, </w:t>
      </w:r>
      <w:r w:rsidR="00F253FA" w:rsidRPr="0063418F">
        <w:t>L</w:t>
      </w:r>
      <w:r w:rsidRPr="0063418F">
        <w:t xml:space="preserve">ineamientos </w:t>
      </w:r>
      <w:r w:rsidR="00F253FA" w:rsidRPr="0063418F">
        <w:t>T</w:t>
      </w:r>
      <w:r w:rsidRPr="0063418F">
        <w:t xml:space="preserve">écnicos y </w:t>
      </w:r>
      <w:r w:rsidR="00F253FA" w:rsidRPr="0063418F">
        <w:t>C</w:t>
      </w:r>
      <w:r w:rsidRPr="0063418F">
        <w:t xml:space="preserve">apacitación; Mónica Villa George, Subdirectora de </w:t>
      </w:r>
      <w:r w:rsidR="00F253FA" w:rsidRPr="0063418F">
        <w:t>M</w:t>
      </w:r>
      <w:r w:rsidRPr="0063418F">
        <w:t>antenimiento del Banco de Información Económica</w:t>
      </w:r>
      <w:r w:rsidR="00202586" w:rsidRPr="0063418F">
        <w:t xml:space="preserve">; </w:t>
      </w:r>
      <w:r w:rsidR="003E7306" w:rsidRPr="0063418F">
        <w:t>Ulises Pastrana Estrada, Jefe de</w:t>
      </w:r>
      <w:r w:rsidR="004A23D4" w:rsidRPr="0063418F">
        <w:t>l</w:t>
      </w:r>
      <w:r w:rsidR="003E7306" w:rsidRPr="0063418F">
        <w:t xml:space="preserve"> Departamento de </w:t>
      </w:r>
      <w:r w:rsidR="00F253FA" w:rsidRPr="0063418F">
        <w:t>M</w:t>
      </w:r>
      <w:r w:rsidR="003E7306" w:rsidRPr="0063418F">
        <w:t xml:space="preserve">odelo de </w:t>
      </w:r>
      <w:r w:rsidR="00F253FA" w:rsidRPr="0063418F">
        <w:t>C</w:t>
      </w:r>
      <w:r w:rsidR="003E7306" w:rsidRPr="0063418F">
        <w:t xml:space="preserve">alidad de </w:t>
      </w:r>
      <w:r w:rsidR="00F253FA" w:rsidRPr="0063418F">
        <w:t>D</w:t>
      </w:r>
      <w:r w:rsidR="003E7306" w:rsidRPr="0063418F">
        <w:t xml:space="preserve">atos </w:t>
      </w:r>
      <w:r w:rsidR="00F253FA" w:rsidRPr="0063418F">
        <w:t>E</w:t>
      </w:r>
      <w:r w:rsidR="003E7306" w:rsidRPr="0063418F">
        <w:t>spaciales</w:t>
      </w:r>
      <w:r w:rsidR="00202586" w:rsidRPr="0063418F">
        <w:t>; Ximena Altamirano Stephan, Secretaria Particular del Presidente del INEGI</w:t>
      </w:r>
      <w:r w:rsidR="0076084C">
        <w:t xml:space="preserve">; </w:t>
      </w:r>
      <w:r w:rsidR="0076084C" w:rsidRPr="003F7D82">
        <w:t>y Minerva Adriana Valderrama Torres, Secretaria</w:t>
      </w:r>
      <w:r w:rsidR="00F253FA" w:rsidRPr="003F7D82">
        <w:t>.</w:t>
      </w:r>
    </w:p>
    <w:p w14:paraId="704B8638" w14:textId="77777777" w:rsidR="00451704" w:rsidRPr="003F7D82" w:rsidRDefault="00451704" w:rsidP="00071B2F">
      <w:pPr>
        <w:spacing w:after="200" w:line="276" w:lineRule="auto"/>
        <w:ind w:right="49"/>
        <w:jc w:val="both"/>
      </w:pPr>
    </w:p>
    <w:p w14:paraId="1C6909DC" w14:textId="77777777" w:rsidR="00A848F0" w:rsidRPr="0063418F" w:rsidRDefault="00A848F0" w:rsidP="00071B2F">
      <w:pPr>
        <w:spacing w:after="200" w:line="276" w:lineRule="auto"/>
        <w:ind w:right="49"/>
        <w:jc w:val="both"/>
      </w:pPr>
    </w:p>
    <w:p w14:paraId="04ABFC8A" w14:textId="77777777" w:rsidR="004A23D4" w:rsidRPr="0063418F" w:rsidRDefault="004A23D4" w:rsidP="00071B2F">
      <w:pPr>
        <w:spacing w:after="200" w:line="276" w:lineRule="auto"/>
        <w:ind w:right="49"/>
        <w:jc w:val="both"/>
      </w:pPr>
    </w:p>
    <w:p w14:paraId="5503F5C6" w14:textId="77777777" w:rsidR="00227660" w:rsidRPr="0063418F" w:rsidRDefault="00653F41" w:rsidP="00071B2F">
      <w:pPr>
        <w:spacing w:after="200" w:line="240" w:lineRule="auto"/>
        <w:ind w:right="49"/>
        <w:jc w:val="center"/>
        <w:rPr>
          <w:b/>
        </w:rPr>
      </w:pPr>
      <w:r w:rsidRPr="0063418F">
        <w:rPr>
          <w:b/>
        </w:rPr>
        <w:t>TERCERA</w:t>
      </w:r>
      <w:r w:rsidR="00FE5E71" w:rsidRPr="0063418F">
        <w:rPr>
          <w:b/>
        </w:rPr>
        <w:t xml:space="preserve"> SESIÓN</w:t>
      </w:r>
      <w:r w:rsidR="00CB7871" w:rsidRPr="0063418F">
        <w:rPr>
          <w:b/>
        </w:rPr>
        <w:t xml:space="preserve"> 20</w:t>
      </w:r>
      <w:r w:rsidR="001D1AC7" w:rsidRPr="0063418F">
        <w:rPr>
          <w:b/>
        </w:rPr>
        <w:t>20</w:t>
      </w:r>
    </w:p>
    <w:p w14:paraId="13F89D40" w14:textId="77777777" w:rsidR="0080177A" w:rsidRPr="0063418F" w:rsidRDefault="0080177A" w:rsidP="00071B2F">
      <w:pPr>
        <w:spacing w:after="200" w:line="240" w:lineRule="auto"/>
        <w:ind w:right="49"/>
        <w:jc w:val="center"/>
        <w:rPr>
          <w:b/>
        </w:rPr>
      </w:pPr>
      <w:r w:rsidRPr="0063418F">
        <w:rPr>
          <w:b/>
        </w:rPr>
        <w:t>DEL COMITÉ DE ASEGURAMIENTO</w:t>
      </w:r>
      <w:r w:rsidR="00010412" w:rsidRPr="0063418F">
        <w:rPr>
          <w:b/>
        </w:rPr>
        <w:t xml:space="preserve"> </w:t>
      </w:r>
      <w:r w:rsidRPr="0063418F">
        <w:rPr>
          <w:b/>
        </w:rPr>
        <w:t>DE LA CALIDAD DEL INEGI</w:t>
      </w:r>
    </w:p>
    <w:p w14:paraId="43B55E71" w14:textId="77777777" w:rsidR="000579E0" w:rsidRPr="0063418F" w:rsidRDefault="0099718C" w:rsidP="00071B2F">
      <w:pPr>
        <w:spacing w:after="200" w:line="276" w:lineRule="auto"/>
        <w:ind w:right="49"/>
        <w:jc w:val="both"/>
      </w:pPr>
      <w:r w:rsidRPr="0063418F">
        <w:t>El Presidente del Comit</w:t>
      </w:r>
      <w:r w:rsidR="001218AB" w:rsidRPr="0063418F">
        <w:t>é</w:t>
      </w:r>
      <w:r w:rsidR="001E4AE0" w:rsidRPr="0063418F">
        <w:t xml:space="preserve">, </w:t>
      </w:r>
      <w:r w:rsidR="00010412" w:rsidRPr="0063418F">
        <w:t>Julio Alfonso Santaella Castell, dio la bienven</w:t>
      </w:r>
      <w:r w:rsidR="00CB7871" w:rsidRPr="0063418F">
        <w:t xml:space="preserve">ida a </w:t>
      </w:r>
      <w:r w:rsidR="0021689A" w:rsidRPr="0063418F">
        <w:t>los asistentes</w:t>
      </w:r>
      <w:r w:rsidR="00260B69" w:rsidRPr="0063418F">
        <w:t>;</w:t>
      </w:r>
      <w:r w:rsidR="00010412" w:rsidRPr="0063418F">
        <w:t xml:space="preserve"> con el apoyo del Secretari</w:t>
      </w:r>
      <w:r w:rsidR="00EE311F" w:rsidRPr="0063418F">
        <w:t>o</w:t>
      </w:r>
      <w:r w:rsidR="00010412" w:rsidRPr="0063418F">
        <w:t xml:space="preserve"> Técnic</w:t>
      </w:r>
      <w:r w:rsidR="00EE311F" w:rsidRPr="0063418F">
        <w:t>o</w:t>
      </w:r>
      <w:r w:rsidR="00010412" w:rsidRPr="0063418F">
        <w:t xml:space="preserve"> se verificó la existencia del quórum</w:t>
      </w:r>
      <w:r w:rsidR="001E3E6D" w:rsidRPr="0063418F">
        <w:t xml:space="preserve"> como primer punto del </w:t>
      </w:r>
      <w:r w:rsidR="003F6A5C" w:rsidRPr="0063418F">
        <w:t>orden</w:t>
      </w:r>
      <w:r w:rsidR="00C33FA6" w:rsidRPr="0063418F">
        <w:t xml:space="preserve"> del </w:t>
      </w:r>
      <w:r w:rsidR="00227660" w:rsidRPr="0063418F">
        <w:t>día</w:t>
      </w:r>
      <w:r w:rsidR="00BC4BC5" w:rsidRPr="0063418F">
        <w:t>,</w:t>
      </w:r>
      <w:r w:rsidR="00204D52" w:rsidRPr="0063418F">
        <w:t xml:space="preserve"> </w:t>
      </w:r>
      <w:r w:rsidR="00010412" w:rsidRPr="0063418F">
        <w:t xml:space="preserve">y </w:t>
      </w:r>
      <w:r w:rsidR="00B839E9" w:rsidRPr="0063418F">
        <w:t xml:space="preserve">se </w:t>
      </w:r>
      <w:r w:rsidR="00204D52" w:rsidRPr="0063418F">
        <w:t>dec</w:t>
      </w:r>
      <w:r w:rsidR="005E41E1" w:rsidRPr="0063418F">
        <w:t>lar</w:t>
      </w:r>
      <w:r w:rsidR="00204D52" w:rsidRPr="0063418F">
        <w:t>ó</w:t>
      </w:r>
      <w:r w:rsidR="00BD3EAB" w:rsidRPr="0063418F">
        <w:t xml:space="preserve"> legalmente</w:t>
      </w:r>
      <w:r w:rsidR="00204D52" w:rsidRPr="0063418F">
        <w:t xml:space="preserve"> </w:t>
      </w:r>
      <w:r w:rsidR="00010412" w:rsidRPr="0063418F">
        <w:t xml:space="preserve">instalada </w:t>
      </w:r>
      <w:r w:rsidR="00204D52" w:rsidRPr="0063418F">
        <w:t xml:space="preserve">la </w:t>
      </w:r>
      <w:r w:rsidR="004A23D4" w:rsidRPr="0063418F">
        <w:t>Tercera</w:t>
      </w:r>
      <w:r w:rsidR="00EE311F" w:rsidRPr="0063418F">
        <w:t xml:space="preserve"> Sesión</w:t>
      </w:r>
      <w:r w:rsidR="00166256" w:rsidRPr="0063418F">
        <w:t xml:space="preserve"> de 20</w:t>
      </w:r>
      <w:r w:rsidR="001D1AC7" w:rsidRPr="0063418F">
        <w:t>20</w:t>
      </w:r>
      <w:r w:rsidR="00010412" w:rsidRPr="0063418F">
        <w:t xml:space="preserve"> </w:t>
      </w:r>
      <w:r w:rsidR="00CB7871" w:rsidRPr="0063418F">
        <w:t>del Comité</w:t>
      </w:r>
      <w:r w:rsidR="00204D52" w:rsidRPr="0063418F">
        <w:t xml:space="preserve">, así como válidos los acuerdos que en ella se tomen, de conformidad con lo establecido en </w:t>
      </w:r>
      <w:r w:rsidR="00BD3EAB" w:rsidRPr="0063418F">
        <w:t>los</w:t>
      </w:r>
      <w:r w:rsidR="00204D52" w:rsidRPr="0063418F">
        <w:t xml:space="preserve"> numeral</w:t>
      </w:r>
      <w:r w:rsidR="00BD3EAB" w:rsidRPr="0063418F">
        <w:t>es</w:t>
      </w:r>
      <w:r w:rsidR="00204D52" w:rsidRPr="0063418F">
        <w:t xml:space="preserve"> 7.2</w:t>
      </w:r>
      <w:r w:rsidR="00942294" w:rsidRPr="0063418F">
        <w:t xml:space="preserve"> y 7.3 </w:t>
      </w:r>
      <w:r w:rsidR="00204D52" w:rsidRPr="0063418F">
        <w:t>del Manual</w:t>
      </w:r>
      <w:r w:rsidR="00BD3EAB" w:rsidRPr="0063418F">
        <w:t xml:space="preserve">, al contar con la asistencia de </w:t>
      </w:r>
      <w:r w:rsidR="006168A4" w:rsidRPr="0063418F">
        <w:t>los miembros del Comité</w:t>
      </w:r>
      <w:r w:rsidR="00BC309F" w:rsidRPr="0063418F">
        <w:t xml:space="preserve"> con derecho a voto</w:t>
      </w:r>
      <w:r w:rsidR="006168A4" w:rsidRPr="0063418F">
        <w:t>.</w:t>
      </w:r>
      <w:r w:rsidR="00CB7871" w:rsidRPr="0063418F">
        <w:t xml:space="preserve"> </w:t>
      </w:r>
    </w:p>
    <w:p w14:paraId="1FF4E5C0" w14:textId="77777777" w:rsidR="00FB19AA" w:rsidRPr="0063418F" w:rsidRDefault="004D7AD7" w:rsidP="00071B2F">
      <w:pPr>
        <w:spacing w:after="200" w:line="276" w:lineRule="auto"/>
        <w:ind w:right="49"/>
        <w:jc w:val="both"/>
      </w:pPr>
      <w:r w:rsidRPr="0063418F">
        <w:rPr>
          <w:rFonts w:ascii="Calibri" w:hAnsi="Calibri" w:cs="Calibri"/>
          <w:b/>
          <w:szCs w:val="28"/>
        </w:rPr>
        <w:t>2.</w:t>
      </w:r>
      <w:r w:rsidR="001E3E6D" w:rsidRPr="0063418F">
        <w:rPr>
          <w:rFonts w:ascii="Calibri" w:hAnsi="Calibri" w:cs="Calibri"/>
          <w:b/>
          <w:szCs w:val="28"/>
        </w:rPr>
        <w:t xml:space="preserve"> LECTURA Y APROBACIÓN DEL </w:t>
      </w:r>
      <w:r w:rsidR="003F6A5C" w:rsidRPr="0063418F">
        <w:rPr>
          <w:rFonts w:ascii="Calibri" w:hAnsi="Calibri" w:cs="Calibri"/>
          <w:b/>
          <w:szCs w:val="28"/>
        </w:rPr>
        <w:t>ORDEN</w:t>
      </w:r>
      <w:r w:rsidR="001E3E6D" w:rsidRPr="0063418F">
        <w:rPr>
          <w:rFonts w:ascii="Calibri" w:hAnsi="Calibri" w:cs="Calibri"/>
          <w:b/>
          <w:szCs w:val="28"/>
        </w:rPr>
        <w:t xml:space="preserve"> DEL </w:t>
      </w:r>
      <w:r w:rsidR="00227660" w:rsidRPr="0063418F">
        <w:rPr>
          <w:rFonts w:ascii="Calibri" w:hAnsi="Calibri" w:cs="Calibri"/>
          <w:b/>
          <w:szCs w:val="28"/>
        </w:rPr>
        <w:t>DÍA</w:t>
      </w:r>
      <w:r w:rsidR="001E3E6D" w:rsidRPr="0063418F">
        <w:rPr>
          <w:rFonts w:ascii="Calibri" w:hAnsi="Calibri" w:cs="Calibri"/>
          <w:szCs w:val="28"/>
        </w:rPr>
        <w:t>.</w:t>
      </w:r>
      <w:r w:rsidR="001B79D4" w:rsidRPr="0063418F">
        <w:t xml:space="preserve"> </w:t>
      </w:r>
      <w:r w:rsidR="001B79D4" w:rsidRPr="0063418F">
        <w:rPr>
          <w:rFonts w:ascii="Calibri" w:hAnsi="Calibri" w:cs="Calibri"/>
          <w:szCs w:val="28"/>
        </w:rPr>
        <w:t xml:space="preserve">Como segundo punto a tratar, el Secretario Técnico del Comité dio lectura al </w:t>
      </w:r>
      <w:r w:rsidR="000A3C47" w:rsidRPr="0063418F">
        <w:rPr>
          <w:rFonts w:ascii="Calibri" w:hAnsi="Calibri" w:cs="Calibri"/>
          <w:szCs w:val="28"/>
        </w:rPr>
        <w:t>O</w:t>
      </w:r>
      <w:r w:rsidR="001B79D4" w:rsidRPr="0063418F">
        <w:rPr>
          <w:rFonts w:ascii="Calibri" w:hAnsi="Calibri" w:cs="Calibri"/>
          <w:szCs w:val="28"/>
        </w:rPr>
        <w:t>rden del día correspondiente a esta Sesión.  A continuación, se presenta</w:t>
      </w:r>
      <w:r w:rsidR="001E4AE0" w:rsidRPr="0063418F">
        <w:rPr>
          <w:rFonts w:ascii="Calibri" w:hAnsi="Calibri" w:cs="Calibri"/>
          <w:szCs w:val="28"/>
        </w:rPr>
        <w:t>ron</w:t>
      </w:r>
      <w:r w:rsidR="001B79D4" w:rsidRPr="0063418F">
        <w:rPr>
          <w:rFonts w:ascii="Calibri" w:hAnsi="Calibri" w:cs="Calibri"/>
          <w:szCs w:val="28"/>
        </w:rPr>
        <w:t xml:space="preserve"> los asuntos del orden del día, así como el contenido de la carpeta electrónica y la relación de presentaciones en los que se basó la discusión de cada punto y que se encuentran disponibles en la dirección electrónica del Intranet Institucional (</w:t>
      </w:r>
      <w:hyperlink r:id="rId11" w:history="1">
        <w:r w:rsidR="008F4382" w:rsidRPr="0063418F">
          <w:rPr>
            <w:rStyle w:val="Hipervnculo"/>
          </w:rPr>
          <w:t>https://extranet.inegi.org.mx/calidad/3ra-sesion-2020/</w:t>
        </w:r>
      </w:hyperlink>
      <w:r w:rsidR="001B79D4" w:rsidRPr="0063418F">
        <w:t>).</w:t>
      </w:r>
    </w:p>
    <w:tbl>
      <w:tblPr>
        <w:tblStyle w:val="Tablaconcuadrcula"/>
        <w:tblW w:w="10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119"/>
        <w:gridCol w:w="2557"/>
      </w:tblGrid>
      <w:tr w:rsidR="001B79D4" w:rsidRPr="0063418F" w14:paraId="49426FD2" w14:textId="77777777" w:rsidTr="00071B2F">
        <w:trPr>
          <w:tblHeader/>
          <w:jc w:val="center"/>
        </w:trPr>
        <w:tc>
          <w:tcPr>
            <w:tcW w:w="4536" w:type="dxa"/>
            <w:shd w:val="clear" w:color="auto" w:fill="808080" w:themeFill="background1" w:themeFillShade="80"/>
            <w:vAlign w:val="center"/>
          </w:tcPr>
          <w:p w14:paraId="111EC248" w14:textId="77777777" w:rsidR="001B79D4" w:rsidRPr="0063418F" w:rsidRDefault="001B79D4" w:rsidP="00071B2F">
            <w:pPr>
              <w:pStyle w:val="Ttulodelareunin"/>
              <w:spacing w:before="0"/>
              <w:ind w:left="317" w:hanging="283"/>
              <w:rPr>
                <w:rFonts w:cstheme="minorHAnsi"/>
                <w:sz w:val="20"/>
                <w:szCs w:val="20"/>
                <w:lang w:val="es-ES"/>
              </w:rPr>
            </w:pPr>
            <w:r w:rsidRPr="0063418F">
              <w:rPr>
                <w:rFonts w:cstheme="minorHAnsi"/>
                <w:color w:val="FFFFFF" w:themeColor="background1"/>
                <w:sz w:val="20"/>
                <w:szCs w:val="20"/>
                <w:lang w:val="es-MX"/>
              </w:rPr>
              <w:t>Asunto</w:t>
            </w:r>
          </w:p>
        </w:tc>
        <w:tc>
          <w:tcPr>
            <w:tcW w:w="3119" w:type="dxa"/>
            <w:shd w:val="clear" w:color="auto" w:fill="808080" w:themeFill="background1" w:themeFillShade="80"/>
            <w:vAlign w:val="center"/>
          </w:tcPr>
          <w:p w14:paraId="640FFB3A" w14:textId="77777777" w:rsidR="001B79D4" w:rsidRPr="0063418F" w:rsidRDefault="001B79D4" w:rsidP="00071B2F">
            <w:pPr>
              <w:pStyle w:val="Ttulodelareunin"/>
              <w:spacing w:before="0"/>
              <w:ind w:left="38"/>
              <w:jc w:val="center"/>
              <w:rPr>
                <w:rFonts w:cstheme="minorHAnsi"/>
                <w:color w:val="FFFFFF" w:themeColor="background1"/>
                <w:sz w:val="20"/>
                <w:szCs w:val="20"/>
                <w:lang w:val="es-MX"/>
              </w:rPr>
            </w:pPr>
            <w:r w:rsidRPr="0063418F">
              <w:rPr>
                <w:rFonts w:cstheme="minorHAnsi"/>
                <w:color w:val="FFFFFF" w:themeColor="background1"/>
                <w:sz w:val="20"/>
                <w:szCs w:val="20"/>
                <w:lang w:val="es-MX"/>
              </w:rPr>
              <w:t xml:space="preserve">Contenido de la </w:t>
            </w:r>
            <w:r w:rsidRPr="0063418F">
              <w:rPr>
                <w:rFonts w:cstheme="minorHAnsi"/>
                <w:color w:val="FFFFFF" w:themeColor="background1"/>
                <w:sz w:val="20"/>
                <w:szCs w:val="20"/>
                <w:lang w:val="es-MX"/>
              </w:rPr>
              <w:br/>
              <w:t xml:space="preserve">carpeta electrónica </w:t>
            </w:r>
          </w:p>
        </w:tc>
        <w:tc>
          <w:tcPr>
            <w:tcW w:w="2557" w:type="dxa"/>
            <w:shd w:val="clear" w:color="auto" w:fill="808080" w:themeFill="background1" w:themeFillShade="80"/>
            <w:vAlign w:val="center"/>
          </w:tcPr>
          <w:p w14:paraId="5425CD51" w14:textId="77777777" w:rsidR="001B79D4" w:rsidRPr="0063418F" w:rsidRDefault="001B79D4" w:rsidP="00071B2F">
            <w:pPr>
              <w:pStyle w:val="Ttulodelareunin"/>
              <w:spacing w:before="0"/>
              <w:jc w:val="center"/>
              <w:rPr>
                <w:rFonts w:cstheme="minorHAnsi"/>
                <w:color w:val="FFFFFF" w:themeColor="background1"/>
                <w:sz w:val="20"/>
                <w:szCs w:val="20"/>
                <w:lang w:val="es-MX"/>
              </w:rPr>
            </w:pPr>
            <w:r w:rsidRPr="0063418F">
              <w:rPr>
                <w:rFonts w:cstheme="minorHAnsi"/>
                <w:color w:val="FFFFFF" w:themeColor="background1"/>
                <w:sz w:val="20"/>
                <w:szCs w:val="20"/>
                <w:lang w:val="es-MX"/>
              </w:rPr>
              <w:t xml:space="preserve">Presentaciones </w:t>
            </w:r>
            <w:r w:rsidRPr="0063418F">
              <w:rPr>
                <w:rFonts w:cstheme="minorHAnsi"/>
                <w:color w:val="FFFFFF" w:themeColor="background1"/>
                <w:sz w:val="20"/>
                <w:szCs w:val="20"/>
                <w:lang w:val="es-MX"/>
              </w:rPr>
              <w:br/>
              <w:t>durante la sesión</w:t>
            </w:r>
          </w:p>
        </w:tc>
      </w:tr>
      <w:tr w:rsidR="001B79D4" w:rsidRPr="0063418F" w14:paraId="3DA3DEA1" w14:textId="77777777" w:rsidTr="00071B2F">
        <w:trPr>
          <w:trHeight w:val="357"/>
          <w:jc w:val="center"/>
        </w:trPr>
        <w:tc>
          <w:tcPr>
            <w:tcW w:w="4536" w:type="dxa"/>
            <w:vAlign w:val="center"/>
          </w:tcPr>
          <w:p w14:paraId="14C8AB80" w14:textId="77777777" w:rsidR="001B79D4" w:rsidRPr="0063418F" w:rsidRDefault="001B79D4" w:rsidP="002934B8">
            <w:pPr>
              <w:pStyle w:val="Evento-Negrita"/>
              <w:numPr>
                <w:ilvl w:val="0"/>
                <w:numId w:val="2"/>
              </w:numPr>
              <w:spacing w:after="0"/>
              <w:ind w:left="317" w:hanging="283"/>
              <w:rPr>
                <w:rFonts w:cstheme="minorHAnsi"/>
                <w:b w:val="0"/>
                <w:sz w:val="20"/>
                <w:szCs w:val="20"/>
                <w:lang w:val="es-MX"/>
              </w:rPr>
            </w:pPr>
            <w:r w:rsidRPr="0063418F">
              <w:rPr>
                <w:rFonts w:ascii="Calibri" w:hAnsi="Calibri" w:cs="Calibri"/>
                <w:b w:val="0"/>
                <w:color w:val="000000"/>
                <w:sz w:val="20"/>
                <w:szCs w:val="20"/>
                <w:lang w:val="es-MX"/>
              </w:rPr>
              <w:t xml:space="preserve">Verificación del quórum </w:t>
            </w:r>
          </w:p>
        </w:tc>
        <w:tc>
          <w:tcPr>
            <w:tcW w:w="3119" w:type="dxa"/>
            <w:vAlign w:val="center"/>
          </w:tcPr>
          <w:p w14:paraId="716809AA" w14:textId="77777777" w:rsidR="001B79D4" w:rsidRPr="0063418F" w:rsidRDefault="001B79D4" w:rsidP="00071B2F">
            <w:pPr>
              <w:pStyle w:val="Evento-Negrita"/>
              <w:spacing w:after="0"/>
              <w:ind w:left="38"/>
              <w:rPr>
                <w:rFonts w:cstheme="minorHAnsi"/>
                <w:b w:val="0"/>
                <w:sz w:val="20"/>
                <w:szCs w:val="20"/>
                <w:lang w:val="es-MX"/>
              </w:rPr>
            </w:pPr>
          </w:p>
        </w:tc>
        <w:tc>
          <w:tcPr>
            <w:tcW w:w="2557" w:type="dxa"/>
            <w:vAlign w:val="center"/>
          </w:tcPr>
          <w:p w14:paraId="3F47B97E" w14:textId="77777777" w:rsidR="001B79D4" w:rsidRPr="0063418F" w:rsidRDefault="001B79D4" w:rsidP="00071B2F">
            <w:pPr>
              <w:pStyle w:val="Evento-Negrita"/>
              <w:spacing w:after="0"/>
              <w:ind w:left="34"/>
              <w:rPr>
                <w:rFonts w:cstheme="minorHAnsi"/>
                <w:b w:val="0"/>
                <w:sz w:val="20"/>
                <w:szCs w:val="20"/>
                <w:lang w:val="es-MX"/>
              </w:rPr>
            </w:pPr>
          </w:p>
        </w:tc>
      </w:tr>
      <w:tr w:rsidR="001B79D4" w:rsidRPr="0063418F" w14:paraId="4C510150" w14:textId="77777777" w:rsidTr="00071B2F">
        <w:trPr>
          <w:jc w:val="center"/>
        </w:trPr>
        <w:tc>
          <w:tcPr>
            <w:tcW w:w="4536" w:type="dxa"/>
            <w:shd w:val="clear" w:color="auto" w:fill="D9D9D9" w:themeFill="background1" w:themeFillShade="D9"/>
            <w:vAlign w:val="center"/>
          </w:tcPr>
          <w:p w14:paraId="52A0A7BF" w14:textId="77777777" w:rsidR="001B79D4" w:rsidRPr="0063418F" w:rsidRDefault="001B79D4" w:rsidP="002934B8">
            <w:pPr>
              <w:pStyle w:val="Evento-Negrita"/>
              <w:numPr>
                <w:ilvl w:val="0"/>
                <w:numId w:val="2"/>
              </w:numPr>
              <w:spacing w:after="0"/>
              <w:ind w:left="317" w:hanging="283"/>
              <w:rPr>
                <w:rFonts w:cstheme="minorHAnsi"/>
                <w:b w:val="0"/>
                <w:sz w:val="20"/>
                <w:szCs w:val="20"/>
                <w:lang w:val="es-MX"/>
              </w:rPr>
            </w:pPr>
            <w:r w:rsidRPr="0063418F">
              <w:rPr>
                <w:rFonts w:ascii="Calibri" w:hAnsi="Calibri" w:cs="Calibri"/>
                <w:b w:val="0"/>
                <w:color w:val="000000"/>
                <w:sz w:val="20"/>
                <w:szCs w:val="20"/>
                <w:lang w:val="es-MX"/>
              </w:rPr>
              <w:t>Lectura y aprobación del orden del día</w:t>
            </w:r>
          </w:p>
        </w:tc>
        <w:tc>
          <w:tcPr>
            <w:tcW w:w="3119" w:type="dxa"/>
            <w:shd w:val="clear" w:color="auto" w:fill="D9D9D9" w:themeFill="background1" w:themeFillShade="D9"/>
            <w:vAlign w:val="center"/>
          </w:tcPr>
          <w:p w14:paraId="78501B62" w14:textId="77777777" w:rsidR="001B79D4" w:rsidRPr="0063418F" w:rsidRDefault="001B79D4" w:rsidP="002934B8">
            <w:pPr>
              <w:pStyle w:val="Evento-Negrita"/>
              <w:numPr>
                <w:ilvl w:val="0"/>
                <w:numId w:val="3"/>
              </w:numPr>
              <w:spacing w:after="0"/>
              <w:ind w:left="180" w:hanging="142"/>
              <w:rPr>
                <w:rFonts w:cstheme="minorHAnsi"/>
                <w:b w:val="0"/>
                <w:sz w:val="20"/>
                <w:szCs w:val="20"/>
                <w:lang w:val="es-MX"/>
              </w:rPr>
            </w:pPr>
            <w:r w:rsidRPr="0063418F">
              <w:rPr>
                <w:rFonts w:ascii="Calibri" w:hAnsi="Calibri" w:cs="Calibri"/>
                <w:b w:val="0"/>
                <w:color w:val="000000"/>
                <w:sz w:val="20"/>
                <w:szCs w:val="20"/>
                <w:lang w:val="es-MX"/>
              </w:rPr>
              <w:t>Orden del día</w:t>
            </w:r>
          </w:p>
        </w:tc>
        <w:tc>
          <w:tcPr>
            <w:tcW w:w="2557" w:type="dxa"/>
            <w:shd w:val="clear" w:color="auto" w:fill="D9D9D9" w:themeFill="background1" w:themeFillShade="D9"/>
            <w:vAlign w:val="center"/>
          </w:tcPr>
          <w:p w14:paraId="34376601" w14:textId="77777777" w:rsidR="001B79D4" w:rsidRPr="0063418F" w:rsidRDefault="001B79D4" w:rsidP="00071B2F">
            <w:pPr>
              <w:pStyle w:val="Evento-Negrita"/>
              <w:spacing w:after="0"/>
              <w:ind w:left="34"/>
              <w:rPr>
                <w:rFonts w:cstheme="minorHAnsi"/>
                <w:b w:val="0"/>
                <w:sz w:val="20"/>
                <w:szCs w:val="20"/>
                <w:lang w:val="es-MX"/>
              </w:rPr>
            </w:pPr>
          </w:p>
        </w:tc>
      </w:tr>
      <w:tr w:rsidR="001B79D4" w:rsidRPr="0063418F" w14:paraId="57A71FAF" w14:textId="77777777" w:rsidTr="00071B2F">
        <w:trPr>
          <w:jc w:val="center"/>
        </w:trPr>
        <w:tc>
          <w:tcPr>
            <w:tcW w:w="4536" w:type="dxa"/>
            <w:vAlign w:val="center"/>
          </w:tcPr>
          <w:p w14:paraId="5AAC48CE" w14:textId="77777777" w:rsidR="001B79D4" w:rsidRPr="0063418F" w:rsidRDefault="001B79D4" w:rsidP="002934B8">
            <w:pPr>
              <w:pStyle w:val="Evento-Negrita"/>
              <w:numPr>
                <w:ilvl w:val="0"/>
                <w:numId w:val="2"/>
              </w:numPr>
              <w:spacing w:after="0"/>
              <w:ind w:left="317" w:hanging="283"/>
              <w:rPr>
                <w:rFonts w:cstheme="minorHAnsi"/>
                <w:b w:val="0"/>
                <w:sz w:val="20"/>
                <w:szCs w:val="20"/>
                <w:lang w:val="es-MX"/>
              </w:rPr>
            </w:pPr>
            <w:r w:rsidRPr="0063418F">
              <w:rPr>
                <w:rFonts w:ascii="Calibri" w:hAnsi="Calibri" w:cs="Calibri"/>
                <w:b w:val="0"/>
                <w:color w:val="000000"/>
                <w:sz w:val="20"/>
                <w:szCs w:val="20"/>
                <w:lang w:val="es-MX"/>
              </w:rPr>
              <w:t xml:space="preserve">Aprobación del acta de la </w:t>
            </w:r>
            <w:r w:rsidR="00A738C6" w:rsidRPr="0063418F">
              <w:rPr>
                <w:rFonts w:ascii="Calibri" w:hAnsi="Calibri" w:cs="Calibri"/>
                <w:b w:val="0"/>
                <w:color w:val="000000"/>
                <w:sz w:val="20"/>
                <w:szCs w:val="20"/>
                <w:lang w:val="es-MX"/>
              </w:rPr>
              <w:t>Segunda</w:t>
            </w:r>
            <w:r w:rsidRPr="0063418F">
              <w:rPr>
                <w:rFonts w:ascii="Calibri" w:hAnsi="Calibri" w:cs="Calibri"/>
                <w:b w:val="0"/>
                <w:color w:val="000000"/>
                <w:sz w:val="20"/>
                <w:szCs w:val="20"/>
                <w:lang w:val="es-MX"/>
              </w:rPr>
              <w:t xml:space="preserve"> Sesión 2020 </w:t>
            </w:r>
          </w:p>
        </w:tc>
        <w:tc>
          <w:tcPr>
            <w:tcW w:w="3119" w:type="dxa"/>
            <w:vAlign w:val="center"/>
          </w:tcPr>
          <w:p w14:paraId="1E71F283" w14:textId="77777777" w:rsidR="001B79D4" w:rsidRPr="0063418F" w:rsidRDefault="001B79D4" w:rsidP="002934B8">
            <w:pPr>
              <w:pStyle w:val="Evento-Negrita"/>
              <w:numPr>
                <w:ilvl w:val="0"/>
                <w:numId w:val="3"/>
              </w:numPr>
              <w:spacing w:after="0"/>
              <w:ind w:left="180" w:hanging="142"/>
              <w:rPr>
                <w:rFonts w:cstheme="minorHAnsi"/>
                <w:b w:val="0"/>
                <w:sz w:val="20"/>
                <w:szCs w:val="20"/>
                <w:lang w:val="es-MX"/>
              </w:rPr>
            </w:pPr>
            <w:r w:rsidRPr="0063418F">
              <w:rPr>
                <w:rFonts w:ascii="Calibri" w:hAnsi="Calibri" w:cs="Calibri"/>
                <w:b w:val="0"/>
                <w:color w:val="000000"/>
                <w:sz w:val="20"/>
                <w:szCs w:val="20"/>
                <w:lang w:val="es-MX"/>
              </w:rPr>
              <w:t xml:space="preserve">Acta de la </w:t>
            </w:r>
            <w:r w:rsidR="00A35E2D" w:rsidRPr="0063418F">
              <w:rPr>
                <w:rFonts w:ascii="Calibri" w:hAnsi="Calibri" w:cs="Calibri"/>
                <w:b w:val="0"/>
                <w:color w:val="000000"/>
                <w:sz w:val="20"/>
                <w:szCs w:val="20"/>
                <w:lang w:val="es-MX"/>
              </w:rPr>
              <w:t>Segunda</w:t>
            </w:r>
            <w:r w:rsidRPr="0063418F">
              <w:rPr>
                <w:rFonts w:ascii="Calibri" w:hAnsi="Calibri" w:cs="Calibri"/>
                <w:b w:val="0"/>
                <w:color w:val="000000"/>
                <w:sz w:val="20"/>
                <w:szCs w:val="20"/>
                <w:lang w:val="es-MX"/>
              </w:rPr>
              <w:t xml:space="preserve">  Sesión 2020</w:t>
            </w:r>
          </w:p>
        </w:tc>
        <w:tc>
          <w:tcPr>
            <w:tcW w:w="2557" w:type="dxa"/>
            <w:vAlign w:val="center"/>
          </w:tcPr>
          <w:p w14:paraId="14713FBE" w14:textId="77777777" w:rsidR="001B79D4" w:rsidRPr="0063418F" w:rsidRDefault="001B79D4" w:rsidP="00071B2F">
            <w:pPr>
              <w:pStyle w:val="Evento-Negrita"/>
              <w:spacing w:after="0"/>
              <w:ind w:left="34"/>
              <w:rPr>
                <w:rFonts w:cstheme="minorHAnsi"/>
                <w:b w:val="0"/>
                <w:sz w:val="20"/>
                <w:szCs w:val="20"/>
                <w:lang w:val="es-MX"/>
              </w:rPr>
            </w:pPr>
          </w:p>
        </w:tc>
      </w:tr>
      <w:tr w:rsidR="001B79D4" w:rsidRPr="0063418F" w14:paraId="5EBDAD1B" w14:textId="77777777" w:rsidTr="00071B2F">
        <w:trPr>
          <w:jc w:val="center"/>
        </w:trPr>
        <w:tc>
          <w:tcPr>
            <w:tcW w:w="4536" w:type="dxa"/>
            <w:shd w:val="clear" w:color="auto" w:fill="D9D9D9" w:themeFill="background1" w:themeFillShade="D9"/>
            <w:vAlign w:val="center"/>
          </w:tcPr>
          <w:p w14:paraId="4177573D" w14:textId="77777777" w:rsidR="001B79D4" w:rsidRPr="0063418F" w:rsidRDefault="001B79D4" w:rsidP="002934B8">
            <w:pPr>
              <w:pStyle w:val="Evento-Negrita"/>
              <w:numPr>
                <w:ilvl w:val="0"/>
                <w:numId w:val="2"/>
              </w:numPr>
              <w:spacing w:after="0"/>
              <w:ind w:left="317" w:hanging="283"/>
              <w:rPr>
                <w:rFonts w:cstheme="minorHAnsi"/>
                <w:b w:val="0"/>
                <w:sz w:val="20"/>
                <w:szCs w:val="20"/>
                <w:lang w:val="es-ES"/>
              </w:rPr>
            </w:pPr>
            <w:r w:rsidRPr="0063418F">
              <w:rPr>
                <w:rFonts w:ascii="Calibri" w:hAnsi="Calibri" w:cs="Calibri"/>
                <w:b w:val="0"/>
                <w:color w:val="000000"/>
                <w:sz w:val="20"/>
                <w:szCs w:val="20"/>
                <w:lang w:val="es-MX"/>
              </w:rPr>
              <w:t xml:space="preserve">Presentación del seguimiento de acuerdos </w:t>
            </w:r>
          </w:p>
        </w:tc>
        <w:tc>
          <w:tcPr>
            <w:tcW w:w="3119" w:type="dxa"/>
            <w:shd w:val="clear" w:color="auto" w:fill="D9D9D9" w:themeFill="background1" w:themeFillShade="D9"/>
            <w:vAlign w:val="center"/>
          </w:tcPr>
          <w:p w14:paraId="1A5A90C2" w14:textId="77777777" w:rsidR="00A35E2D" w:rsidRPr="0063418F" w:rsidRDefault="00A35E2D"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PAACI 2020</w:t>
            </w:r>
          </w:p>
          <w:p w14:paraId="1F7034E6" w14:textId="77777777" w:rsidR="001B79D4" w:rsidRPr="0063418F" w:rsidRDefault="001B79D4" w:rsidP="002934B8">
            <w:pPr>
              <w:pStyle w:val="Evento-Negrita"/>
              <w:numPr>
                <w:ilvl w:val="0"/>
                <w:numId w:val="3"/>
              </w:numPr>
              <w:spacing w:after="0"/>
              <w:ind w:left="186" w:hanging="142"/>
              <w:rPr>
                <w:rFonts w:cstheme="minorHAnsi"/>
                <w:b w:val="0"/>
                <w:sz w:val="20"/>
                <w:szCs w:val="20"/>
                <w:lang w:val="es-MX"/>
              </w:rPr>
            </w:pPr>
            <w:r w:rsidRPr="0063418F">
              <w:rPr>
                <w:rFonts w:ascii="Calibri" w:hAnsi="Calibri" w:cs="Calibri"/>
                <w:b w:val="0"/>
                <w:color w:val="000000"/>
                <w:sz w:val="20"/>
                <w:szCs w:val="20"/>
                <w:lang w:val="es-MX"/>
              </w:rPr>
              <w:t xml:space="preserve">Seguimiento de acuerdos </w:t>
            </w:r>
          </w:p>
          <w:p w14:paraId="2EAA2DE7" w14:textId="77777777" w:rsidR="00A35E2D" w:rsidRPr="0063418F" w:rsidRDefault="00A35E2D"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Seguimiento de acuerdos 200922</w:t>
            </w:r>
          </w:p>
        </w:tc>
        <w:tc>
          <w:tcPr>
            <w:tcW w:w="2557" w:type="dxa"/>
            <w:shd w:val="clear" w:color="auto" w:fill="D9D9D9" w:themeFill="background1" w:themeFillShade="D9"/>
            <w:vAlign w:val="center"/>
          </w:tcPr>
          <w:p w14:paraId="51AFC24C" w14:textId="77777777" w:rsidR="001B79D4" w:rsidRPr="0063418F" w:rsidRDefault="001B79D4" w:rsidP="002934B8">
            <w:pPr>
              <w:pStyle w:val="Evento-Negrita"/>
              <w:numPr>
                <w:ilvl w:val="0"/>
                <w:numId w:val="3"/>
              </w:numPr>
              <w:spacing w:after="0"/>
              <w:ind w:left="186" w:hanging="142"/>
              <w:rPr>
                <w:rFonts w:cstheme="minorHAnsi"/>
                <w:b w:val="0"/>
                <w:sz w:val="20"/>
                <w:szCs w:val="20"/>
                <w:lang w:val="es-MX"/>
              </w:rPr>
            </w:pPr>
            <w:r w:rsidRPr="0063418F">
              <w:rPr>
                <w:rFonts w:ascii="Calibri" w:hAnsi="Calibri" w:cs="Calibri"/>
                <w:b w:val="0"/>
                <w:color w:val="000000"/>
                <w:sz w:val="20"/>
                <w:szCs w:val="20"/>
                <w:lang w:val="es-MX"/>
              </w:rPr>
              <w:t>Seguimiento de Acuerdos</w:t>
            </w:r>
          </w:p>
        </w:tc>
      </w:tr>
      <w:tr w:rsidR="001B79D4" w:rsidRPr="0063418F" w14:paraId="2B323FD1" w14:textId="77777777" w:rsidTr="00071B2F">
        <w:trPr>
          <w:jc w:val="center"/>
        </w:trPr>
        <w:tc>
          <w:tcPr>
            <w:tcW w:w="4536" w:type="dxa"/>
            <w:vAlign w:val="center"/>
          </w:tcPr>
          <w:p w14:paraId="2DA6DA4C" w14:textId="77777777" w:rsidR="001B79D4" w:rsidRPr="0063418F" w:rsidRDefault="00A35E2D" w:rsidP="002934B8">
            <w:pPr>
              <w:pStyle w:val="Evento-Negrita"/>
              <w:numPr>
                <w:ilvl w:val="0"/>
                <w:numId w:val="2"/>
              </w:numPr>
              <w:spacing w:after="0"/>
              <w:ind w:left="321" w:hanging="284"/>
              <w:rPr>
                <w:rFonts w:cstheme="minorHAnsi"/>
                <w:b w:val="0"/>
                <w:sz w:val="20"/>
                <w:szCs w:val="20"/>
                <w:lang w:val="es-ES"/>
              </w:rPr>
            </w:pPr>
            <w:r w:rsidRPr="0063418F">
              <w:rPr>
                <w:rFonts w:cstheme="minorHAnsi"/>
                <w:b w:val="0"/>
                <w:sz w:val="20"/>
                <w:szCs w:val="20"/>
                <w:lang w:val="es-ES"/>
              </w:rPr>
              <w:t>Presentación del seguimiento a los grupos de trabajo</w:t>
            </w:r>
          </w:p>
        </w:tc>
        <w:tc>
          <w:tcPr>
            <w:tcW w:w="3119" w:type="dxa"/>
            <w:vAlign w:val="center"/>
          </w:tcPr>
          <w:p w14:paraId="75116841" w14:textId="77777777" w:rsidR="001B79D4" w:rsidRPr="0063418F" w:rsidRDefault="00A35E2D"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Grupos vigentes</w:t>
            </w:r>
          </w:p>
        </w:tc>
        <w:tc>
          <w:tcPr>
            <w:tcW w:w="2557" w:type="dxa"/>
            <w:vAlign w:val="center"/>
          </w:tcPr>
          <w:p w14:paraId="37D96CDE" w14:textId="77777777" w:rsidR="001B79D4" w:rsidRPr="0063418F" w:rsidRDefault="00365676"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Grupos vigentes</w:t>
            </w:r>
          </w:p>
        </w:tc>
      </w:tr>
      <w:tr w:rsidR="001B79D4" w:rsidRPr="0063418F" w14:paraId="4C549503" w14:textId="77777777" w:rsidTr="00071B2F">
        <w:trPr>
          <w:jc w:val="center"/>
        </w:trPr>
        <w:tc>
          <w:tcPr>
            <w:tcW w:w="4536" w:type="dxa"/>
            <w:shd w:val="clear" w:color="auto" w:fill="D9D9D9" w:themeFill="background1" w:themeFillShade="D9"/>
            <w:vAlign w:val="center"/>
          </w:tcPr>
          <w:p w14:paraId="41C6ED1F" w14:textId="77777777" w:rsidR="001B79D4" w:rsidRPr="0063418F" w:rsidRDefault="00A35E2D" w:rsidP="002934B8">
            <w:pPr>
              <w:pStyle w:val="Evento-Negrita"/>
              <w:numPr>
                <w:ilvl w:val="0"/>
                <w:numId w:val="2"/>
              </w:numPr>
              <w:spacing w:after="0"/>
              <w:ind w:left="321" w:hanging="284"/>
              <w:rPr>
                <w:rFonts w:cstheme="minorHAnsi"/>
                <w:b w:val="0"/>
                <w:sz w:val="20"/>
                <w:szCs w:val="20"/>
                <w:lang w:val="es-ES"/>
              </w:rPr>
            </w:pPr>
            <w:r w:rsidRPr="0063418F">
              <w:rPr>
                <w:rFonts w:cstheme="minorHAnsi"/>
                <w:b w:val="0"/>
                <w:sz w:val="20"/>
                <w:szCs w:val="20"/>
                <w:lang w:val="es-ES"/>
              </w:rPr>
              <w:t>Aprobación de los principios y Directrices de Calidad y la Norma de Aseguramiento de la Calidad</w:t>
            </w:r>
          </w:p>
        </w:tc>
        <w:tc>
          <w:tcPr>
            <w:tcW w:w="3119" w:type="dxa"/>
            <w:shd w:val="clear" w:color="auto" w:fill="D9D9D9" w:themeFill="background1" w:themeFillShade="D9"/>
            <w:vAlign w:val="center"/>
          </w:tcPr>
          <w:p w14:paraId="0783A0F2" w14:textId="77777777" w:rsidR="00AF6F89" w:rsidRPr="0063418F" w:rsidRDefault="00A35E2D"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Dice debe decir 200911</w:t>
            </w:r>
          </w:p>
          <w:p w14:paraId="5FC21FDB" w14:textId="77777777" w:rsidR="00A35E2D" w:rsidRPr="0063418F" w:rsidRDefault="00A35E2D"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Marco conceptual 200831</w:t>
            </w:r>
          </w:p>
          <w:p w14:paraId="354CFA63" w14:textId="77777777" w:rsidR="00A35E2D" w:rsidRPr="0063418F" w:rsidRDefault="00A35E2D"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Propuesta norma calidad 200909</w:t>
            </w:r>
          </w:p>
          <w:p w14:paraId="652E7C08" w14:textId="77777777" w:rsidR="00A35E2D" w:rsidRPr="0063418F" w:rsidRDefault="00A35E2D"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Propuesta principios y directrices de calidad 200909</w:t>
            </w:r>
          </w:p>
        </w:tc>
        <w:tc>
          <w:tcPr>
            <w:tcW w:w="2557" w:type="dxa"/>
            <w:shd w:val="clear" w:color="auto" w:fill="D9D9D9" w:themeFill="background1" w:themeFillShade="D9"/>
            <w:vAlign w:val="center"/>
          </w:tcPr>
          <w:p w14:paraId="43593777" w14:textId="77777777" w:rsidR="001B79D4" w:rsidRPr="0063418F" w:rsidRDefault="00365676"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Marco conceptual, norma y política</w:t>
            </w:r>
          </w:p>
          <w:p w14:paraId="50B1B409" w14:textId="77777777" w:rsidR="00365676" w:rsidRPr="0063418F" w:rsidRDefault="00365676"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Propuesta de normatividad</w:t>
            </w:r>
          </w:p>
        </w:tc>
      </w:tr>
      <w:tr w:rsidR="00071B2F" w:rsidRPr="0063418F" w14:paraId="0BCB4CDC" w14:textId="77777777" w:rsidTr="00071B2F">
        <w:trPr>
          <w:jc w:val="center"/>
        </w:trPr>
        <w:tc>
          <w:tcPr>
            <w:tcW w:w="4536" w:type="dxa"/>
            <w:shd w:val="clear" w:color="auto" w:fill="auto"/>
            <w:vAlign w:val="center"/>
          </w:tcPr>
          <w:p w14:paraId="63E56277" w14:textId="77777777" w:rsidR="00071B2F" w:rsidRPr="0063418F" w:rsidRDefault="00A35E2D" w:rsidP="002934B8">
            <w:pPr>
              <w:pStyle w:val="Evento-Negrita"/>
              <w:numPr>
                <w:ilvl w:val="0"/>
                <w:numId w:val="2"/>
              </w:numPr>
              <w:spacing w:after="0"/>
              <w:ind w:left="321" w:hanging="284"/>
              <w:rPr>
                <w:rFonts w:cstheme="minorHAnsi"/>
                <w:b w:val="0"/>
                <w:sz w:val="20"/>
                <w:szCs w:val="20"/>
                <w:lang w:val="es-ES"/>
              </w:rPr>
            </w:pPr>
            <w:r w:rsidRPr="0063418F">
              <w:rPr>
                <w:rFonts w:cstheme="minorHAnsi"/>
                <w:b w:val="0"/>
                <w:sz w:val="20"/>
                <w:szCs w:val="20"/>
                <w:lang w:val="es-ES"/>
              </w:rPr>
              <w:t>Informe de los avances de implementación del Ptracking</w:t>
            </w:r>
          </w:p>
        </w:tc>
        <w:tc>
          <w:tcPr>
            <w:tcW w:w="3119" w:type="dxa"/>
            <w:shd w:val="clear" w:color="auto" w:fill="auto"/>
            <w:vAlign w:val="center"/>
          </w:tcPr>
          <w:p w14:paraId="71FF48EB" w14:textId="77777777" w:rsidR="00071B2F" w:rsidRPr="0063418F" w:rsidRDefault="00A35E2D"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Avances Ptracking 200925</w:t>
            </w:r>
          </w:p>
          <w:p w14:paraId="699D4978" w14:textId="77777777" w:rsidR="00A35E2D" w:rsidRPr="0063418F" w:rsidRDefault="00A35E2D"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CAC Ptracking 072020 V0</w:t>
            </w:r>
          </w:p>
        </w:tc>
        <w:tc>
          <w:tcPr>
            <w:tcW w:w="2557" w:type="dxa"/>
            <w:shd w:val="clear" w:color="auto" w:fill="auto"/>
            <w:vAlign w:val="center"/>
          </w:tcPr>
          <w:p w14:paraId="52186239" w14:textId="77777777" w:rsidR="00071B2F" w:rsidRPr="0063418F" w:rsidRDefault="00365676"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CAC Ptracking 07102020</w:t>
            </w:r>
          </w:p>
          <w:p w14:paraId="0C7D188D" w14:textId="77777777" w:rsidR="00365676" w:rsidRPr="0063418F" w:rsidRDefault="00365676"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Evolución Ptracking</w:t>
            </w:r>
          </w:p>
          <w:p w14:paraId="362385A8" w14:textId="77777777" w:rsidR="00365676" w:rsidRPr="0063418F" w:rsidRDefault="00365676" w:rsidP="002934B8">
            <w:pPr>
              <w:pStyle w:val="Evento-Negrita"/>
              <w:numPr>
                <w:ilvl w:val="0"/>
                <w:numId w:val="3"/>
              </w:numPr>
              <w:spacing w:after="0"/>
              <w:ind w:left="186" w:hanging="142"/>
              <w:rPr>
                <w:rFonts w:cstheme="minorHAnsi"/>
                <w:b w:val="0"/>
                <w:sz w:val="20"/>
                <w:szCs w:val="20"/>
                <w:lang w:val="es-MX"/>
              </w:rPr>
            </w:pPr>
            <w:r w:rsidRPr="0063418F">
              <w:rPr>
                <w:rFonts w:cstheme="minorHAnsi"/>
                <w:b w:val="0"/>
                <w:sz w:val="20"/>
                <w:szCs w:val="20"/>
                <w:lang w:val="es-MX"/>
              </w:rPr>
              <w:t>Acuerdo Ptracking</w:t>
            </w:r>
          </w:p>
        </w:tc>
      </w:tr>
      <w:tr w:rsidR="00071B2F" w:rsidRPr="0063418F" w14:paraId="16B61984" w14:textId="77777777" w:rsidTr="00071B2F">
        <w:trPr>
          <w:jc w:val="center"/>
        </w:trPr>
        <w:tc>
          <w:tcPr>
            <w:tcW w:w="4536" w:type="dxa"/>
            <w:shd w:val="clear" w:color="auto" w:fill="D9D9D9" w:themeFill="background1" w:themeFillShade="D9"/>
            <w:vAlign w:val="center"/>
          </w:tcPr>
          <w:p w14:paraId="11504AB3" w14:textId="77777777" w:rsidR="00071B2F" w:rsidRPr="0063418F" w:rsidRDefault="00A35E2D" w:rsidP="002934B8">
            <w:pPr>
              <w:pStyle w:val="Evento-Negrita"/>
              <w:numPr>
                <w:ilvl w:val="0"/>
                <w:numId w:val="2"/>
              </w:numPr>
              <w:spacing w:after="0"/>
              <w:ind w:left="321" w:hanging="284"/>
              <w:rPr>
                <w:rFonts w:cstheme="minorHAnsi"/>
                <w:b w:val="0"/>
                <w:sz w:val="20"/>
                <w:szCs w:val="20"/>
                <w:lang w:val="es-ES"/>
              </w:rPr>
            </w:pPr>
            <w:r w:rsidRPr="0063418F">
              <w:rPr>
                <w:rFonts w:cstheme="minorHAnsi"/>
                <w:b w:val="0"/>
                <w:sz w:val="20"/>
                <w:szCs w:val="20"/>
                <w:lang w:val="es-ES"/>
              </w:rPr>
              <w:t>Lineamientos para la integración de Inventario de Programas de Información del INEGI</w:t>
            </w:r>
          </w:p>
        </w:tc>
        <w:tc>
          <w:tcPr>
            <w:tcW w:w="3119" w:type="dxa"/>
            <w:shd w:val="clear" w:color="auto" w:fill="D9D9D9" w:themeFill="background1" w:themeFillShade="D9"/>
            <w:vAlign w:val="center"/>
          </w:tcPr>
          <w:p w14:paraId="504E6009" w14:textId="77777777" w:rsidR="00071B2F" w:rsidRPr="0063418F" w:rsidRDefault="00A35E2D" w:rsidP="002934B8">
            <w:pPr>
              <w:pStyle w:val="Evento-Negrita"/>
              <w:numPr>
                <w:ilvl w:val="0"/>
                <w:numId w:val="5"/>
              </w:numPr>
              <w:spacing w:after="0"/>
              <w:ind w:left="182" w:right="-115" w:hanging="142"/>
              <w:rPr>
                <w:rFonts w:ascii="Calibri" w:hAnsi="Calibri" w:cs="Calibri"/>
                <w:b w:val="0"/>
                <w:color w:val="000000"/>
                <w:sz w:val="20"/>
                <w:szCs w:val="20"/>
                <w:lang w:val="es-MX"/>
              </w:rPr>
            </w:pPr>
            <w:r w:rsidRPr="0063418F">
              <w:rPr>
                <w:rFonts w:ascii="Calibri" w:hAnsi="Calibri" w:cs="Calibri"/>
                <w:b w:val="0"/>
                <w:color w:val="000000"/>
                <w:sz w:val="20"/>
                <w:szCs w:val="20"/>
                <w:lang w:val="es-MX"/>
              </w:rPr>
              <w:t>Propuesta lineamientos</w:t>
            </w:r>
            <w:r w:rsidR="00365676" w:rsidRPr="0063418F">
              <w:rPr>
                <w:rFonts w:ascii="Calibri" w:hAnsi="Calibri" w:cs="Calibri"/>
                <w:b w:val="0"/>
                <w:color w:val="000000"/>
                <w:sz w:val="20"/>
                <w:szCs w:val="20"/>
                <w:lang w:val="es-MX"/>
              </w:rPr>
              <w:t xml:space="preserve"> para el inventario de programas</w:t>
            </w:r>
          </w:p>
        </w:tc>
        <w:tc>
          <w:tcPr>
            <w:tcW w:w="2557" w:type="dxa"/>
            <w:shd w:val="clear" w:color="auto" w:fill="D9D9D9" w:themeFill="background1" w:themeFillShade="D9"/>
            <w:vAlign w:val="center"/>
          </w:tcPr>
          <w:p w14:paraId="69C71D26" w14:textId="77777777" w:rsidR="00071B2F" w:rsidRPr="0063418F" w:rsidRDefault="00365676" w:rsidP="002934B8">
            <w:pPr>
              <w:pStyle w:val="Evento-Negrita"/>
              <w:numPr>
                <w:ilvl w:val="0"/>
                <w:numId w:val="3"/>
              </w:numPr>
              <w:spacing w:after="0"/>
              <w:ind w:left="169" w:hanging="142"/>
              <w:rPr>
                <w:rFonts w:cstheme="minorHAnsi"/>
                <w:b w:val="0"/>
                <w:sz w:val="20"/>
                <w:szCs w:val="20"/>
                <w:lang w:val="es-MX"/>
              </w:rPr>
            </w:pPr>
            <w:r w:rsidRPr="0063418F">
              <w:rPr>
                <w:rFonts w:cstheme="minorHAnsi"/>
                <w:b w:val="0"/>
                <w:sz w:val="20"/>
                <w:szCs w:val="20"/>
                <w:lang w:val="es-MX"/>
              </w:rPr>
              <w:t>Lineamientos inventario programas</w:t>
            </w:r>
          </w:p>
        </w:tc>
      </w:tr>
      <w:tr w:rsidR="00071B2F" w:rsidRPr="0063418F" w14:paraId="6A333AAD" w14:textId="77777777" w:rsidTr="00071B2F">
        <w:trPr>
          <w:jc w:val="center"/>
        </w:trPr>
        <w:tc>
          <w:tcPr>
            <w:tcW w:w="4536" w:type="dxa"/>
            <w:vAlign w:val="center"/>
          </w:tcPr>
          <w:p w14:paraId="62FDA735" w14:textId="77777777" w:rsidR="00071B2F" w:rsidRPr="0063418F" w:rsidRDefault="00A35E2D" w:rsidP="002934B8">
            <w:pPr>
              <w:pStyle w:val="Evento-Negrita"/>
              <w:numPr>
                <w:ilvl w:val="0"/>
                <w:numId w:val="2"/>
              </w:numPr>
              <w:spacing w:after="0"/>
              <w:ind w:left="321" w:hanging="284"/>
              <w:rPr>
                <w:rFonts w:cstheme="minorHAnsi"/>
                <w:b w:val="0"/>
                <w:sz w:val="20"/>
                <w:szCs w:val="20"/>
                <w:lang w:val="es-ES"/>
              </w:rPr>
            </w:pPr>
            <w:r w:rsidRPr="0063418F">
              <w:rPr>
                <w:rFonts w:cstheme="minorHAnsi"/>
                <w:b w:val="0"/>
                <w:sz w:val="20"/>
                <w:szCs w:val="20"/>
                <w:lang w:val="es-ES"/>
              </w:rPr>
              <w:t>Plan de trabajo derivado de la evaluación aplicada en el ámbito regional</w:t>
            </w:r>
          </w:p>
        </w:tc>
        <w:tc>
          <w:tcPr>
            <w:tcW w:w="3119" w:type="dxa"/>
            <w:vAlign w:val="center"/>
          </w:tcPr>
          <w:p w14:paraId="38047652" w14:textId="77777777" w:rsidR="00071B2F" w:rsidRPr="0063418F" w:rsidRDefault="00365676" w:rsidP="002934B8">
            <w:pPr>
              <w:pStyle w:val="Evento-Negrita"/>
              <w:numPr>
                <w:ilvl w:val="0"/>
                <w:numId w:val="5"/>
              </w:numPr>
              <w:spacing w:after="0"/>
              <w:ind w:left="182" w:right="-115" w:hanging="142"/>
              <w:rPr>
                <w:rFonts w:ascii="Calibri" w:hAnsi="Calibri" w:cs="Calibri"/>
                <w:b w:val="0"/>
                <w:color w:val="000000"/>
                <w:sz w:val="20"/>
                <w:szCs w:val="20"/>
                <w:lang w:val="es-MX"/>
              </w:rPr>
            </w:pPr>
            <w:r w:rsidRPr="0063418F">
              <w:rPr>
                <w:rFonts w:ascii="Calibri" w:hAnsi="Calibri" w:cs="Calibri"/>
                <w:b w:val="0"/>
                <w:color w:val="000000"/>
                <w:sz w:val="20"/>
                <w:szCs w:val="20"/>
                <w:lang w:val="es-MX"/>
              </w:rPr>
              <w:t>CCO 2018 avances</w:t>
            </w:r>
          </w:p>
          <w:p w14:paraId="1E3BE801" w14:textId="77777777" w:rsidR="00365676" w:rsidRPr="0063418F" w:rsidRDefault="00365676" w:rsidP="002934B8">
            <w:pPr>
              <w:pStyle w:val="Evento-Negrita"/>
              <w:numPr>
                <w:ilvl w:val="0"/>
                <w:numId w:val="5"/>
              </w:numPr>
              <w:spacing w:after="0"/>
              <w:ind w:left="182" w:right="-115" w:hanging="142"/>
              <w:rPr>
                <w:rFonts w:ascii="Calibri" w:hAnsi="Calibri" w:cs="Calibri"/>
                <w:b w:val="0"/>
                <w:color w:val="000000"/>
                <w:sz w:val="20"/>
                <w:szCs w:val="20"/>
                <w:lang w:val="es-MX"/>
              </w:rPr>
            </w:pPr>
            <w:r w:rsidRPr="0063418F">
              <w:rPr>
                <w:rFonts w:ascii="Calibri" w:hAnsi="Calibri" w:cs="Calibri"/>
                <w:b w:val="0"/>
                <w:color w:val="000000"/>
                <w:sz w:val="20"/>
                <w:szCs w:val="20"/>
                <w:lang w:val="es-MX"/>
              </w:rPr>
              <w:t>CCO 2018 Resultados CoAC VF</w:t>
            </w:r>
          </w:p>
        </w:tc>
        <w:tc>
          <w:tcPr>
            <w:tcW w:w="2557" w:type="dxa"/>
            <w:vAlign w:val="center"/>
          </w:tcPr>
          <w:p w14:paraId="7B403B63" w14:textId="77777777" w:rsidR="00071B2F" w:rsidRPr="0063418F" w:rsidRDefault="00365676" w:rsidP="002934B8">
            <w:pPr>
              <w:pStyle w:val="Evento-Negrita"/>
              <w:numPr>
                <w:ilvl w:val="0"/>
                <w:numId w:val="5"/>
              </w:numPr>
              <w:spacing w:after="0"/>
              <w:ind w:left="177" w:right="-115" w:hanging="177"/>
              <w:rPr>
                <w:rFonts w:cstheme="minorHAnsi"/>
                <w:b w:val="0"/>
                <w:sz w:val="20"/>
                <w:szCs w:val="20"/>
                <w:lang w:val="es-MX"/>
              </w:rPr>
            </w:pPr>
            <w:r w:rsidRPr="0063418F">
              <w:rPr>
                <w:rFonts w:cstheme="minorHAnsi"/>
                <w:b w:val="0"/>
                <w:sz w:val="20"/>
                <w:szCs w:val="20"/>
                <w:lang w:val="es-MX"/>
              </w:rPr>
              <w:t>CCO 2018 Resultados CoAC_vf</w:t>
            </w:r>
          </w:p>
        </w:tc>
      </w:tr>
      <w:tr w:rsidR="00071B2F" w:rsidRPr="0063418F" w14:paraId="1B3A9C59" w14:textId="77777777" w:rsidTr="00071B2F">
        <w:trPr>
          <w:jc w:val="center"/>
        </w:trPr>
        <w:tc>
          <w:tcPr>
            <w:tcW w:w="4536" w:type="dxa"/>
            <w:shd w:val="clear" w:color="auto" w:fill="D9D9D9" w:themeFill="background1" w:themeFillShade="D9"/>
            <w:vAlign w:val="center"/>
          </w:tcPr>
          <w:p w14:paraId="4A5EE679" w14:textId="77777777" w:rsidR="00071B2F" w:rsidRPr="0063418F" w:rsidRDefault="00A35E2D" w:rsidP="00A35E2D">
            <w:pPr>
              <w:pStyle w:val="Evento-Negrita"/>
              <w:spacing w:before="120" w:after="0"/>
              <w:ind w:left="30"/>
              <w:rPr>
                <w:rFonts w:ascii="Calibri" w:hAnsi="Calibri" w:cs="Calibri"/>
                <w:b w:val="0"/>
                <w:color w:val="000000"/>
                <w:sz w:val="20"/>
                <w:szCs w:val="20"/>
                <w:lang w:val="es-MX"/>
              </w:rPr>
            </w:pPr>
            <w:r w:rsidRPr="0063418F">
              <w:rPr>
                <w:rFonts w:ascii="Calibri" w:hAnsi="Calibri" w:cs="Calibri"/>
                <w:b w:val="0"/>
                <w:color w:val="000000"/>
                <w:sz w:val="20"/>
                <w:szCs w:val="20"/>
                <w:lang w:val="es-MX"/>
              </w:rPr>
              <w:t>10. Modelo de costos</w:t>
            </w:r>
          </w:p>
        </w:tc>
        <w:tc>
          <w:tcPr>
            <w:tcW w:w="3119" w:type="dxa"/>
            <w:shd w:val="clear" w:color="auto" w:fill="D9D9D9" w:themeFill="background1" w:themeFillShade="D9"/>
            <w:vAlign w:val="center"/>
          </w:tcPr>
          <w:p w14:paraId="35BC91D0" w14:textId="77777777" w:rsidR="00071B2F" w:rsidRPr="0063418F" w:rsidRDefault="00071B2F" w:rsidP="00071B2F">
            <w:pPr>
              <w:pStyle w:val="Evento-Negrita"/>
              <w:spacing w:after="0"/>
              <w:ind w:left="38"/>
              <w:rPr>
                <w:rFonts w:cstheme="minorHAnsi"/>
                <w:b w:val="0"/>
                <w:sz w:val="20"/>
                <w:szCs w:val="20"/>
                <w:lang w:val="es-MX"/>
              </w:rPr>
            </w:pPr>
          </w:p>
        </w:tc>
        <w:tc>
          <w:tcPr>
            <w:tcW w:w="2557" w:type="dxa"/>
            <w:shd w:val="clear" w:color="auto" w:fill="D9D9D9" w:themeFill="background1" w:themeFillShade="D9"/>
            <w:vAlign w:val="center"/>
          </w:tcPr>
          <w:p w14:paraId="1E32BAF2" w14:textId="77777777" w:rsidR="00071B2F" w:rsidRPr="0063418F" w:rsidRDefault="00365676" w:rsidP="002934B8">
            <w:pPr>
              <w:pStyle w:val="Evento-Negrita"/>
              <w:numPr>
                <w:ilvl w:val="0"/>
                <w:numId w:val="7"/>
              </w:numPr>
              <w:spacing w:after="0"/>
              <w:ind w:left="177" w:hanging="177"/>
              <w:rPr>
                <w:rFonts w:cstheme="minorHAnsi"/>
                <w:b w:val="0"/>
                <w:sz w:val="20"/>
                <w:szCs w:val="20"/>
                <w:lang w:val="es-MX"/>
              </w:rPr>
            </w:pPr>
            <w:r w:rsidRPr="0063418F">
              <w:rPr>
                <w:rFonts w:cstheme="minorHAnsi"/>
                <w:b w:val="0"/>
                <w:sz w:val="20"/>
                <w:szCs w:val="20"/>
                <w:lang w:val="es-MX"/>
              </w:rPr>
              <w:t>Acuerdo costos</w:t>
            </w:r>
          </w:p>
        </w:tc>
      </w:tr>
      <w:tr w:rsidR="00A35E2D" w:rsidRPr="0063418F" w14:paraId="655AA72A" w14:textId="77777777" w:rsidTr="00A35E2D">
        <w:trPr>
          <w:jc w:val="center"/>
        </w:trPr>
        <w:tc>
          <w:tcPr>
            <w:tcW w:w="4536" w:type="dxa"/>
            <w:shd w:val="clear" w:color="auto" w:fill="auto"/>
            <w:vAlign w:val="center"/>
          </w:tcPr>
          <w:p w14:paraId="328CD248" w14:textId="77777777" w:rsidR="00A35E2D" w:rsidRPr="0063418F" w:rsidRDefault="00A35E2D" w:rsidP="00A35E2D">
            <w:pPr>
              <w:pStyle w:val="Evento-Negrita"/>
              <w:spacing w:before="120" w:after="0"/>
              <w:ind w:left="30"/>
              <w:rPr>
                <w:rFonts w:ascii="Calibri" w:hAnsi="Calibri" w:cs="Calibri"/>
                <w:b w:val="0"/>
                <w:color w:val="000000"/>
                <w:sz w:val="20"/>
                <w:szCs w:val="20"/>
                <w:lang w:val="es-MX"/>
              </w:rPr>
            </w:pPr>
            <w:r w:rsidRPr="0063418F">
              <w:rPr>
                <w:rFonts w:ascii="Calibri" w:hAnsi="Calibri" w:cs="Calibri"/>
                <w:b w:val="0"/>
                <w:color w:val="000000"/>
                <w:sz w:val="20"/>
                <w:szCs w:val="20"/>
                <w:lang w:val="es-MX"/>
              </w:rPr>
              <w:t>11. Gestión de la calidad durante la pandemia</w:t>
            </w:r>
          </w:p>
        </w:tc>
        <w:tc>
          <w:tcPr>
            <w:tcW w:w="3119" w:type="dxa"/>
            <w:shd w:val="clear" w:color="auto" w:fill="auto"/>
            <w:vAlign w:val="center"/>
          </w:tcPr>
          <w:p w14:paraId="5F6BE6BA" w14:textId="77777777" w:rsidR="00A35E2D" w:rsidRPr="0063418F" w:rsidRDefault="00365676" w:rsidP="002934B8">
            <w:pPr>
              <w:pStyle w:val="Evento-Negrita"/>
              <w:numPr>
                <w:ilvl w:val="0"/>
                <w:numId w:val="6"/>
              </w:numPr>
              <w:spacing w:after="0"/>
              <w:ind w:left="182" w:hanging="141"/>
              <w:rPr>
                <w:rFonts w:cstheme="minorHAnsi"/>
                <w:b w:val="0"/>
                <w:sz w:val="20"/>
                <w:szCs w:val="20"/>
                <w:lang w:val="es-MX"/>
              </w:rPr>
            </w:pPr>
            <w:r w:rsidRPr="0063418F">
              <w:rPr>
                <w:rFonts w:cstheme="minorHAnsi"/>
                <w:b w:val="0"/>
                <w:sz w:val="20"/>
                <w:szCs w:val="20"/>
                <w:lang w:val="es-MX"/>
              </w:rPr>
              <w:t>Presentación CoAC DGES</w:t>
            </w:r>
          </w:p>
          <w:p w14:paraId="497F4DDA" w14:textId="77777777" w:rsidR="00365676" w:rsidRPr="0063418F" w:rsidRDefault="00365676" w:rsidP="002934B8">
            <w:pPr>
              <w:pStyle w:val="Evento-Negrita"/>
              <w:numPr>
                <w:ilvl w:val="0"/>
                <w:numId w:val="6"/>
              </w:numPr>
              <w:spacing w:after="0"/>
              <w:ind w:left="182" w:hanging="141"/>
              <w:rPr>
                <w:rFonts w:cstheme="minorHAnsi"/>
                <w:b w:val="0"/>
                <w:sz w:val="20"/>
                <w:szCs w:val="20"/>
                <w:lang w:val="es-MX"/>
              </w:rPr>
            </w:pPr>
            <w:r w:rsidRPr="0063418F">
              <w:rPr>
                <w:rFonts w:cstheme="minorHAnsi"/>
                <w:b w:val="0"/>
                <w:sz w:val="20"/>
                <w:szCs w:val="20"/>
                <w:lang w:val="es-MX"/>
              </w:rPr>
              <w:t>Presentación CoAC DGEGSPJ V01</w:t>
            </w:r>
          </w:p>
        </w:tc>
        <w:tc>
          <w:tcPr>
            <w:tcW w:w="2557" w:type="dxa"/>
            <w:shd w:val="clear" w:color="auto" w:fill="auto"/>
            <w:vAlign w:val="center"/>
          </w:tcPr>
          <w:p w14:paraId="33DA8DB2" w14:textId="77777777" w:rsidR="00A35E2D" w:rsidRPr="0063418F" w:rsidRDefault="00365676" w:rsidP="002934B8">
            <w:pPr>
              <w:pStyle w:val="Evento-Negrita"/>
              <w:numPr>
                <w:ilvl w:val="0"/>
                <w:numId w:val="6"/>
              </w:numPr>
              <w:spacing w:after="0"/>
              <w:ind w:left="177" w:hanging="177"/>
              <w:rPr>
                <w:rFonts w:cstheme="minorHAnsi"/>
                <w:b w:val="0"/>
                <w:sz w:val="20"/>
                <w:szCs w:val="20"/>
                <w:lang w:val="es-MX"/>
              </w:rPr>
            </w:pPr>
            <w:r w:rsidRPr="0063418F">
              <w:rPr>
                <w:rFonts w:cstheme="minorHAnsi"/>
                <w:b w:val="0"/>
                <w:sz w:val="20"/>
                <w:szCs w:val="20"/>
                <w:lang w:val="es-MX"/>
              </w:rPr>
              <w:t>CoAC DGE 5 oct 2020</w:t>
            </w:r>
          </w:p>
          <w:p w14:paraId="627AB5E9" w14:textId="77777777" w:rsidR="00365676" w:rsidRPr="0063418F" w:rsidRDefault="00365676" w:rsidP="002934B8">
            <w:pPr>
              <w:pStyle w:val="Evento-Negrita"/>
              <w:numPr>
                <w:ilvl w:val="0"/>
                <w:numId w:val="6"/>
              </w:numPr>
              <w:spacing w:after="0"/>
              <w:ind w:left="177" w:hanging="177"/>
              <w:rPr>
                <w:rFonts w:cstheme="minorHAnsi"/>
                <w:b w:val="0"/>
                <w:sz w:val="20"/>
                <w:szCs w:val="20"/>
                <w:lang w:val="es-MX"/>
              </w:rPr>
            </w:pPr>
            <w:r w:rsidRPr="0063418F">
              <w:rPr>
                <w:rFonts w:cstheme="minorHAnsi"/>
                <w:b w:val="0"/>
                <w:sz w:val="20"/>
                <w:szCs w:val="20"/>
                <w:lang w:val="es-MX"/>
              </w:rPr>
              <w:t>CoAC DGES_f</w:t>
            </w:r>
          </w:p>
          <w:p w14:paraId="18A19A17" w14:textId="77777777" w:rsidR="00365676" w:rsidRPr="0063418F" w:rsidRDefault="00365676" w:rsidP="002934B8">
            <w:pPr>
              <w:pStyle w:val="Evento-Negrita"/>
              <w:numPr>
                <w:ilvl w:val="0"/>
                <w:numId w:val="6"/>
              </w:numPr>
              <w:spacing w:after="0"/>
              <w:ind w:left="177" w:hanging="177"/>
              <w:rPr>
                <w:rFonts w:cstheme="minorHAnsi"/>
                <w:b w:val="0"/>
                <w:sz w:val="20"/>
                <w:szCs w:val="20"/>
                <w:lang w:val="es-MX"/>
              </w:rPr>
            </w:pPr>
            <w:r w:rsidRPr="0063418F">
              <w:rPr>
                <w:rFonts w:cstheme="minorHAnsi"/>
                <w:b w:val="0"/>
                <w:sz w:val="20"/>
                <w:szCs w:val="20"/>
                <w:lang w:val="es-MX"/>
              </w:rPr>
              <w:t>CoAC DGEGSPJ_v01</w:t>
            </w:r>
          </w:p>
          <w:p w14:paraId="0AA13428" w14:textId="77777777" w:rsidR="00365676" w:rsidRPr="0063418F" w:rsidRDefault="00365676" w:rsidP="002934B8">
            <w:pPr>
              <w:pStyle w:val="Evento-Negrita"/>
              <w:numPr>
                <w:ilvl w:val="0"/>
                <w:numId w:val="6"/>
              </w:numPr>
              <w:spacing w:after="0"/>
              <w:ind w:left="177" w:hanging="177"/>
              <w:rPr>
                <w:rFonts w:cstheme="minorHAnsi"/>
                <w:b w:val="0"/>
                <w:sz w:val="20"/>
                <w:szCs w:val="20"/>
                <w:lang w:val="es-MX"/>
              </w:rPr>
            </w:pPr>
            <w:r w:rsidRPr="0063418F">
              <w:rPr>
                <w:rFonts w:cstheme="minorHAnsi"/>
                <w:b w:val="0"/>
                <w:sz w:val="20"/>
                <w:szCs w:val="20"/>
                <w:lang w:val="es-MX"/>
              </w:rPr>
              <w:t>Acuerdo cambios</w:t>
            </w:r>
          </w:p>
        </w:tc>
      </w:tr>
    </w:tbl>
    <w:p w14:paraId="61CBDEC8" w14:textId="77777777" w:rsidR="005A4A98" w:rsidRPr="0063418F" w:rsidRDefault="005A4A98" w:rsidP="00071B2F">
      <w:pPr>
        <w:spacing w:after="200" w:line="276" w:lineRule="auto"/>
        <w:ind w:right="49"/>
        <w:jc w:val="both"/>
      </w:pPr>
    </w:p>
    <w:p w14:paraId="652E8767" w14:textId="77777777" w:rsidR="007956E5" w:rsidRPr="0063418F" w:rsidRDefault="001B79D4" w:rsidP="00071B2F">
      <w:pPr>
        <w:spacing w:after="200" w:line="276" w:lineRule="auto"/>
        <w:ind w:right="49"/>
        <w:jc w:val="both"/>
      </w:pPr>
      <w:r w:rsidRPr="0063418F">
        <w:lastRenderedPageBreak/>
        <w:t>E</w:t>
      </w:r>
      <w:r w:rsidR="004C4D29" w:rsidRPr="0063418F">
        <w:t xml:space="preserve">stando </w:t>
      </w:r>
      <w:r w:rsidR="00AF7947" w:rsidRPr="0063418F">
        <w:t xml:space="preserve">todos </w:t>
      </w:r>
      <w:r w:rsidR="004C4D29" w:rsidRPr="0063418F">
        <w:t xml:space="preserve">los miembros del Comité </w:t>
      </w:r>
      <w:r w:rsidR="002A48F6" w:rsidRPr="0063418F">
        <w:t>conformes</w:t>
      </w:r>
      <w:r w:rsidR="004C4D29" w:rsidRPr="0063418F">
        <w:t xml:space="preserve"> con los asuntos del Orden del día</w:t>
      </w:r>
      <w:r w:rsidR="000A3C47" w:rsidRPr="0063418F">
        <w:t>,</w:t>
      </w:r>
      <w:r w:rsidR="004C4D29" w:rsidRPr="0063418F">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4C4D29" w:rsidRPr="0063418F" w14:paraId="4C2731D0" w14:textId="77777777" w:rsidTr="009727F8">
        <w:trPr>
          <w:trHeight w:val="340"/>
        </w:trPr>
        <w:tc>
          <w:tcPr>
            <w:tcW w:w="1701" w:type="dxa"/>
            <w:shd w:val="clear" w:color="auto" w:fill="808080" w:themeFill="background1" w:themeFillShade="80"/>
          </w:tcPr>
          <w:p w14:paraId="450D7813" w14:textId="77777777" w:rsidR="004C4D29" w:rsidRPr="0063418F" w:rsidRDefault="004C4D29" w:rsidP="00071B2F">
            <w:pPr>
              <w:pStyle w:val="Evento-Negrita"/>
              <w:spacing w:after="200"/>
              <w:jc w:val="center"/>
              <w:rPr>
                <w:rFonts w:cstheme="minorHAnsi"/>
                <w:color w:val="FFFFFF" w:themeColor="background1"/>
                <w:sz w:val="20"/>
              </w:rPr>
            </w:pPr>
            <w:r w:rsidRPr="0063418F">
              <w:rPr>
                <w:rFonts w:cstheme="minorHAnsi"/>
                <w:color w:val="FFFFFF" w:themeColor="background1"/>
                <w:sz w:val="20"/>
              </w:rPr>
              <w:t xml:space="preserve">Número </w:t>
            </w:r>
          </w:p>
        </w:tc>
        <w:tc>
          <w:tcPr>
            <w:tcW w:w="5812" w:type="dxa"/>
            <w:shd w:val="clear" w:color="auto" w:fill="808080" w:themeFill="background1" w:themeFillShade="80"/>
          </w:tcPr>
          <w:p w14:paraId="30C43BD5" w14:textId="77777777" w:rsidR="004C4D29" w:rsidRPr="0063418F" w:rsidRDefault="004C4D29" w:rsidP="00071B2F">
            <w:pPr>
              <w:pStyle w:val="Evento-Negrita"/>
              <w:spacing w:after="200"/>
              <w:jc w:val="center"/>
              <w:rPr>
                <w:rFonts w:cstheme="minorHAnsi"/>
                <w:color w:val="FFFFFF" w:themeColor="background1"/>
                <w:sz w:val="20"/>
              </w:rPr>
            </w:pPr>
            <w:r w:rsidRPr="0063418F">
              <w:rPr>
                <w:rFonts w:cstheme="minorHAnsi"/>
                <w:color w:val="FFFFFF" w:themeColor="background1"/>
                <w:sz w:val="20"/>
              </w:rPr>
              <w:t>Acuerdo</w:t>
            </w:r>
          </w:p>
        </w:tc>
        <w:tc>
          <w:tcPr>
            <w:tcW w:w="2449" w:type="dxa"/>
            <w:shd w:val="clear" w:color="auto" w:fill="808080" w:themeFill="background1" w:themeFillShade="80"/>
          </w:tcPr>
          <w:p w14:paraId="7338266E" w14:textId="77777777" w:rsidR="004C4D29" w:rsidRPr="0063418F" w:rsidRDefault="004C4D29" w:rsidP="00071B2F">
            <w:pPr>
              <w:pStyle w:val="Evento-Negrita"/>
              <w:spacing w:after="200"/>
              <w:jc w:val="center"/>
              <w:rPr>
                <w:rFonts w:cstheme="minorHAnsi"/>
                <w:color w:val="FFFFFF" w:themeColor="background1"/>
                <w:sz w:val="20"/>
              </w:rPr>
            </w:pPr>
            <w:r w:rsidRPr="0063418F">
              <w:rPr>
                <w:rFonts w:cstheme="minorHAnsi"/>
                <w:color w:val="FFFFFF" w:themeColor="background1"/>
                <w:sz w:val="20"/>
              </w:rPr>
              <w:t>Fundamento</w:t>
            </w:r>
          </w:p>
        </w:tc>
      </w:tr>
      <w:tr w:rsidR="004C4D29" w:rsidRPr="0063418F" w14:paraId="6E2D3408" w14:textId="77777777" w:rsidTr="009727F8">
        <w:tc>
          <w:tcPr>
            <w:tcW w:w="1701" w:type="dxa"/>
          </w:tcPr>
          <w:p w14:paraId="16AEC91D" w14:textId="77777777" w:rsidR="004C4D29" w:rsidRPr="0063418F" w:rsidRDefault="004C4D29" w:rsidP="00071B2F">
            <w:pPr>
              <w:pStyle w:val="Evento-Negrita"/>
              <w:spacing w:after="200"/>
              <w:rPr>
                <w:rFonts w:cstheme="minorHAnsi"/>
                <w:b w:val="0"/>
                <w:sz w:val="20"/>
              </w:rPr>
            </w:pPr>
            <w:r w:rsidRPr="0063418F">
              <w:rPr>
                <w:rFonts w:cstheme="minorHAnsi"/>
                <w:b w:val="0"/>
                <w:sz w:val="20"/>
                <w:u w:val="single"/>
              </w:rPr>
              <w:t>CAC-001/0</w:t>
            </w:r>
            <w:r w:rsidR="00653F41" w:rsidRPr="0063418F">
              <w:rPr>
                <w:rFonts w:cstheme="minorHAnsi"/>
                <w:b w:val="0"/>
                <w:sz w:val="20"/>
                <w:u w:val="single"/>
              </w:rPr>
              <w:t>3</w:t>
            </w:r>
            <w:r w:rsidRPr="0063418F">
              <w:rPr>
                <w:rFonts w:cstheme="minorHAnsi"/>
                <w:b w:val="0"/>
                <w:sz w:val="20"/>
                <w:u w:val="single"/>
              </w:rPr>
              <w:t>/20</w:t>
            </w:r>
            <w:r w:rsidR="00ED09D0" w:rsidRPr="0063418F">
              <w:rPr>
                <w:rFonts w:cstheme="minorHAnsi"/>
                <w:b w:val="0"/>
                <w:sz w:val="20"/>
                <w:u w:val="single"/>
              </w:rPr>
              <w:t>20</w:t>
            </w:r>
          </w:p>
        </w:tc>
        <w:tc>
          <w:tcPr>
            <w:tcW w:w="5812" w:type="dxa"/>
          </w:tcPr>
          <w:p w14:paraId="4A661B20" w14:textId="77777777" w:rsidR="004C4D29" w:rsidRPr="0063418F" w:rsidRDefault="00E9230E" w:rsidP="00071B2F">
            <w:pPr>
              <w:pStyle w:val="Evento-Negrita"/>
              <w:spacing w:after="200"/>
              <w:ind w:left="28"/>
              <w:jc w:val="both"/>
              <w:rPr>
                <w:rFonts w:cstheme="minorHAnsi"/>
                <w:b w:val="0"/>
                <w:sz w:val="20"/>
                <w:lang w:val="es-MX"/>
              </w:rPr>
            </w:pPr>
            <w:r w:rsidRPr="0063418F">
              <w:rPr>
                <w:rFonts w:cstheme="minorHAnsi"/>
                <w:b w:val="0"/>
                <w:sz w:val="20"/>
                <w:lang w:val="es-MX"/>
              </w:rPr>
              <w:t xml:space="preserve">Se aprueba </w:t>
            </w:r>
            <w:r w:rsidR="00E17EF2" w:rsidRPr="0063418F">
              <w:rPr>
                <w:rFonts w:cstheme="minorHAnsi"/>
                <w:b w:val="0"/>
                <w:sz w:val="20"/>
                <w:lang w:val="es-MX"/>
              </w:rPr>
              <w:t xml:space="preserve">el Orden del Día de la </w:t>
            </w:r>
            <w:r w:rsidR="00653F41" w:rsidRPr="0063418F">
              <w:rPr>
                <w:rFonts w:cstheme="minorHAnsi"/>
                <w:b w:val="0"/>
                <w:sz w:val="20"/>
                <w:lang w:val="es-MX"/>
              </w:rPr>
              <w:t>Tercera</w:t>
            </w:r>
            <w:r w:rsidR="00EE311F" w:rsidRPr="0063418F">
              <w:rPr>
                <w:rFonts w:cstheme="minorHAnsi"/>
                <w:b w:val="0"/>
                <w:sz w:val="20"/>
                <w:lang w:val="es-MX"/>
              </w:rPr>
              <w:t xml:space="preserve"> Sesión</w:t>
            </w:r>
            <w:r w:rsidR="001A03EE" w:rsidRPr="0063418F">
              <w:rPr>
                <w:rFonts w:cstheme="minorHAnsi"/>
                <w:b w:val="0"/>
                <w:sz w:val="20"/>
                <w:lang w:val="es-MX"/>
              </w:rPr>
              <w:t xml:space="preserve"> de 20</w:t>
            </w:r>
            <w:r w:rsidR="00ED09D0" w:rsidRPr="0063418F">
              <w:rPr>
                <w:rFonts w:cstheme="minorHAnsi"/>
                <w:b w:val="0"/>
                <w:sz w:val="20"/>
                <w:lang w:val="es-MX"/>
              </w:rPr>
              <w:t>20</w:t>
            </w:r>
            <w:r w:rsidR="00E17EF2" w:rsidRPr="0063418F">
              <w:rPr>
                <w:rFonts w:cstheme="minorHAnsi"/>
                <w:b w:val="0"/>
                <w:sz w:val="20"/>
                <w:lang w:val="es-MX"/>
              </w:rPr>
              <w:t>, considerando los documentos que se incluyeron en la carpeta electrónica.</w:t>
            </w:r>
          </w:p>
        </w:tc>
        <w:tc>
          <w:tcPr>
            <w:tcW w:w="2449" w:type="dxa"/>
          </w:tcPr>
          <w:p w14:paraId="4A2B804D" w14:textId="77777777" w:rsidR="004C4D29" w:rsidRPr="0063418F" w:rsidRDefault="004C4D29" w:rsidP="002934B8">
            <w:pPr>
              <w:pStyle w:val="Evento-Negrita"/>
              <w:numPr>
                <w:ilvl w:val="0"/>
                <w:numId w:val="1"/>
              </w:numPr>
              <w:spacing w:after="200"/>
              <w:ind w:left="318" w:hanging="283"/>
              <w:jc w:val="both"/>
              <w:rPr>
                <w:rFonts w:cstheme="minorHAnsi"/>
                <w:b w:val="0"/>
                <w:sz w:val="20"/>
                <w:lang w:val="es-MX"/>
              </w:rPr>
            </w:pPr>
            <w:r w:rsidRPr="0063418F">
              <w:rPr>
                <w:rFonts w:cstheme="minorHAnsi"/>
                <w:b w:val="0"/>
                <w:sz w:val="20"/>
                <w:lang w:val="es-MX"/>
              </w:rPr>
              <w:t>Norma: art 50</w:t>
            </w:r>
          </w:p>
          <w:p w14:paraId="01E5F679" w14:textId="77777777" w:rsidR="004D7AD7" w:rsidRPr="0063418F" w:rsidRDefault="004C4D29" w:rsidP="002934B8">
            <w:pPr>
              <w:pStyle w:val="Evento-Negrita"/>
              <w:numPr>
                <w:ilvl w:val="0"/>
                <w:numId w:val="1"/>
              </w:numPr>
              <w:spacing w:after="200"/>
              <w:ind w:left="318" w:hanging="283"/>
              <w:jc w:val="both"/>
              <w:rPr>
                <w:rFonts w:cstheme="minorHAnsi"/>
                <w:b w:val="0"/>
                <w:sz w:val="20"/>
                <w:lang w:val="es-MX"/>
              </w:rPr>
            </w:pPr>
            <w:r w:rsidRPr="0063418F">
              <w:rPr>
                <w:rFonts w:cstheme="minorHAnsi"/>
                <w:b w:val="0"/>
                <w:sz w:val="20"/>
                <w:lang w:val="es-MX"/>
              </w:rPr>
              <w:t>Manual: 7.2 y 7.3</w:t>
            </w:r>
          </w:p>
        </w:tc>
      </w:tr>
    </w:tbl>
    <w:p w14:paraId="5731F9F6" w14:textId="77777777" w:rsidR="004C4D29" w:rsidRPr="0063418F" w:rsidRDefault="004C4D29" w:rsidP="00071B2F">
      <w:pPr>
        <w:spacing w:after="200" w:line="276" w:lineRule="auto"/>
        <w:ind w:right="49"/>
        <w:jc w:val="both"/>
      </w:pPr>
    </w:p>
    <w:p w14:paraId="334F483B" w14:textId="77777777" w:rsidR="004D7AD7" w:rsidRPr="0063418F" w:rsidRDefault="004D7AD7" w:rsidP="00071B2F">
      <w:pPr>
        <w:spacing w:after="200" w:line="276" w:lineRule="auto"/>
        <w:ind w:right="49"/>
        <w:jc w:val="both"/>
        <w:rPr>
          <w:rFonts w:cstheme="minorHAnsi"/>
        </w:rPr>
      </w:pPr>
      <w:r w:rsidRPr="0063418F">
        <w:rPr>
          <w:b/>
        </w:rPr>
        <w:t>3</w:t>
      </w:r>
      <w:r w:rsidR="001E3E6D" w:rsidRPr="0063418F">
        <w:rPr>
          <w:b/>
        </w:rPr>
        <w:t xml:space="preserve">. APROBACIÓN DEL ACTA DE LA </w:t>
      </w:r>
      <w:r w:rsidR="00653F41" w:rsidRPr="0063418F">
        <w:rPr>
          <w:b/>
        </w:rPr>
        <w:t>SEGUNDA</w:t>
      </w:r>
      <w:r w:rsidR="00455AA5" w:rsidRPr="0063418F">
        <w:rPr>
          <w:b/>
        </w:rPr>
        <w:t xml:space="preserve"> S</w:t>
      </w:r>
      <w:r w:rsidR="002A3077" w:rsidRPr="0063418F">
        <w:rPr>
          <w:b/>
        </w:rPr>
        <w:t>ESIÓN 20</w:t>
      </w:r>
      <w:r w:rsidR="00BA02CC" w:rsidRPr="0063418F">
        <w:rPr>
          <w:b/>
        </w:rPr>
        <w:t>20</w:t>
      </w:r>
      <w:r w:rsidR="001E3E6D" w:rsidRPr="0063418F">
        <w:rPr>
          <w:b/>
        </w:rPr>
        <w:t>.</w:t>
      </w:r>
      <w:r w:rsidR="001E3E6D" w:rsidRPr="0063418F">
        <w:t xml:space="preserve"> </w:t>
      </w:r>
      <w:r w:rsidR="00BA02CC" w:rsidRPr="0063418F">
        <w:t xml:space="preserve">La </w:t>
      </w:r>
      <w:r w:rsidR="00D24B14" w:rsidRPr="0063418F">
        <w:t xml:space="preserve">Secretaría Técnica informó el estatus del Acta correspondiente a la </w:t>
      </w:r>
      <w:r w:rsidR="00653F41" w:rsidRPr="0063418F">
        <w:t>Segunda</w:t>
      </w:r>
      <w:r w:rsidR="00D24B14" w:rsidRPr="0063418F">
        <w:t xml:space="preserve"> Sesión del 2020</w:t>
      </w:r>
      <w:r w:rsidR="00662252">
        <w:t>;</w:t>
      </w:r>
      <w:r w:rsidR="00653F41" w:rsidRPr="0063418F">
        <w:t xml:space="preserve"> a</w:t>
      </w:r>
      <w:r w:rsidR="00D24B14" w:rsidRPr="0063418F">
        <w:t xml:space="preserve">l no haber </w:t>
      </w:r>
      <w:r w:rsidR="00653F41" w:rsidRPr="0063418F">
        <w:t xml:space="preserve">recibido </w:t>
      </w:r>
      <w:r w:rsidR="00D24B14" w:rsidRPr="0063418F">
        <w:t xml:space="preserve">comentarios adicionales, por 12 votos </w:t>
      </w:r>
      <w:r w:rsidR="00277E6A" w:rsidRPr="0063418F">
        <w:t xml:space="preserve">posibles </w:t>
      </w:r>
      <w:r w:rsidR="00D24B14" w:rsidRPr="0063418F">
        <w:t>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C000" w:themeFill="accent4"/>
        <w:tblLook w:val="04A0" w:firstRow="1" w:lastRow="0" w:firstColumn="1" w:lastColumn="0" w:noHBand="0" w:noVBand="1"/>
      </w:tblPr>
      <w:tblGrid>
        <w:gridCol w:w="1701"/>
        <w:gridCol w:w="5812"/>
        <w:gridCol w:w="2449"/>
      </w:tblGrid>
      <w:tr w:rsidR="007F0BBA" w:rsidRPr="0063418F" w14:paraId="26DB5CF9" w14:textId="77777777" w:rsidTr="00095460">
        <w:trPr>
          <w:trHeight w:val="340"/>
        </w:trPr>
        <w:tc>
          <w:tcPr>
            <w:tcW w:w="1701" w:type="dxa"/>
            <w:shd w:val="clear" w:color="auto" w:fill="808080" w:themeFill="background1" w:themeFillShade="80"/>
          </w:tcPr>
          <w:p w14:paraId="0392CE90" w14:textId="77777777" w:rsidR="00693207" w:rsidRPr="0063418F" w:rsidRDefault="00693207" w:rsidP="00071B2F">
            <w:pPr>
              <w:pStyle w:val="Evento-Negrita"/>
              <w:spacing w:after="200"/>
              <w:jc w:val="center"/>
              <w:rPr>
                <w:rFonts w:cstheme="minorHAnsi"/>
                <w:color w:val="FFFFFF" w:themeColor="background1"/>
                <w:sz w:val="20"/>
              </w:rPr>
            </w:pPr>
            <w:r w:rsidRPr="0063418F">
              <w:rPr>
                <w:rFonts w:cstheme="minorHAnsi"/>
                <w:color w:val="FFFFFF" w:themeColor="background1"/>
                <w:sz w:val="20"/>
              </w:rPr>
              <w:t xml:space="preserve">Número </w:t>
            </w:r>
          </w:p>
        </w:tc>
        <w:tc>
          <w:tcPr>
            <w:tcW w:w="5812" w:type="dxa"/>
            <w:shd w:val="clear" w:color="auto" w:fill="808080" w:themeFill="background1" w:themeFillShade="80"/>
          </w:tcPr>
          <w:p w14:paraId="320B1699" w14:textId="77777777" w:rsidR="00693207" w:rsidRPr="0063418F" w:rsidRDefault="00693207" w:rsidP="00071B2F">
            <w:pPr>
              <w:pStyle w:val="Evento-Negrita"/>
              <w:spacing w:after="200"/>
              <w:jc w:val="center"/>
              <w:rPr>
                <w:rFonts w:cstheme="minorHAnsi"/>
                <w:color w:val="FFFFFF" w:themeColor="background1"/>
                <w:sz w:val="20"/>
              </w:rPr>
            </w:pPr>
            <w:r w:rsidRPr="0063418F">
              <w:rPr>
                <w:rFonts w:cstheme="minorHAnsi"/>
                <w:color w:val="FFFFFF" w:themeColor="background1"/>
                <w:sz w:val="20"/>
              </w:rPr>
              <w:t>Acuerdo</w:t>
            </w:r>
          </w:p>
        </w:tc>
        <w:tc>
          <w:tcPr>
            <w:tcW w:w="2449" w:type="dxa"/>
            <w:shd w:val="clear" w:color="auto" w:fill="808080" w:themeFill="background1" w:themeFillShade="80"/>
          </w:tcPr>
          <w:p w14:paraId="6E6EAC78" w14:textId="77777777" w:rsidR="00693207" w:rsidRPr="0063418F" w:rsidRDefault="00693207" w:rsidP="00071B2F">
            <w:pPr>
              <w:pStyle w:val="Evento-Negrita"/>
              <w:spacing w:after="200"/>
              <w:jc w:val="center"/>
              <w:rPr>
                <w:rFonts w:cstheme="minorHAnsi"/>
                <w:color w:val="FFFFFF" w:themeColor="background1"/>
                <w:sz w:val="20"/>
              </w:rPr>
            </w:pPr>
            <w:r w:rsidRPr="0063418F">
              <w:rPr>
                <w:rFonts w:cstheme="minorHAnsi"/>
                <w:color w:val="FFFFFF" w:themeColor="background1"/>
                <w:sz w:val="20"/>
              </w:rPr>
              <w:t>Fundamento</w:t>
            </w:r>
          </w:p>
        </w:tc>
      </w:tr>
      <w:tr w:rsidR="00693207" w:rsidRPr="0063418F" w14:paraId="64935258" w14:textId="77777777" w:rsidTr="00095460">
        <w:tc>
          <w:tcPr>
            <w:tcW w:w="1701" w:type="dxa"/>
            <w:shd w:val="clear" w:color="auto" w:fill="FFFFFF" w:themeFill="background1"/>
          </w:tcPr>
          <w:p w14:paraId="488A8D28" w14:textId="77777777" w:rsidR="00693207" w:rsidRPr="0063418F" w:rsidRDefault="00693207" w:rsidP="00071B2F">
            <w:pPr>
              <w:pStyle w:val="Evento-Negrita"/>
              <w:spacing w:after="200"/>
              <w:rPr>
                <w:rFonts w:cstheme="minorHAnsi"/>
                <w:b w:val="0"/>
                <w:sz w:val="20"/>
              </w:rPr>
            </w:pPr>
            <w:r w:rsidRPr="0063418F">
              <w:rPr>
                <w:rFonts w:cstheme="minorHAnsi"/>
                <w:b w:val="0"/>
                <w:sz w:val="20"/>
                <w:lang w:val="es-MX"/>
              </w:rPr>
              <w:t>CAC-002/0</w:t>
            </w:r>
            <w:r w:rsidR="00653F41" w:rsidRPr="0063418F">
              <w:rPr>
                <w:rFonts w:cstheme="minorHAnsi"/>
                <w:b w:val="0"/>
                <w:sz w:val="20"/>
                <w:lang w:val="es-MX"/>
              </w:rPr>
              <w:t>3</w:t>
            </w:r>
            <w:r w:rsidRPr="0063418F">
              <w:rPr>
                <w:rFonts w:cstheme="minorHAnsi"/>
                <w:b w:val="0"/>
                <w:sz w:val="20"/>
                <w:lang w:val="es-MX"/>
              </w:rPr>
              <w:t>/20</w:t>
            </w:r>
            <w:r w:rsidR="00ED09D0" w:rsidRPr="0063418F">
              <w:rPr>
                <w:rFonts w:cstheme="minorHAnsi"/>
                <w:b w:val="0"/>
                <w:sz w:val="20"/>
                <w:lang w:val="es-MX"/>
              </w:rPr>
              <w:t>20</w:t>
            </w:r>
          </w:p>
        </w:tc>
        <w:tc>
          <w:tcPr>
            <w:tcW w:w="5812" w:type="dxa"/>
            <w:shd w:val="clear" w:color="auto" w:fill="FFFFFF" w:themeFill="background1"/>
          </w:tcPr>
          <w:p w14:paraId="06560310" w14:textId="77777777" w:rsidR="00693207" w:rsidRPr="0063418F" w:rsidRDefault="000A4D23" w:rsidP="00071B2F">
            <w:pPr>
              <w:pStyle w:val="Evento-Negrita"/>
              <w:spacing w:after="200"/>
              <w:ind w:left="28"/>
              <w:jc w:val="both"/>
              <w:rPr>
                <w:rFonts w:cstheme="minorHAnsi"/>
                <w:b w:val="0"/>
                <w:sz w:val="20"/>
                <w:lang w:val="es-MX"/>
              </w:rPr>
            </w:pPr>
            <w:r w:rsidRPr="0063418F">
              <w:rPr>
                <w:rFonts w:cstheme="minorHAnsi"/>
                <w:b w:val="0"/>
                <w:sz w:val="20"/>
                <w:lang w:val="es-MX"/>
              </w:rPr>
              <w:t xml:space="preserve">Se aprueba </w:t>
            </w:r>
            <w:r w:rsidR="00693207" w:rsidRPr="0063418F">
              <w:rPr>
                <w:rFonts w:cstheme="minorHAnsi"/>
                <w:b w:val="0"/>
                <w:sz w:val="20"/>
                <w:lang w:val="es-MX"/>
              </w:rPr>
              <w:t xml:space="preserve">el Acta de la </w:t>
            </w:r>
            <w:r w:rsidR="00653F41" w:rsidRPr="0063418F">
              <w:rPr>
                <w:rFonts w:cstheme="minorHAnsi"/>
                <w:b w:val="0"/>
                <w:sz w:val="20"/>
                <w:lang w:val="es-MX"/>
              </w:rPr>
              <w:t>Segunda</w:t>
            </w:r>
            <w:r w:rsidR="00693207" w:rsidRPr="0063418F">
              <w:rPr>
                <w:rFonts w:cstheme="minorHAnsi"/>
                <w:b w:val="0"/>
                <w:sz w:val="20"/>
                <w:lang w:val="es-MX"/>
              </w:rPr>
              <w:t xml:space="preserve"> Sesión del año 20</w:t>
            </w:r>
            <w:r w:rsidR="00F00379" w:rsidRPr="0063418F">
              <w:rPr>
                <w:rFonts w:cstheme="minorHAnsi"/>
                <w:b w:val="0"/>
                <w:sz w:val="20"/>
                <w:lang w:val="es-MX"/>
              </w:rPr>
              <w:t>20</w:t>
            </w:r>
            <w:r w:rsidR="007220CB" w:rsidRPr="0063418F">
              <w:rPr>
                <w:rFonts w:cstheme="minorHAnsi"/>
                <w:b w:val="0"/>
                <w:sz w:val="20"/>
                <w:lang w:val="es-MX"/>
              </w:rPr>
              <w:t xml:space="preserve"> con las modificaciones acordadas, la cual</w:t>
            </w:r>
            <w:r w:rsidR="00693207" w:rsidRPr="0063418F">
              <w:rPr>
                <w:rFonts w:cstheme="minorHAnsi"/>
                <w:b w:val="0"/>
                <w:sz w:val="20"/>
                <w:lang w:val="es-MX"/>
              </w:rPr>
              <w:t xml:space="preserve"> se empezará a circular para recabar las firmas </w:t>
            </w:r>
            <w:r w:rsidR="00731666" w:rsidRPr="0063418F">
              <w:rPr>
                <w:rFonts w:cstheme="minorHAnsi"/>
                <w:b w:val="0"/>
                <w:sz w:val="20"/>
                <w:lang w:val="es-MX"/>
              </w:rPr>
              <w:t>correspondientes</w:t>
            </w:r>
            <w:r w:rsidR="00693207" w:rsidRPr="0063418F">
              <w:rPr>
                <w:rFonts w:cstheme="minorHAnsi"/>
                <w:b w:val="0"/>
                <w:sz w:val="20"/>
                <w:lang w:val="es-MX"/>
              </w:rPr>
              <w:t>.</w:t>
            </w:r>
          </w:p>
        </w:tc>
        <w:tc>
          <w:tcPr>
            <w:tcW w:w="2449" w:type="dxa"/>
            <w:shd w:val="clear" w:color="auto" w:fill="FFFFFF" w:themeFill="background1"/>
          </w:tcPr>
          <w:p w14:paraId="2CC033E3" w14:textId="77777777" w:rsidR="00731666" w:rsidRPr="0063418F" w:rsidRDefault="007F0BBA" w:rsidP="002934B8">
            <w:pPr>
              <w:pStyle w:val="Evento-Negrita"/>
              <w:numPr>
                <w:ilvl w:val="0"/>
                <w:numId w:val="1"/>
              </w:numPr>
              <w:spacing w:after="200"/>
              <w:ind w:left="318" w:hanging="283"/>
              <w:jc w:val="both"/>
              <w:rPr>
                <w:rFonts w:cstheme="minorHAnsi"/>
                <w:b w:val="0"/>
                <w:sz w:val="20"/>
                <w:lang w:val="es-MX"/>
              </w:rPr>
            </w:pPr>
            <w:r w:rsidRPr="0063418F">
              <w:rPr>
                <w:rFonts w:cstheme="minorHAnsi"/>
                <w:b w:val="0"/>
                <w:sz w:val="20"/>
                <w:lang w:val="es-MX"/>
              </w:rPr>
              <w:t xml:space="preserve">Manual: </w:t>
            </w:r>
            <w:r w:rsidR="00D24B14" w:rsidRPr="0063418F">
              <w:rPr>
                <w:rFonts w:cstheme="minorHAnsi"/>
                <w:b w:val="0"/>
                <w:sz w:val="20"/>
                <w:lang w:val="es-MX"/>
              </w:rPr>
              <w:t xml:space="preserve">6.3., apartado A; </w:t>
            </w:r>
            <w:r w:rsidRPr="0063418F">
              <w:rPr>
                <w:rFonts w:cstheme="minorHAnsi"/>
                <w:b w:val="0"/>
                <w:sz w:val="20"/>
                <w:lang w:val="es-MX"/>
              </w:rPr>
              <w:t>6.3.1. inciso c.</w:t>
            </w:r>
          </w:p>
        </w:tc>
      </w:tr>
    </w:tbl>
    <w:p w14:paraId="02CAF3BB" w14:textId="77777777" w:rsidR="00FF63CE" w:rsidRPr="0063418F" w:rsidRDefault="00FF63CE" w:rsidP="00071B2F">
      <w:pPr>
        <w:spacing w:after="200" w:line="276" w:lineRule="auto"/>
        <w:ind w:right="49"/>
        <w:jc w:val="both"/>
      </w:pPr>
    </w:p>
    <w:p w14:paraId="3EF506C7" w14:textId="77777777" w:rsidR="009871F4" w:rsidRDefault="004D7AD7" w:rsidP="009871F4">
      <w:pPr>
        <w:spacing w:after="200"/>
        <w:ind w:right="49"/>
        <w:jc w:val="both"/>
      </w:pPr>
      <w:r w:rsidRPr="0063418F">
        <w:rPr>
          <w:b/>
        </w:rPr>
        <w:t>4</w:t>
      </w:r>
      <w:r w:rsidR="008C4D8C" w:rsidRPr="0063418F">
        <w:rPr>
          <w:b/>
        </w:rPr>
        <w:t xml:space="preserve">. </w:t>
      </w:r>
      <w:r w:rsidR="00CF303E" w:rsidRPr="0063418F">
        <w:rPr>
          <w:rFonts w:ascii="Calibri" w:hAnsi="Calibri" w:cs="Calibri"/>
          <w:b/>
          <w:szCs w:val="28"/>
        </w:rPr>
        <w:t>PRESENTACIÓN DEL SEGUIMIENTO DE ACUERDOS</w:t>
      </w:r>
      <w:r w:rsidR="00F42248" w:rsidRPr="0063418F">
        <w:rPr>
          <w:rFonts w:ascii="Calibri" w:hAnsi="Calibri" w:cs="Calibri"/>
          <w:b/>
          <w:szCs w:val="28"/>
        </w:rPr>
        <w:t>.</w:t>
      </w:r>
      <w:r w:rsidR="00EC236C" w:rsidRPr="0063418F">
        <w:t xml:space="preserve"> </w:t>
      </w:r>
      <w:r w:rsidR="009871F4">
        <w:t>Nuria Torroja Mateu, en apoyo al Secretario Técnico</w:t>
      </w:r>
      <w:r w:rsidR="009871F4" w:rsidRPr="00EF0BF6">
        <w:t xml:space="preserve"> del Comité, present</w:t>
      </w:r>
      <w:r w:rsidR="009871F4">
        <w:t>ó</w:t>
      </w:r>
      <w:r w:rsidR="009871F4" w:rsidRPr="00EF0BF6">
        <w:t xml:space="preserve"> </w:t>
      </w:r>
      <w:r w:rsidR="009871F4">
        <w:t xml:space="preserve">un resumen del seguimiento de acuerdos basado en la relación de avances incluidos en la carpeta.  La exposición inició con el anuncio de que el Sistema de Seguimiento de Cambios ya está listo para que se inicie la documentación de los cambios en el diseño de los programas y que se solicitará a las Unidades Administrativas nombren a las personas que podrán tener acceso a los tableros de control de dicho sistema. Asimismo, se presentaron los avances en la capacitación en materia de calidad a través de los cursos: “Indicadores de precisión para Registros Administrativos”, “Aplicación de los indicadores de precisión para Registros Administrativos”, “HECRA”, “Nuestra información. Nuestra calidad”, “Introducción a la norma del MPEG”, “Rally de la ruta 8”, “Ptracking”. Se mencionó que </w:t>
      </w:r>
      <w:r w:rsidR="00A848F0">
        <w:t>con respecto al</w:t>
      </w:r>
      <w:r w:rsidR="009871F4">
        <w:t xml:space="preserve"> acuerdo </w:t>
      </w:r>
      <w:r w:rsidR="009871F4" w:rsidRPr="007307ED">
        <w:t>CAC-003/04/2018</w:t>
      </w:r>
      <w:r w:rsidR="009871F4">
        <w:t xml:space="preserve"> referente a la automatización de los indicadores de precisión para encuestas</w:t>
      </w:r>
      <w:r w:rsidR="00C979FD">
        <w:t>,</w:t>
      </w:r>
      <w:r w:rsidR="009871F4">
        <w:t xml:space="preserve"> </w:t>
      </w:r>
      <w:r w:rsidR="00A848F0">
        <w:t xml:space="preserve">se </w:t>
      </w:r>
      <w:r w:rsidR="009871F4">
        <w:t xml:space="preserve">concluyó el piloto y </w:t>
      </w:r>
      <w:r w:rsidR="00A848F0">
        <w:t xml:space="preserve">se </w:t>
      </w:r>
      <w:r w:rsidR="009871F4">
        <w:t>presentarán los resultados en la siguiente sesión del Comité. Por otro lado, los tres acuerdos en proceso relacionados con los grupos de trabajo de procesos y diseño conceptual</w:t>
      </w:r>
      <w:r w:rsidR="00C979FD">
        <w:t>,</w:t>
      </w:r>
      <w:r w:rsidR="009871F4">
        <w:t xml:space="preserve"> reiniciarán sus actividades el cuarto trimestre de 2020.  En cuanto a la publicación de la HECRA en el sitio de internet del INEGI</w:t>
      </w:r>
      <w:r w:rsidR="00C979FD">
        <w:t>,</w:t>
      </w:r>
      <w:r w:rsidR="009871F4">
        <w:t xml:space="preserve"> ya se tiene lista la maqueta y se está en espera de que se incorpore a la página web. Por último, se hizo referencia al documento que se integró en la carpeta con las actividades de aseguramiento de la calidad que fueron registradas en el Programa Anual de Estadística y Geografía (PAEG) y que conformarán la versión definitiva del Programa Anual de Aseguramiento de la Calidad Institucional (PAACI). Al respecto</w:t>
      </w:r>
      <w:r w:rsidR="00C979FD">
        <w:t>,</w:t>
      </w:r>
      <w:r w:rsidR="009871F4">
        <w:t xml:space="preserve"> se presentaron las 13 actividades que ya no estarán integradas en el PAACI pero que están relacionadas con los grupos de trabajo y otras iniciativas del Comité, por lo que no existe problema alguno de que no se hayan incorporado al PAEG.</w:t>
      </w:r>
    </w:p>
    <w:p w14:paraId="5911E2D3" w14:textId="6AA9393E" w:rsidR="009871F4" w:rsidRDefault="00820EB2" w:rsidP="009871F4">
      <w:pPr>
        <w:spacing w:after="200"/>
        <w:ind w:right="49"/>
        <w:jc w:val="both"/>
      </w:pPr>
      <w:r>
        <w:t>Enrique d</w:t>
      </w:r>
      <w:r w:rsidR="009871F4">
        <w:t xml:space="preserve">e Alba solicitó que también los miembros de la Junta de Gobierno puedan nombrar a las personas a su cargo que podrán acceder a los tableros de control del Sistema de Seguimiento de Cambios.  Por otro lado, Eduardo Gracida puntualizó que la HECRA estará depositada en el sitio a finales de noviembre.  </w:t>
      </w:r>
    </w:p>
    <w:p w14:paraId="1E37A407" w14:textId="77777777" w:rsidR="009871F4" w:rsidRDefault="009871F4" w:rsidP="009871F4">
      <w:pPr>
        <w:spacing w:after="200"/>
        <w:ind w:right="49"/>
        <w:jc w:val="both"/>
      </w:pPr>
      <w:r>
        <w:lastRenderedPageBreak/>
        <w:t xml:space="preserve">María Isabel Monterrubio preguntó si se tiene contemplado que el seguimiento del PAACI siempre se realice a través del sistema PAEG. Al respecto, Julio Alfonso Santaella Castell respondió afirmativamente y recordó que se ha pedido que todos los elementos programáticos del Instituto se concentren en el PAEG para no tener multiplicidad de registros y reportes. </w:t>
      </w:r>
    </w:p>
    <w:p w14:paraId="579C5F2F" w14:textId="5759ABD7" w:rsidR="009871F4" w:rsidRDefault="009871F4" w:rsidP="009871F4">
      <w:pPr>
        <w:spacing w:after="200"/>
        <w:ind w:right="49"/>
        <w:jc w:val="both"/>
      </w:pPr>
      <w:r>
        <w:t xml:space="preserve">Arturo Blancas solicitó que se incrementara el plazo de tres meses para documentar los cambios.  Manuel Navarrete puntualizó que también esto debe reflejarse en el seguimiento </w:t>
      </w:r>
      <w:r w:rsidR="00FA3C8E">
        <w:t>presupuestal,</w:t>
      </w:r>
      <w:r>
        <w:t xml:space="preserve"> así como</w:t>
      </w:r>
      <w:r w:rsidR="00A848F0">
        <w:t xml:space="preserve"> en</w:t>
      </w:r>
      <w:r>
        <w:t xml:space="preserve"> otros instrumentos </w:t>
      </w:r>
      <w:r w:rsidR="00A848F0">
        <w:t>en los que</w:t>
      </w:r>
      <w:r>
        <w:t xml:space="preserve"> se está obligado a registrar las actividades como en el control de gestión y la gestión de archivos. Sergio Carrera Riva Palacio propuso que el plazo de tres meses sea únicamente para los programas cuyo ciclo de ejecución ha finalizado, con lo cual todos los asistentes estuvieron de acuerdo.</w:t>
      </w:r>
    </w:p>
    <w:p w14:paraId="24FC6238" w14:textId="77777777" w:rsidR="009871F4" w:rsidRDefault="009871F4" w:rsidP="009871F4">
      <w:pPr>
        <w:spacing w:after="200"/>
        <w:ind w:right="49"/>
        <w:jc w:val="both"/>
      </w:pPr>
      <w:r>
        <w:t>Considerando los comentarios se tomaron los siguientes acuerdo</w:t>
      </w:r>
      <w:r w:rsidR="00A848F0">
        <w:t>s</w:t>
      </w:r>
      <w:r>
        <w:t xml:space="preserve"> con todos 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B550C7" w:rsidRPr="0063418F" w14:paraId="4AB46632" w14:textId="77777777" w:rsidTr="0027036A">
        <w:trPr>
          <w:trHeight w:val="340"/>
        </w:trPr>
        <w:tc>
          <w:tcPr>
            <w:tcW w:w="1701" w:type="dxa"/>
            <w:shd w:val="clear" w:color="auto" w:fill="808080" w:themeFill="background1" w:themeFillShade="80"/>
          </w:tcPr>
          <w:p w14:paraId="0150D783"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 xml:space="preserve">Número </w:t>
            </w:r>
          </w:p>
        </w:tc>
        <w:tc>
          <w:tcPr>
            <w:tcW w:w="5245" w:type="dxa"/>
            <w:shd w:val="clear" w:color="auto" w:fill="808080" w:themeFill="background1" w:themeFillShade="80"/>
          </w:tcPr>
          <w:p w14:paraId="156875EA"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Acuerdo</w:t>
            </w:r>
          </w:p>
        </w:tc>
        <w:tc>
          <w:tcPr>
            <w:tcW w:w="3016" w:type="dxa"/>
            <w:shd w:val="clear" w:color="auto" w:fill="808080" w:themeFill="background1" w:themeFillShade="80"/>
          </w:tcPr>
          <w:p w14:paraId="638043C2"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Fundamento</w:t>
            </w:r>
          </w:p>
        </w:tc>
      </w:tr>
      <w:tr w:rsidR="00B550C7" w:rsidRPr="0063418F" w14:paraId="62FED7A0" w14:textId="77777777" w:rsidTr="0027036A">
        <w:tc>
          <w:tcPr>
            <w:tcW w:w="1701" w:type="dxa"/>
          </w:tcPr>
          <w:p w14:paraId="05C15FF0" w14:textId="77777777" w:rsidR="00B550C7" w:rsidRPr="0063418F" w:rsidRDefault="00B550C7" w:rsidP="0027036A">
            <w:pPr>
              <w:pStyle w:val="Evento-Negrita"/>
              <w:spacing w:after="200"/>
              <w:rPr>
                <w:rFonts w:cstheme="minorHAnsi"/>
                <w:b w:val="0"/>
                <w:sz w:val="20"/>
              </w:rPr>
            </w:pPr>
            <w:r w:rsidRPr="0063418F">
              <w:rPr>
                <w:rFonts w:cstheme="minorHAnsi"/>
                <w:b w:val="0"/>
                <w:sz w:val="20"/>
              </w:rPr>
              <w:t>CAC-003/0</w:t>
            </w:r>
            <w:r w:rsidR="00AF1251" w:rsidRPr="0063418F">
              <w:rPr>
                <w:rFonts w:cstheme="minorHAnsi"/>
                <w:b w:val="0"/>
                <w:sz w:val="20"/>
              </w:rPr>
              <w:t>3</w:t>
            </w:r>
            <w:r w:rsidRPr="0063418F">
              <w:rPr>
                <w:rFonts w:cstheme="minorHAnsi"/>
                <w:b w:val="0"/>
                <w:sz w:val="20"/>
              </w:rPr>
              <w:t>/2020</w:t>
            </w:r>
          </w:p>
        </w:tc>
        <w:tc>
          <w:tcPr>
            <w:tcW w:w="5245" w:type="dxa"/>
          </w:tcPr>
          <w:p w14:paraId="668A3082" w14:textId="77777777" w:rsidR="00B550C7" w:rsidRPr="0063418F" w:rsidRDefault="005B2193" w:rsidP="0027036A">
            <w:pPr>
              <w:pStyle w:val="Evento-Negrita"/>
              <w:spacing w:after="200"/>
              <w:ind w:left="28"/>
              <w:jc w:val="both"/>
              <w:rPr>
                <w:rFonts w:cstheme="minorHAnsi"/>
                <w:b w:val="0"/>
                <w:sz w:val="20"/>
                <w:lang w:val="es-MX"/>
              </w:rPr>
            </w:pPr>
            <w:r w:rsidRPr="0063418F">
              <w:rPr>
                <w:rFonts w:cstheme="minorHAnsi"/>
                <w:b w:val="0"/>
                <w:sz w:val="20"/>
                <w:lang w:val="es-MX"/>
              </w:rPr>
              <w:t>Las Unidades Administrativas iniciarán la documentación de los cambios al diseño de los programas de información en el Sistema de Seguimiento de Cambios. Se otorga un plazo de tres meses para que ingresen la documentación de los cambios realizados a partir de la fecha de publicación de los Lineamientos del Proceso de Gestión de Cambios</w:t>
            </w:r>
            <w:r w:rsidR="00AF1251" w:rsidRPr="0063418F">
              <w:rPr>
                <w:rFonts w:cstheme="minorHAnsi"/>
                <w:b w:val="0"/>
                <w:sz w:val="20"/>
                <w:lang w:val="es-MX"/>
              </w:rPr>
              <w:t xml:space="preserve"> </w:t>
            </w:r>
            <w:r w:rsidR="00321676">
              <w:rPr>
                <w:rFonts w:cstheme="minorHAnsi"/>
                <w:b w:val="0"/>
                <w:sz w:val="20"/>
                <w:lang w:val="es-MX"/>
              </w:rPr>
              <w:t>para</w:t>
            </w:r>
            <w:r w:rsidR="00AF1251" w:rsidRPr="0063418F">
              <w:rPr>
                <w:rFonts w:cstheme="minorHAnsi"/>
                <w:b w:val="0"/>
                <w:sz w:val="20"/>
                <w:lang w:val="es-MX"/>
              </w:rPr>
              <w:t xml:space="preserve"> los programas de información</w:t>
            </w:r>
            <w:r w:rsidR="00F00A31" w:rsidRPr="0063418F">
              <w:rPr>
                <w:rFonts w:cstheme="minorHAnsi"/>
                <w:b w:val="0"/>
                <w:sz w:val="20"/>
                <w:lang w:val="es-MX"/>
              </w:rPr>
              <w:t xml:space="preserve"> </w:t>
            </w:r>
            <w:r w:rsidR="00321676">
              <w:rPr>
                <w:rFonts w:cstheme="minorHAnsi"/>
                <w:b w:val="0"/>
                <w:sz w:val="20"/>
                <w:lang w:val="es-MX"/>
              </w:rPr>
              <w:t>cuyo</w:t>
            </w:r>
            <w:r w:rsidR="00AF1251" w:rsidRPr="0063418F">
              <w:rPr>
                <w:rFonts w:cstheme="minorHAnsi"/>
                <w:b w:val="0"/>
                <w:sz w:val="20"/>
                <w:lang w:val="es-MX"/>
              </w:rPr>
              <w:t xml:space="preserve"> ciclo</w:t>
            </w:r>
            <w:r w:rsidR="00321676">
              <w:rPr>
                <w:rFonts w:cstheme="minorHAnsi"/>
                <w:b w:val="0"/>
                <w:sz w:val="20"/>
                <w:lang w:val="es-MX"/>
              </w:rPr>
              <w:t xml:space="preserve"> de ejecución</w:t>
            </w:r>
            <w:r w:rsidR="00AF1251" w:rsidRPr="0063418F">
              <w:rPr>
                <w:rFonts w:cstheme="minorHAnsi"/>
                <w:b w:val="0"/>
                <w:sz w:val="20"/>
                <w:lang w:val="es-MX"/>
              </w:rPr>
              <w:t xml:space="preserve"> se encuentre concluido</w:t>
            </w:r>
            <w:r w:rsidRPr="0063418F">
              <w:rPr>
                <w:rFonts w:cstheme="minorHAnsi"/>
                <w:b w:val="0"/>
                <w:sz w:val="20"/>
                <w:lang w:val="es-MX"/>
              </w:rPr>
              <w:t>.</w:t>
            </w:r>
          </w:p>
        </w:tc>
        <w:tc>
          <w:tcPr>
            <w:tcW w:w="3016" w:type="dxa"/>
          </w:tcPr>
          <w:p w14:paraId="5E73DF84" w14:textId="77777777" w:rsidR="00B550C7" w:rsidRPr="0063418F" w:rsidRDefault="00B550C7" w:rsidP="002934B8">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Norma: art.49 fracción I</w:t>
            </w:r>
          </w:p>
          <w:p w14:paraId="1E52A133" w14:textId="77777777" w:rsidR="00B550C7" w:rsidRPr="0063418F" w:rsidRDefault="00B550C7" w:rsidP="002934B8">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 xml:space="preserve">Manual: </w:t>
            </w:r>
            <w:r w:rsidRPr="0063418F">
              <w:rPr>
                <w:rFonts w:cstheme="minorHAnsi"/>
                <w:b w:val="0"/>
                <w:sz w:val="20"/>
                <w:lang w:val="es-MX"/>
              </w:rPr>
              <w:t xml:space="preserve"> 6.3., apartado </w:t>
            </w:r>
            <w:r w:rsidR="000A02CF" w:rsidRPr="0063418F">
              <w:rPr>
                <w:rFonts w:cstheme="minorHAnsi"/>
                <w:b w:val="0"/>
                <w:sz w:val="20"/>
                <w:lang w:val="es-MX"/>
              </w:rPr>
              <w:t>A</w:t>
            </w:r>
            <w:r w:rsidRPr="0063418F">
              <w:rPr>
                <w:rFonts w:cstheme="minorHAnsi"/>
                <w:b w:val="0"/>
                <w:sz w:val="20"/>
                <w:lang w:val="es-MX"/>
              </w:rPr>
              <w:t xml:space="preserve">; 6.3.1. inciso </w:t>
            </w:r>
            <w:r w:rsidR="000A02CF" w:rsidRPr="0063418F">
              <w:rPr>
                <w:rFonts w:cstheme="minorHAnsi"/>
                <w:b w:val="0"/>
                <w:sz w:val="20"/>
                <w:lang w:val="es-MX"/>
              </w:rPr>
              <w:t>f y apartado C; 6.3.3. inciso k</w:t>
            </w:r>
            <w:r w:rsidRPr="0063418F">
              <w:rPr>
                <w:rFonts w:cstheme="minorHAnsi"/>
                <w:b w:val="0"/>
                <w:sz w:val="20"/>
                <w:lang w:val="es-MX"/>
              </w:rPr>
              <w:t>.</w:t>
            </w:r>
          </w:p>
        </w:tc>
      </w:tr>
      <w:tr w:rsidR="00915B14" w:rsidRPr="0063418F" w14:paraId="155D08CF" w14:textId="77777777" w:rsidTr="0027036A">
        <w:tc>
          <w:tcPr>
            <w:tcW w:w="1701" w:type="dxa"/>
          </w:tcPr>
          <w:p w14:paraId="65A2F482" w14:textId="77777777" w:rsidR="00915B14" w:rsidRPr="0063418F" w:rsidRDefault="00915B14" w:rsidP="0027036A">
            <w:pPr>
              <w:pStyle w:val="Evento-Negrita"/>
              <w:spacing w:after="200"/>
              <w:rPr>
                <w:rFonts w:cstheme="minorHAnsi"/>
                <w:b w:val="0"/>
                <w:sz w:val="20"/>
              </w:rPr>
            </w:pPr>
            <w:r w:rsidRPr="0063418F">
              <w:rPr>
                <w:rFonts w:cstheme="minorHAnsi"/>
                <w:b w:val="0"/>
                <w:sz w:val="20"/>
              </w:rPr>
              <w:t>CAC-004/03/2020</w:t>
            </w:r>
          </w:p>
        </w:tc>
        <w:tc>
          <w:tcPr>
            <w:tcW w:w="5245" w:type="dxa"/>
          </w:tcPr>
          <w:p w14:paraId="378B01D5" w14:textId="77777777" w:rsidR="00915B14" w:rsidRPr="0063418F" w:rsidRDefault="00915B14" w:rsidP="0027036A">
            <w:pPr>
              <w:pStyle w:val="Evento-Negrita"/>
              <w:spacing w:after="200"/>
              <w:ind w:left="28"/>
              <w:jc w:val="both"/>
              <w:rPr>
                <w:rFonts w:cstheme="minorHAnsi"/>
                <w:b w:val="0"/>
                <w:sz w:val="20"/>
                <w:lang w:val="es-MX"/>
              </w:rPr>
            </w:pPr>
            <w:r w:rsidRPr="0063418F">
              <w:rPr>
                <w:rFonts w:cstheme="minorHAnsi"/>
                <w:b w:val="0"/>
                <w:sz w:val="20"/>
                <w:lang w:val="es-MX"/>
              </w:rPr>
              <w:t>Se aprueba la versión definitiva del Programa Anual de Aseguramiento de la Calidad 2020, al cual se le dará seguimiento a través del sistema PAEG.</w:t>
            </w:r>
          </w:p>
        </w:tc>
        <w:tc>
          <w:tcPr>
            <w:tcW w:w="3016" w:type="dxa"/>
          </w:tcPr>
          <w:p w14:paraId="6AD223B7" w14:textId="77777777" w:rsidR="00F00A31" w:rsidRPr="0063418F" w:rsidRDefault="00F00A31" w:rsidP="00F00A31">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Norma: art.49 fracción II</w:t>
            </w:r>
          </w:p>
          <w:p w14:paraId="1AB10D6F" w14:textId="77777777" w:rsidR="00915B14" w:rsidRPr="0063418F" w:rsidRDefault="00F00A31" w:rsidP="002934B8">
            <w:pPr>
              <w:pStyle w:val="Evento-Negrita"/>
              <w:numPr>
                <w:ilvl w:val="0"/>
                <w:numId w:val="4"/>
              </w:numPr>
              <w:spacing w:after="200"/>
              <w:ind w:left="318" w:hanging="284"/>
              <w:rPr>
                <w:rFonts w:ascii="Calibri" w:hAnsi="Calibri" w:cs="Calibri"/>
                <w:b w:val="0"/>
                <w:color w:val="000000"/>
                <w:sz w:val="20"/>
                <w:szCs w:val="20"/>
                <w:lang w:val="es-MX"/>
              </w:rPr>
            </w:pPr>
            <w:r w:rsidRPr="0063418F">
              <w:rPr>
                <w:rFonts w:ascii="Calibri" w:hAnsi="Calibri" w:cs="Calibri"/>
                <w:b w:val="0"/>
                <w:color w:val="000000"/>
                <w:sz w:val="20"/>
                <w:szCs w:val="20"/>
                <w:lang w:val="es-MX"/>
              </w:rPr>
              <w:t xml:space="preserve">Manual: </w:t>
            </w:r>
            <w:r w:rsidRPr="0063418F">
              <w:rPr>
                <w:rFonts w:cstheme="minorHAnsi"/>
                <w:b w:val="0"/>
                <w:sz w:val="20"/>
                <w:lang w:val="es-MX"/>
              </w:rPr>
              <w:t xml:space="preserve"> 6.3., apartado C; 6.3.3. inciso e.</w:t>
            </w:r>
          </w:p>
        </w:tc>
      </w:tr>
      <w:tr w:rsidR="00915B14" w:rsidRPr="0063418F" w14:paraId="77C24C45" w14:textId="77777777" w:rsidTr="0027036A">
        <w:tc>
          <w:tcPr>
            <w:tcW w:w="1701" w:type="dxa"/>
          </w:tcPr>
          <w:p w14:paraId="2D27AA7E" w14:textId="77777777" w:rsidR="00915B14" w:rsidRPr="0063418F" w:rsidRDefault="00915B14" w:rsidP="0027036A">
            <w:pPr>
              <w:pStyle w:val="Evento-Negrita"/>
              <w:spacing w:after="200"/>
              <w:rPr>
                <w:rFonts w:cstheme="minorHAnsi"/>
                <w:b w:val="0"/>
                <w:sz w:val="20"/>
              </w:rPr>
            </w:pPr>
            <w:r w:rsidRPr="0063418F">
              <w:rPr>
                <w:rFonts w:cstheme="minorHAnsi"/>
                <w:b w:val="0"/>
                <w:sz w:val="20"/>
              </w:rPr>
              <w:t>CAC-005/03/2020</w:t>
            </w:r>
          </w:p>
        </w:tc>
        <w:tc>
          <w:tcPr>
            <w:tcW w:w="5245" w:type="dxa"/>
          </w:tcPr>
          <w:p w14:paraId="65C46D93" w14:textId="77777777" w:rsidR="00915B14" w:rsidRPr="0063418F" w:rsidRDefault="00915B14" w:rsidP="0027036A">
            <w:pPr>
              <w:pStyle w:val="Evento-Negrita"/>
              <w:spacing w:after="200"/>
              <w:ind w:left="28"/>
              <w:jc w:val="both"/>
              <w:rPr>
                <w:rFonts w:cstheme="minorHAnsi"/>
                <w:b w:val="0"/>
                <w:sz w:val="20"/>
                <w:lang w:val="es-MX"/>
              </w:rPr>
            </w:pPr>
            <w:r w:rsidRPr="0063418F">
              <w:rPr>
                <w:rFonts w:cstheme="minorHAnsi"/>
                <w:b w:val="0"/>
                <w:sz w:val="20"/>
                <w:lang w:val="es-MX"/>
              </w:rPr>
              <w:t>Para el Programa Anual de Aseguramiento de la Calidad 2021, las Unidades Administrativas cargarán sus actividades en el PAEG cuando la DGCSNIEG inicie este proceso.</w:t>
            </w:r>
          </w:p>
        </w:tc>
        <w:tc>
          <w:tcPr>
            <w:tcW w:w="3016" w:type="dxa"/>
          </w:tcPr>
          <w:p w14:paraId="3BAC9D62" w14:textId="77777777" w:rsidR="00F00A31" w:rsidRPr="0063418F" w:rsidRDefault="00F00A31" w:rsidP="00F00A31">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Norma: art.49 fracción II</w:t>
            </w:r>
          </w:p>
          <w:p w14:paraId="681E918A" w14:textId="77777777" w:rsidR="00915B14" w:rsidRPr="0063418F" w:rsidRDefault="00F00A31" w:rsidP="00F00A31">
            <w:pPr>
              <w:pStyle w:val="Evento-Negrita"/>
              <w:numPr>
                <w:ilvl w:val="0"/>
                <w:numId w:val="4"/>
              </w:numPr>
              <w:spacing w:after="200"/>
              <w:ind w:left="318" w:hanging="284"/>
              <w:rPr>
                <w:rFonts w:ascii="Calibri" w:hAnsi="Calibri" w:cs="Calibri"/>
                <w:b w:val="0"/>
                <w:color w:val="000000"/>
                <w:sz w:val="20"/>
                <w:szCs w:val="20"/>
                <w:lang w:val="es-MX"/>
              </w:rPr>
            </w:pPr>
            <w:r w:rsidRPr="0063418F">
              <w:rPr>
                <w:rFonts w:ascii="Calibri" w:hAnsi="Calibri" w:cs="Calibri"/>
                <w:b w:val="0"/>
                <w:color w:val="000000"/>
                <w:sz w:val="20"/>
                <w:szCs w:val="20"/>
                <w:lang w:val="es-MX"/>
              </w:rPr>
              <w:t xml:space="preserve">Manual: </w:t>
            </w:r>
            <w:r w:rsidRPr="0063418F">
              <w:rPr>
                <w:rFonts w:cstheme="minorHAnsi"/>
                <w:b w:val="0"/>
                <w:sz w:val="20"/>
                <w:lang w:val="es-MX"/>
              </w:rPr>
              <w:t xml:space="preserve"> 6.3., apartado C; 6.3.3. inciso e.</w:t>
            </w:r>
          </w:p>
        </w:tc>
      </w:tr>
    </w:tbl>
    <w:p w14:paraId="73F4FDE8" w14:textId="77777777" w:rsidR="00B550C7" w:rsidRPr="0063418F" w:rsidRDefault="00B550C7" w:rsidP="00071B2F">
      <w:pPr>
        <w:spacing w:after="200"/>
        <w:ind w:right="49"/>
        <w:jc w:val="both"/>
      </w:pPr>
    </w:p>
    <w:p w14:paraId="18BD9D74" w14:textId="1DDBCE3B" w:rsidR="0035553F" w:rsidRDefault="00D50D4A" w:rsidP="0035553F">
      <w:pPr>
        <w:spacing w:after="200"/>
        <w:ind w:right="49"/>
        <w:jc w:val="both"/>
      </w:pPr>
      <w:r w:rsidRPr="0063418F">
        <w:rPr>
          <w:b/>
        </w:rPr>
        <w:t xml:space="preserve">5. </w:t>
      </w:r>
      <w:r w:rsidR="00F54753" w:rsidRPr="0063418F">
        <w:rPr>
          <w:b/>
          <w:caps/>
        </w:rPr>
        <w:t>Presentación del seguimiento a los grupos de trabajo</w:t>
      </w:r>
      <w:r w:rsidR="00F239BC" w:rsidRPr="0063418F">
        <w:t xml:space="preserve">. </w:t>
      </w:r>
      <w:r w:rsidR="0035553F">
        <w:t>Nuria Torroja Mateu inició la presentación recordando que actualmente existen tres grupos de trabajo vigentes: de procesos, de indicadores de precisión y de diseño conceptual.  Si bien estos grupos no han sesionado en 2020</w:t>
      </w:r>
      <w:r w:rsidR="00C979FD">
        <w:t>,</w:t>
      </w:r>
      <w:r w:rsidR="0035553F">
        <w:t xml:space="preserve"> se tiene contemplado reactivarlos durante el cuarto trimestre de 2020.  El liderazgo del grupo de </w:t>
      </w:r>
      <w:r w:rsidR="0035553F" w:rsidRPr="00681F97">
        <w:t>trabajo de procesos pasará a la Dirección General de Integración Análisis e Investigación</w:t>
      </w:r>
      <w:r w:rsidR="0035553F">
        <w:t xml:space="preserve"> con el fin de dar continuidad a la institucionalización del MPEG</w:t>
      </w:r>
      <w:r w:rsidR="00C979FD">
        <w:t>,</w:t>
      </w:r>
      <w:r w:rsidR="0035553F">
        <w:t xml:space="preserve"> además de desahogar los acuerdos pendientes relativos a la Herramienta de Autoevaluación de Encuestas</w:t>
      </w:r>
      <w:r w:rsidR="00C979FD">
        <w:t>,</w:t>
      </w:r>
      <w:r w:rsidR="0035553F">
        <w:t xml:space="preserve"> así como </w:t>
      </w:r>
      <w:r w:rsidR="00A848F0">
        <w:t>a</w:t>
      </w:r>
      <w:r w:rsidR="0035553F">
        <w:t>l Modelo de Coordinación Operativa. El grupo de indicadores de precisión continuar</w:t>
      </w:r>
      <w:r w:rsidR="00022D37">
        <w:t>á bajo el liderazgo de Enrique d</w:t>
      </w:r>
      <w:r w:rsidR="0035553F">
        <w:t>e Alba y reiniciará sus actividades a través de dos subgrupos: indicadores de precisión geográfica e indicadores de precisión par</w:t>
      </w:r>
      <w:r w:rsidR="00820EB2">
        <w:t>a censos.  Por último, Enrique d</w:t>
      </w:r>
      <w:r w:rsidR="0035553F">
        <w:t>e Alba continuará como líder del grupo de diseño conceptual donde se discutirá la propuesta de diseño conceptual y plantilla en noviembre.  Para todos los grupos de trabajo se solicitará la ratificación de los participantes por parte de las Unidades Administrativas.</w:t>
      </w:r>
    </w:p>
    <w:p w14:paraId="3D4E1B78" w14:textId="4E442EF1" w:rsidR="0035553F" w:rsidRDefault="00022D37" w:rsidP="0035553F">
      <w:pPr>
        <w:spacing w:after="200"/>
        <w:ind w:right="49"/>
        <w:jc w:val="both"/>
      </w:pPr>
      <w:r>
        <w:lastRenderedPageBreak/>
        <w:t>Enrique d</w:t>
      </w:r>
      <w:r w:rsidR="0035553F">
        <w:t>e Alba propuso que cuando se revisen los participantes de los grupos de trabajo</w:t>
      </w:r>
      <w:r w:rsidR="00C979FD">
        <w:t>,</w:t>
      </w:r>
      <w:r w:rsidR="0035553F">
        <w:t xml:space="preserve"> se nombre un máximo de dos personas por Dirección General con el fin de que sea más ágil la discusión.  Al respecto, Arturo Blancas comentó que en el caso del grupo de diseño conceptual deben estar presentes tanto las personas que participan en el diseño de censos y encuestas como los que desarrollan los marcos conceptuales de los índices de precios y cuentas nacionales</w:t>
      </w:r>
      <w:r w:rsidR="00A848F0">
        <w:t>,</w:t>
      </w:r>
      <w:r w:rsidR="0035553F">
        <w:t xml:space="preserve"> ya que en cada caso las actividades que se realizan son diferentes. </w:t>
      </w:r>
    </w:p>
    <w:p w14:paraId="7880AA80" w14:textId="228B68FB" w:rsidR="0035553F" w:rsidRDefault="0035553F" w:rsidP="0035553F">
      <w:pPr>
        <w:spacing w:after="200"/>
        <w:ind w:right="49"/>
        <w:jc w:val="both"/>
      </w:pPr>
      <w:r>
        <w:t xml:space="preserve">Carmen Reyes manifestó que le da gusto que se vuelvan a iniciar estos grupos con el liderazgo de Enrique </w:t>
      </w:r>
      <w:r w:rsidR="00820EB2">
        <w:t>d</w:t>
      </w:r>
      <w:r>
        <w:t>e Alba</w:t>
      </w:r>
      <w:r w:rsidR="00A848F0">
        <w:t>.</w:t>
      </w:r>
      <w:r>
        <w:t xml:space="preserve"> </w:t>
      </w:r>
      <w:r w:rsidR="00A848F0">
        <w:t>C</w:t>
      </w:r>
      <w:r>
        <w:t xml:space="preserve">onsideró adecuada la sugerencia de que participe Gerardo Terrazas y también nombrará especialistas en los temas de geodesia y </w:t>
      </w:r>
      <w:bookmarkStart w:id="0" w:name="_GoBack"/>
      <w:bookmarkEnd w:id="0"/>
      <w:r>
        <w:t>foto</w:t>
      </w:r>
      <w:r w:rsidR="00EF382C">
        <w:t>gra</w:t>
      </w:r>
      <w:r>
        <w:t xml:space="preserve">metría.  Adicionalmente, precisó que en sesiones anteriores se han presentado los controles de calidad que se están realizando para asegurar la calidad de la información geográfica.  Julio Alfonso Santaella Castell puntualizó que este grupo revisará los indicadores de precisión que están aprobados y, en su caso se propondrá su sustitución.  </w:t>
      </w:r>
    </w:p>
    <w:p w14:paraId="7B19DD84" w14:textId="68972D26" w:rsidR="0035553F" w:rsidRDefault="0035553F" w:rsidP="0035553F">
      <w:pPr>
        <w:spacing w:after="200"/>
        <w:ind w:right="49"/>
        <w:jc w:val="both"/>
      </w:pPr>
      <w:r>
        <w:t>Julio Alfonso Santaella Castell recordó que estos grupos tuvieron avances importantes en años anteriores y que en 2020</w:t>
      </w:r>
      <w:r w:rsidR="00995F44">
        <w:t>,</w:t>
      </w:r>
      <w:r>
        <w:t xml:space="preserve"> derivado de la pandemia</w:t>
      </w:r>
      <w:r w:rsidR="00995F44">
        <w:t>,</w:t>
      </w:r>
      <w:r>
        <w:t xml:space="preserve"> se observa una desaceleración, como también ha sucedido en otro</w:t>
      </w:r>
      <w:r w:rsidR="00820EB2">
        <w:t>s frentes. Agradeció a Enrique d</w:t>
      </w:r>
      <w:r>
        <w:t xml:space="preserve">e Alba la coordinación de los grupos de indicadores de precisión y de diseño conceptual, reconociendo que no ha sido fácil llegar a consensos por parte de todas las áreas. Concluyó su participación reiterando la importancia de retomar los trabajos para que en este 4º trimestre se completen las actividades.  </w:t>
      </w:r>
    </w:p>
    <w:p w14:paraId="2A541C3F" w14:textId="77777777" w:rsidR="0035553F" w:rsidRDefault="0035553F" w:rsidP="0035553F">
      <w:pPr>
        <w:spacing w:after="200"/>
        <w:ind w:right="49"/>
        <w:jc w:val="both"/>
      </w:pPr>
      <w:r>
        <w:t>Considerando los comentarios se tomaron los siguientes acuerdos con todos 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F239BC" w:rsidRPr="0063418F" w14:paraId="532BFAFC" w14:textId="77777777" w:rsidTr="00F83536">
        <w:trPr>
          <w:trHeight w:val="340"/>
        </w:trPr>
        <w:tc>
          <w:tcPr>
            <w:tcW w:w="1701" w:type="dxa"/>
            <w:shd w:val="clear" w:color="auto" w:fill="808080" w:themeFill="background1" w:themeFillShade="80"/>
          </w:tcPr>
          <w:p w14:paraId="77CC6A22" w14:textId="77777777" w:rsidR="00F239BC" w:rsidRPr="0063418F" w:rsidRDefault="00F239BC" w:rsidP="00071B2F">
            <w:pPr>
              <w:pStyle w:val="Evento-Negrita"/>
              <w:spacing w:after="200"/>
              <w:jc w:val="center"/>
              <w:rPr>
                <w:rFonts w:cstheme="minorHAnsi"/>
                <w:color w:val="FFFFFF" w:themeColor="background1"/>
                <w:sz w:val="20"/>
              </w:rPr>
            </w:pPr>
            <w:r w:rsidRPr="0063418F">
              <w:rPr>
                <w:rFonts w:cstheme="minorHAnsi"/>
                <w:color w:val="FFFFFF" w:themeColor="background1"/>
                <w:sz w:val="20"/>
              </w:rPr>
              <w:t xml:space="preserve">Número </w:t>
            </w:r>
          </w:p>
        </w:tc>
        <w:tc>
          <w:tcPr>
            <w:tcW w:w="5245" w:type="dxa"/>
            <w:shd w:val="clear" w:color="auto" w:fill="808080" w:themeFill="background1" w:themeFillShade="80"/>
          </w:tcPr>
          <w:p w14:paraId="7810A4F7" w14:textId="77777777" w:rsidR="00F239BC" w:rsidRPr="0063418F" w:rsidRDefault="00F239BC" w:rsidP="00071B2F">
            <w:pPr>
              <w:pStyle w:val="Evento-Negrita"/>
              <w:spacing w:after="200"/>
              <w:jc w:val="center"/>
              <w:rPr>
                <w:rFonts w:cstheme="minorHAnsi"/>
                <w:color w:val="FFFFFF" w:themeColor="background1"/>
                <w:sz w:val="20"/>
              </w:rPr>
            </w:pPr>
            <w:r w:rsidRPr="0063418F">
              <w:rPr>
                <w:rFonts w:cstheme="minorHAnsi"/>
                <w:color w:val="FFFFFF" w:themeColor="background1"/>
                <w:sz w:val="20"/>
              </w:rPr>
              <w:t>Acuerdo</w:t>
            </w:r>
          </w:p>
        </w:tc>
        <w:tc>
          <w:tcPr>
            <w:tcW w:w="3016" w:type="dxa"/>
            <w:shd w:val="clear" w:color="auto" w:fill="808080" w:themeFill="background1" w:themeFillShade="80"/>
          </w:tcPr>
          <w:p w14:paraId="3195996F" w14:textId="77777777" w:rsidR="00F239BC" w:rsidRPr="0063418F" w:rsidRDefault="00F239BC" w:rsidP="00071B2F">
            <w:pPr>
              <w:pStyle w:val="Evento-Negrita"/>
              <w:spacing w:after="200"/>
              <w:jc w:val="center"/>
              <w:rPr>
                <w:rFonts w:cstheme="minorHAnsi"/>
                <w:color w:val="FFFFFF" w:themeColor="background1"/>
                <w:sz w:val="20"/>
              </w:rPr>
            </w:pPr>
            <w:r w:rsidRPr="0063418F">
              <w:rPr>
                <w:rFonts w:cstheme="minorHAnsi"/>
                <w:color w:val="FFFFFF" w:themeColor="background1"/>
                <w:sz w:val="20"/>
              </w:rPr>
              <w:t>Fundament</w:t>
            </w:r>
            <w:r w:rsidR="00C0634C" w:rsidRPr="0063418F">
              <w:rPr>
                <w:rFonts w:cstheme="minorHAnsi"/>
                <w:color w:val="FFFFFF" w:themeColor="background1"/>
                <w:sz w:val="20"/>
              </w:rPr>
              <w:t>o</w:t>
            </w:r>
          </w:p>
        </w:tc>
      </w:tr>
      <w:tr w:rsidR="00DA1659" w:rsidRPr="0063418F" w14:paraId="58115494" w14:textId="77777777" w:rsidTr="00F83536">
        <w:tc>
          <w:tcPr>
            <w:tcW w:w="1701" w:type="dxa"/>
          </w:tcPr>
          <w:p w14:paraId="59487035" w14:textId="77777777" w:rsidR="00DA1659" w:rsidRPr="0063418F" w:rsidRDefault="00DA1659" w:rsidP="00DA1659">
            <w:pPr>
              <w:pStyle w:val="Evento-Negrita"/>
              <w:spacing w:after="200"/>
              <w:rPr>
                <w:rFonts w:cstheme="minorHAnsi"/>
                <w:b w:val="0"/>
                <w:sz w:val="20"/>
              </w:rPr>
            </w:pPr>
            <w:r w:rsidRPr="0063418F">
              <w:rPr>
                <w:rFonts w:cstheme="minorHAnsi"/>
                <w:b w:val="0"/>
                <w:sz w:val="20"/>
              </w:rPr>
              <w:t>CAC-006/03/2020</w:t>
            </w:r>
          </w:p>
        </w:tc>
        <w:tc>
          <w:tcPr>
            <w:tcW w:w="5245" w:type="dxa"/>
          </w:tcPr>
          <w:p w14:paraId="4B059937" w14:textId="77777777" w:rsidR="00DA1659" w:rsidRPr="0063418F" w:rsidRDefault="00DA1659" w:rsidP="00DA1659">
            <w:pPr>
              <w:pStyle w:val="Evento-Negrita"/>
              <w:spacing w:after="200"/>
              <w:ind w:left="28"/>
              <w:jc w:val="both"/>
              <w:rPr>
                <w:rFonts w:cstheme="minorHAnsi"/>
                <w:b w:val="0"/>
                <w:sz w:val="20"/>
                <w:lang w:val="es-MX"/>
              </w:rPr>
            </w:pPr>
            <w:r w:rsidRPr="0063418F">
              <w:rPr>
                <w:rFonts w:cstheme="minorHAnsi"/>
                <w:b w:val="0"/>
                <w:sz w:val="20"/>
                <w:lang w:val="es-MX"/>
              </w:rPr>
              <w:t>El liderazgo del grupo de trabajo de procesos pasará a la Dirección General de Integración</w:t>
            </w:r>
            <w:r w:rsidR="00FA12B2">
              <w:rPr>
                <w:rFonts w:cstheme="minorHAnsi"/>
                <w:b w:val="0"/>
                <w:sz w:val="20"/>
                <w:lang w:val="es-MX"/>
              </w:rPr>
              <w:t>,</w:t>
            </w:r>
            <w:r w:rsidRPr="0063418F">
              <w:rPr>
                <w:rFonts w:cstheme="minorHAnsi"/>
                <w:b w:val="0"/>
                <w:sz w:val="20"/>
                <w:lang w:val="es-MX"/>
              </w:rPr>
              <w:t xml:space="preserve"> Análisis e Investigación. </w:t>
            </w:r>
          </w:p>
        </w:tc>
        <w:tc>
          <w:tcPr>
            <w:tcW w:w="3016" w:type="dxa"/>
          </w:tcPr>
          <w:p w14:paraId="30D3A567" w14:textId="77777777" w:rsidR="00DA1659" w:rsidRPr="0063418F" w:rsidRDefault="00DA1659" w:rsidP="002934B8">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Norma: art.49 fracción II</w:t>
            </w:r>
          </w:p>
          <w:p w14:paraId="427D32C4" w14:textId="77777777" w:rsidR="00DA1659" w:rsidRPr="0063418F" w:rsidRDefault="00DA1659" w:rsidP="002934B8">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 xml:space="preserve">Manual: </w:t>
            </w:r>
            <w:r w:rsidRPr="0063418F">
              <w:rPr>
                <w:rFonts w:cstheme="minorHAnsi"/>
                <w:b w:val="0"/>
                <w:sz w:val="20"/>
                <w:lang w:val="es-MX"/>
              </w:rPr>
              <w:t xml:space="preserve"> 6.3., apartado </w:t>
            </w:r>
            <w:r w:rsidR="000A02CF" w:rsidRPr="0063418F">
              <w:rPr>
                <w:rFonts w:cstheme="minorHAnsi"/>
                <w:b w:val="0"/>
                <w:sz w:val="20"/>
                <w:lang w:val="es-MX"/>
              </w:rPr>
              <w:t>A</w:t>
            </w:r>
            <w:r w:rsidRPr="0063418F">
              <w:rPr>
                <w:rFonts w:cstheme="minorHAnsi"/>
                <w:b w:val="0"/>
                <w:sz w:val="20"/>
                <w:lang w:val="es-MX"/>
              </w:rPr>
              <w:t>; 6.3.1. inciso e.</w:t>
            </w:r>
          </w:p>
        </w:tc>
      </w:tr>
      <w:tr w:rsidR="00DA1659" w:rsidRPr="0063418F" w14:paraId="3192493F" w14:textId="77777777" w:rsidTr="00F83536">
        <w:tc>
          <w:tcPr>
            <w:tcW w:w="1701" w:type="dxa"/>
          </w:tcPr>
          <w:p w14:paraId="2BE6A7A1" w14:textId="77777777" w:rsidR="00DA1659" w:rsidRPr="0063418F" w:rsidRDefault="00DA1659" w:rsidP="00DA1659">
            <w:pPr>
              <w:pStyle w:val="Evento-Negrita"/>
              <w:spacing w:after="200"/>
              <w:rPr>
                <w:rFonts w:cstheme="minorHAnsi"/>
                <w:b w:val="0"/>
                <w:sz w:val="20"/>
              </w:rPr>
            </w:pPr>
            <w:r w:rsidRPr="0063418F">
              <w:rPr>
                <w:rFonts w:cstheme="minorHAnsi"/>
                <w:b w:val="0"/>
                <w:sz w:val="20"/>
              </w:rPr>
              <w:t>CAC-007/03/2020</w:t>
            </w:r>
          </w:p>
        </w:tc>
        <w:tc>
          <w:tcPr>
            <w:tcW w:w="5245" w:type="dxa"/>
          </w:tcPr>
          <w:p w14:paraId="4AB99A9D" w14:textId="77777777" w:rsidR="00DA1659" w:rsidRPr="0063418F" w:rsidRDefault="00DA1659" w:rsidP="00DA1659">
            <w:pPr>
              <w:pStyle w:val="Evento-Negrita"/>
              <w:spacing w:after="200"/>
              <w:ind w:left="28"/>
              <w:jc w:val="both"/>
              <w:rPr>
                <w:rFonts w:cstheme="minorHAnsi"/>
                <w:b w:val="0"/>
                <w:sz w:val="20"/>
                <w:lang w:val="es-MX"/>
              </w:rPr>
            </w:pPr>
            <w:r w:rsidRPr="0063418F">
              <w:rPr>
                <w:rFonts w:cstheme="minorHAnsi"/>
                <w:b w:val="0"/>
                <w:sz w:val="20"/>
                <w:lang w:val="es-MX"/>
              </w:rPr>
              <w:t xml:space="preserve">El </w:t>
            </w:r>
            <w:r w:rsidR="00C979FD">
              <w:rPr>
                <w:rFonts w:cstheme="minorHAnsi"/>
                <w:b w:val="0"/>
                <w:sz w:val="20"/>
                <w:lang w:val="es-MX"/>
              </w:rPr>
              <w:t>s</w:t>
            </w:r>
            <w:r w:rsidRPr="0063418F">
              <w:rPr>
                <w:rFonts w:cstheme="minorHAnsi"/>
                <w:b w:val="0"/>
                <w:sz w:val="20"/>
                <w:lang w:val="es-MX"/>
              </w:rPr>
              <w:t xml:space="preserve">ecretariado </w:t>
            </w:r>
            <w:r w:rsidR="00C979FD">
              <w:rPr>
                <w:rFonts w:cstheme="minorHAnsi"/>
                <w:b w:val="0"/>
                <w:sz w:val="20"/>
                <w:lang w:val="es-MX"/>
              </w:rPr>
              <w:t>t</w:t>
            </w:r>
            <w:r w:rsidRPr="0063418F">
              <w:rPr>
                <w:rFonts w:cstheme="minorHAnsi"/>
                <w:b w:val="0"/>
                <w:sz w:val="20"/>
                <w:lang w:val="es-MX"/>
              </w:rPr>
              <w:t xml:space="preserve">écnico solicitará a las Unidades Administrativas ratificar a los participantes en los grupos de Procesos, Diseño Conceptual, Indicadores de precisión </w:t>
            </w:r>
            <w:r w:rsidRPr="00906AC2">
              <w:rPr>
                <w:rFonts w:cstheme="minorHAnsi"/>
                <w:b w:val="0"/>
                <w:sz w:val="20"/>
                <w:lang w:val="es-MX"/>
              </w:rPr>
              <w:t>geográfica</w:t>
            </w:r>
            <w:r w:rsidR="00C979FD" w:rsidRPr="00906AC2">
              <w:rPr>
                <w:rFonts w:cstheme="minorHAnsi"/>
                <w:b w:val="0"/>
                <w:sz w:val="20"/>
                <w:lang w:val="es-MX"/>
              </w:rPr>
              <w:t xml:space="preserve"> e</w:t>
            </w:r>
            <w:r w:rsidRPr="00906AC2">
              <w:rPr>
                <w:rFonts w:cstheme="minorHAnsi"/>
                <w:b w:val="0"/>
                <w:sz w:val="20"/>
                <w:lang w:val="es-MX"/>
              </w:rPr>
              <w:t xml:space="preserve"> Indicadores</w:t>
            </w:r>
            <w:r w:rsidRPr="0063418F">
              <w:rPr>
                <w:rFonts w:cstheme="minorHAnsi"/>
                <w:b w:val="0"/>
                <w:sz w:val="20"/>
                <w:lang w:val="es-MX"/>
              </w:rPr>
              <w:t xml:space="preserve"> de precisión para censos.</w:t>
            </w:r>
          </w:p>
        </w:tc>
        <w:tc>
          <w:tcPr>
            <w:tcW w:w="3016" w:type="dxa"/>
          </w:tcPr>
          <w:p w14:paraId="4D6D4BAE" w14:textId="77777777" w:rsidR="00F00A31" w:rsidRPr="0063418F" w:rsidRDefault="00F00A31" w:rsidP="00F00A31">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Norma: art.49 fracción II</w:t>
            </w:r>
          </w:p>
          <w:p w14:paraId="74FD3976" w14:textId="77777777" w:rsidR="00DA1659" w:rsidRPr="0063418F" w:rsidRDefault="00F00A31" w:rsidP="002934B8">
            <w:pPr>
              <w:pStyle w:val="Evento-Negrita"/>
              <w:numPr>
                <w:ilvl w:val="0"/>
                <w:numId w:val="4"/>
              </w:numPr>
              <w:spacing w:after="200"/>
              <w:ind w:left="318" w:hanging="284"/>
              <w:rPr>
                <w:rFonts w:ascii="Calibri" w:hAnsi="Calibri" w:cs="Calibri"/>
                <w:b w:val="0"/>
                <w:color w:val="000000"/>
                <w:sz w:val="20"/>
                <w:szCs w:val="20"/>
                <w:lang w:val="es-MX"/>
              </w:rPr>
            </w:pPr>
            <w:r w:rsidRPr="0063418F">
              <w:rPr>
                <w:rFonts w:ascii="Calibri" w:hAnsi="Calibri" w:cs="Calibri"/>
                <w:b w:val="0"/>
                <w:color w:val="000000"/>
                <w:sz w:val="20"/>
                <w:szCs w:val="20"/>
                <w:lang w:val="es-MX"/>
              </w:rPr>
              <w:t xml:space="preserve">Manual: </w:t>
            </w:r>
            <w:r w:rsidRPr="0063418F">
              <w:rPr>
                <w:rFonts w:cstheme="minorHAnsi"/>
                <w:b w:val="0"/>
                <w:sz w:val="20"/>
                <w:lang w:val="es-MX"/>
              </w:rPr>
              <w:t xml:space="preserve"> 6.3., apartado A; 6.3.1. inciso e.</w:t>
            </w:r>
          </w:p>
        </w:tc>
      </w:tr>
    </w:tbl>
    <w:p w14:paraId="5410C695" w14:textId="77777777" w:rsidR="00F239BC" w:rsidRPr="0063418F" w:rsidRDefault="00F239BC" w:rsidP="00071B2F">
      <w:pPr>
        <w:spacing w:after="200"/>
        <w:ind w:right="49"/>
        <w:jc w:val="both"/>
      </w:pPr>
    </w:p>
    <w:p w14:paraId="229F3406" w14:textId="77777777" w:rsidR="0035553F" w:rsidRDefault="00F00379" w:rsidP="0035553F">
      <w:pPr>
        <w:spacing w:after="200"/>
        <w:ind w:right="49"/>
        <w:jc w:val="both"/>
      </w:pPr>
      <w:r w:rsidRPr="0063418F">
        <w:rPr>
          <w:b/>
        </w:rPr>
        <w:t>6</w:t>
      </w:r>
      <w:r w:rsidR="00D50D4A" w:rsidRPr="0063418F">
        <w:rPr>
          <w:b/>
        </w:rPr>
        <w:t xml:space="preserve">. </w:t>
      </w:r>
      <w:r w:rsidR="00F54753" w:rsidRPr="0063418F">
        <w:rPr>
          <w:b/>
          <w:caps/>
        </w:rPr>
        <w:t>Aprobación de los Principios y Directrices de Calidad y la Norma de Aseguramiento de la Calidad</w:t>
      </w:r>
      <w:r w:rsidR="004845BE" w:rsidRPr="0063418F">
        <w:rPr>
          <w:b/>
          <w:caps/>
        </w:rPr>
        <w:t xml:space="preserve">. </w:t>
      </w:r>
      <w:r w:rsidR="001862F6" w:rsidRPr="0063418F">
        <w:rPr>
          <w:caps/>
        </w:rPr>
        <w:t xml:space="preserve"> </w:t>
      </w:r>
      <w:r w:rsidR="0035553F">
        <w:t>Sergio Carrera Riva Palacio presentó la propuesta de simplificación normativa en materia de calidad que gui</w:t>
      </w:r>
      <w:r w:rsidR="00FA12B2">
        <w:t>o</w:t>
      </w:r>
      <w:r w:rsidR="0035553F">
        <w:t xml:space="preserve"> la</w:t>
      </w:r>
      <w:r w:rsidR="00FA12B2">
        <w:t>s</w:t>
      </w:r>
      <w:r w:rsidR="0035553F">
        <w:t xml:space="preserve"> propuesta</w:t>
      </w:r>
      <w:r w:rsidR="00FA12B2">
        <w:t>s</w:t>
      </w:r>
      <w:r w:rsidR="0035553F">
        <w:t xml:space="preserve"> de modificación de la Norma de Aseguramiento de la Calidad y </w:t>
      </w:r>
      <w:r w:rsidR="00FA12B2">
        <w:t>la Política de Calidad del INEGI</w:t>
      </w:r>
      <w:r w:rsidR="0035553F">
        <w:t xml:space="preserve">.  Enfatizó que la propuesta incluye integrar en </w:t>
      </w:r>
      <w:r w:rsidR="00FA12B2">
        <w:t>los Principios y Directrices de Calidad a los Principios y</w:t>
      </w:r>
      <w:r w:rsidR="0035553F">
        <w:t xml:space="preserve"> Buenas Prácticas del SNIEG </w:t>
      </w:r>
      <w:r w:rsidR="00FA12B2">
        <w:t>y</w:t>
      </w:r>
      <w:r w:rsidR="0035553F">
        <w:t xml:space="preserve"> la Política de Calidad del INEGI</w:t>
      </w:r>
      <w:r w:rsidR="00FA12B2">
        <w:t>,</w:t>
      </w:r>
      <w:r w:rsidR="0035553F">
        <w:t xml:space="preserve"> con el fin de tener un documento a nivel de recomendaciones </w:t>
      </w:r>
      <w:r w:rsidR="00FA12B2">
        <w:t xml:space="preserve">para </w:t>
      </w:r>
      <w:r w:rsidR="0035553F">
        <w:t>el SNIEG.  Asimismo, la propuesta busca la eliminación de duplicidades entre la Norma Técnica del Proceso de Producción de Información Estadística y Geográfica y la Norma de Aseguramiento de la Calidad.  Posteriormente se trabajará en una propuesta para eliminar la duplicidad de las normas técnicas relacionadas con el proceso de producción de información.  Mencionó que se integraron los comentarios de todas las áreas, especificando los que llegaron después de enviada la carpeta del Comité.</w:t>
      </w:r>
    </w:p>
    <w:p w14:paraId="509B8140" w14:textId="77777777" w:rsidR="0035553F" w:rsidRDefault="0035553F" w:rsidP="0035553F">
      <w:pPr>
        <w:spacing w:after="200"/>
        <w:ind w:right="49"/>
        <w:jc w:val="both"/>
      </w:pPr>
      <w:r>
        <w:lastRenderedPageBreak/>
        <w:t xml:space="preserve">Julio Santaella Castell reconoció el trabajo intenso que se ha realizado para integrar los comentarios de las áreas a la propuesta normativa y resaltó la importancia de ampliar el ámbito del aseguramiento de la calidad a las Unidades </w:t>
      </w:r>
      <w:r w:rsidR="00FA12B2">
        <w:t>del Estado</w:t>
      </w:r>
      <w:r>
        <w:t xml:space="preserve"> del SNIEG.  Jorge Ventura se unió al reconocimiento al secretariado técnico</w:t>
      </w:r>
      <w:r w:rsidR="00C979FD">
        <w:t>;</w:t>
      </w:r>
      <w:r>
        <w:t xml:space="preserve"> puntualizó que será necesario incluir los resultados de la revisión jurídica y en particular lo que se refiere a los 4 atributos de la información establecidos en el artículo tercero de la Ley del Sistema Nacional de Información Estadística y Geográfica</w:t>
      </w:r>
      <w:r w:rsidR="00FA12B2">
        <w:t>,</w:t>
      </w:r>
      <w:r>
        <w:t xml:space="preserve"> ya que parece que s</w:t>
      </w:r>
      <w:r w:rsidR="00C979FD">
        <w:t>o</w:t>
      </w:r>
      <w:r>
        <w:t>lo se hace referencia al atributo de calidad.  Al respecto, Julio Santaella Castell mencionó que parece un argumento puramente semántico, por lo que será necesario buscar la forma de hacer referencia al artículo tercero manteniendo la congruencia con los marcos internacionales.</w:t>
      </w:r>
    </w:p>
    <w:p w14:paraId="78BA617E" w14:textId="77777777" w:rsidR="0035553F" w:rsidRDefault="0035553F" w:rsidP="0035553F">
      <w:pPr>
        <w:spacing w:after="200"/>
        <w:ind w:right="49"/>
        <w:jc w:val="both"/>
      </w:pPr>
      <w:r>
        <w:t xml:space="preserve">Carmen Reyes resaltó la manera de trabajar y la apertura del equipo del </w:t>
      </w:r>
      <w:r w:rsidR="00FA12B2">
        <w:t>s</w:t>
      </w:r>
      <w:r>
        <w:t xml:space="preserve">ecretariado </w:t>
      </w:r>
      <w:r w:rsidR="00FA12B2">
        <w:t>t</w:t>
      </w:r>
      <w:r>
        <w:t>écnico y manifestó su conformidad con la última versión de estos documentos.  Enrique Ordaz reconoció el importante esfuerzo por simplificar la normatividad y llevarla al ámbito del SNIEG</w:t>
      </w:r>
      <w:r w:rsidR="00FA12B2">
        <w:t>;</w:t>
      </w:r>
      <w:r>
        <w:t xml:space="preserve"> coincidió con los comentarios de Jorge Ventura y consideró que se debe tener cuidado con el uso de los verbos de “garantizar” o “asegurar” en el documento de Principios y Directrices de Calidad, especialmente si tiene el carácter de recomendaciones.  Por otro lado, Manuel Navarrete sugirió que se asegure que el sentido en el que se incorpora el tema de consultas públicas se apegue al espíritu de la Ley.  </w:t>
      </w:r>
    </w:p>
    <w:p w14:paraId="213B1889" w14:textId="77777777" w:rsidR="0035553F" w:rsidRDefault="0035553F" w:rsidP="0035553F">
      <w:pPr>
        <w:spacing w:after="200"/>
        <w:ind w:right="49"/>
        <w:jc w:val="both"/>
      </w:pPr>
      <w:r>
        <w:t>A partir de la discusión, se aprobaron los siguientes acuerdos con 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5F6C79" w:rsidRPr="0063418F" w14:paraId="20932545" w14:textId="77777777" w:rsidTr="004E2064">
        <w:trPr>
          <w:trHeight w:val="340"/>
        </w:trPr>
        <w:tc>
          <w:tcPr>
            <w:tcW w:w="1701" w:type="dxa"/>
            <w:shd w:val="clear" w:color="auto" w:fill="808080" w:themeFill="background1" w:themeFillShade="80"/>
          </w:tcPr>
          <w:p w14:paraId="7328F9B0" w14:textId="77777777" w:rsidR="005F6C79" w:rsidRPr="0063418F" w:rsidRDefault="005F6C79" w:rsidP="00071B2F">
            <w:pPr>
              <w:pStyle w:val="Evento-Negrita"/>
              <w:spacing w:after="200"/>
              <w:jc w:val="center"/>
              <w:rPr>
                <w:rFonts w:cstheme="minorHAnsi"/>
                <w:color w:val="FFFFFF" w:themeColor="background1"/>
                <w:sz w:val="20"/>
                <w:lang w:val="es-MX"/>
              </w:rPr>
            </w:pPr>
            <w:r w:rsidRPr="0063418F">
              <w:rPr>
                <w:rFonts w:cstheme="minorHAnsi"/>
                <w:color w:val="FFFFFF" w:themeColor="background1"/>
                <w:sz w:val="20"/>
                <w:lang w:val="es-MX"/>
              </w:rPr>
              <w:t xml:space="preserve">Número </w:t>
            </w:r>
          </w:p>
        </w:tc>
        <w:tc>
          <w:tcPr>
            <w:tcW w:w="5245" w:type="dxa"/>
            <w:shd w:val="clear" w:color="auto" w:fill="808080" w:themeFill="background1" w:themeFillShade="80"/>
          </w:tcPr>
          <w:p w14:paraId="05FFBE71" w14:textId="77777777" w:rsidR="005F6C79" w:rsidRPr="0063418F" w:rsidRDefault="005F6C79" w:rsidP="00071B2F">
            <w:pPr>
              <w:pStyle w:val="Evento-Negrita"/>
              <w:spacing w:after="200"/>
              <w:jc w:val="center"/>
              <w:rPr>
                <w:rFonts w:cstheme="minorHAnsi"/>
                <w:color w:val="FFFFFF" w:themeColor="background1"/>
                <w:sz w:val="20"/>
                <w:lang w:val="es-MX"/>
              </w:rPr>
            </w:pPr>
            <w:r w:rsidRPr="0063418F">
              <w:rPr>
                <w:rFonts w:cstheme="minorHAnsi"/>
                <w:color w:val="FFFFFF" w:themeColor="background1"/>
                <w:sz w:val="20"/>
                <w:lang w:val="es-MX"/>
              </w:rPr>
              <w:t>Acuerdo</w:t>
            </w:r>
          </w:p>
        </w:tc>
        <w:tc>
          <w:tcPr>
            <w:tcW w:w="3016" w:type="dxa"/>
            <w:shd w:val="clear" w:color="auto" w:fill="808080" w:themeFill="background1" w:themeFillShade="80"/>
          </w:tcPr>
          <w:p w14:paraId="3F399EF0" w14:textId="77777777" w:rsidR="005F6C79" w:rsidRPr="0063418F" w:rsidRDefault="005F6C79" w:rsidP="00071B2F">
            <w:pPr>
              <w:pStyle w:val="Evento-Negrita"/>
              <w:spacing w:after="200"/>
              <w:jc w:val="center"/>
              <w:rPr>
                <w:rFonts w:cstheme="minorHAnsi"/>
                <w:color w:val="FFFFFF" w:themeColor="background1"/>
                <w:sz w:val="20"/>
                <w:lang w:val="es-MX"/>
              </w:rPr>
            </w:pPr>
            <w:r w:rsidRPr="0063418F">
              <w:rPr>
                <w:rFonts w:cstheme="minorHAnsi"/>
                <w:color w:val="FFFFFF" w:themeColor="background1"/>
                <w:sz w:val="20"/>
                <w:lang w:val="es-MX"/>
              </w:rPr>
              <w:t>Fundamento</w:t>
            </w:r>
          </w:p>
        </w:tc>
      </w:tr>
      <w:tr w:rsidR="00DA1659" w:rsidRPr="0063418F" w14:paraId="492519A9" w14:textId="77777777" w:rsidTr="004E2064">
        <w:tc>
          <w:tcPr>
            <w:tcW w:w="1701" w:type="dxa"/>
          </w:tcPr>
          <w:p w14:paraId="480997DD" w14:textId="77777777" w:rsidR="00DA1659" w:rsidRPr="0063418F" w:rsidRDefault="00DA1659" w:rsidP="00DA1659">
            <w:pPr>
              <w:pStyle w:val="Evento-Negrita"/>
              <w:spacing w:after="200"/>
              <w:rPr>
                <w:rFonts w:cstheme="minorHAnsi"/>
                <w:b w:val="0"/>
                <w:sz w:val="20"/>
                <w:lang w:val="es-MX"/>
              </w:rPr>
            </w:pPr>
            <w:r w:rsidRPr="0063418F">
              <w:rPr>
                <w:rFonts w:cstheme="minorHAnsi"/>
                <w:b w:val="0"/>
                <w:sz w:val="20"/>
                <w:lang w:val="es-MX"/>
              </w:rPr>
              <w:t>CAC-008/03/2020</w:t>
            </w:r>
          </w:p>
        </w:tc>
        <w:tc>
          <w:tcPr>
            <w:tcW w:w="5245" w:type="dxa"/>
          </w:tcPr>
          <w:p w14:paraId="3313E449" w14:textId="77777777" w:rsidR="00DA1659" w:rsidRPr="0063418F" w:rsidRDefault="00DA1659" w:rsidP="00DA1659">
            <w:pPr>
              <w:pStyle w:val="Evento-Negrita"/>
              <w:spacing w:after="200"/>
              <w:ind w:left="28"/>
              <w:jc w:val="both"/>
              <w:rPr>
                <w:rFonts w:cstheme="minorHAnsi"/>
                <w:b w:val="0"/>
                <w:sz w:val="20"/>
                <w:lang w:val="es-MX"/>
              </w:rPr>
            </w:pPr>
            <w:r w:rsidRPr="0063418F">
              <w:rPr>
                <w:rFonts w:cstheme="minorHAnsi"/>
                <w:b w:val="0"/>
                <w:sz w:val="20"/>
                <w:lang w:val="es-MX"/>
              </w:rPr>
              <w:t>El Secretario Técnico del Comité iniciará las gestiones para presentar a la Junta de Gobierno la propuesta de Norma de Aseguramiento de la Calidad.</w:t>
            </w:r>
          </w:p>
        </w:tc>
        <w:tc>
          <w:tcPr>
            <w:tcW w:w="3016" w:type="dxa"/>
          </w:tcPr>
          <w:p w14:paraId="1D2986AF" w14:textId="77777777" w:rsidR="00DA1659" w:rsidRPr="0063418F" w:rsidRDefault="00DA1659" w:rsidP="002934B8">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Norma: art.49 fracción I</w:t>
            </w:r>
          </w:p>
          <w:p w14:paraId="5D20A9F6" w14:textId="77777777" w:rsidR="00DA1659" w:rsidRPr="0063418F" w:rsidRDefault="00DA1659" w:rsidP="002934B8">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 xml:space="preserve">Manual: </w:t>
            </w:r>
            <w:r w:rsidRPr="0063418F">
              <w:rPr>
                <w:rFonts w:cstheme="minorHAnsi"/>
                <w:b w:val="0"/>
                <w:sz w:val="20"/>
                <w:lang w:val="es-MX"/>
              </w:rPr>
              <w:t xml:space="preserve"> 6.3., apartado A; 6.3.1. inciso a.</w:t>
            </w:r>
          </w:p>
        </w:tc>
      </w:tr>
      <w:tr w:rsidR="00DA1659" w:rsidRPr="0063418F" w14:paraId="58DF1B40" w14:textId="77777777" w:rsidTr="004E2064">
        <w:tc>
          <w:tcPr>
            <w:tcW w:w="1701" w:type="dxa"/>
          </w:tcPr>
          <w:p w14:paraId="2F563353" w14:textId="77777777" w:rsidR="00DA1659" w:rsidRPr="0063418F" w:rsidRDefault="00DA1659" w:rsidP="00DA1659">
            <w:pPr>
              <w:pStyle w:val="Evento-Negrita"/>
              <w:spacing w:after="200"/>
              <w:rPr>
                <w:rFonts w:cstheme="minorHAnsi"/>
                <w:b w:val="0"/>
                <w:sz w:val="20"/>
                <w:lang w:val="es-MX"/>
              </w:rPr>
            </w:pPr>
            <w:r w:rsidRPr="0063418F">
              <w:rPr>
                <w:rFonts w:cstheme="minorHAnsi"/>
                <w:b w:val="0"/>
                <w:sz w:val="20"/>
                <w:lang w:val="es-MX"/>
              </w:rPr>
              <w:t>CAC-009/03/2020</w:t>
            </w:r>
          </w:p>
        </w:tc>
        <w:tc>
          <w:tcPr>
            <w:tcW w:w="5245" w:type="dxa"/>
          </w:tcPr>
          <w:p w14:paraId="18FBC335" w14:textId="77777777" w:rsidR="00DA1659" w:rsidRPr="0063418F" w:rsidRDefault="00DA1659" w:rsidP="00DA1659">
            <w:pPr>
              <w:pStyle w:val="Evento-Negrita"/>
              <w:spacing w:after="200"/>
              <w:ind w:left="28"/>
              <w:jc w:val="both"/>
              <w:rPr>
                <w:rFonts w:cstheme="minorHAnsi"/>
                <w:b w:val="0"/>
                <w:sz w:val="20"/>
                <w:lang w:val="es-MX"/>
              </w:rPr>
            </w:pPr>
            <w:r w:rsidRPr="0063418F">
              <w:rPr>
                <w:rFonts w:cstheme="minorHAnsi"/>
                <w:b w:val="0"/>
                <w:sz w:val="20"/>
                <w:lang w:val="es-MX"/>
              </w:rPr>
              <w:t>El Secretario Técnico del Comité se coordinará con la DGCSNIEG para iniciar el procedimiento para la aprobación de los Principios y Directrices de Calidad en el marco del SNIEG.</w:t>
            </w:r>
          </w:p>
        </w:tc>
        <w:tc>
          <w:tcPr>
            <w:tcW w:w="3016" w:type="dxa"/>
          </w:tcPr>
          <w:p w14:paraId="0D7C89BF" w14:textId="77777777" w:rsidR="00F00A31" w:rsidRPr="0063418F" w:rsidRDefault="00F00A31" w:rsidP="00F00A31">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Norma: art.49 fracción I</w:t>
            </w:r>
          </w:p>
          <w:p w14:paraId="7DBD0E6B" w14:textId="77777777" w:rsidR="00DA1659" w:rsidRPr="0063418F" w:rsidRDefault="00AF2022" w:rsidP="002934B8">
            <w:pPr>
              <w:pStyle w:val="Evento-Negrita"/>
              <w:numPr>
                <w:ilvl w:val="0"/>
                <w:numId w:val="4"/>
              </w:numPr>
              <w:spacing w:after="200"/>
              <w:ind w:left="318" w:hanging="284"/>
              <w:rPr>
                <w:rFonts w:ascii="Calibri" w:hAnsi="Calibri" w:cs="Calibri"/>
                <w:b w:val="0"/>
                <w:color w:val="000000"/>
                <w:sz w:val="20"/>
                <w:szCs w:val="20"/>
                <w:lang w:val="es-MX"/>
              </w:rPr>
            </w:pPr>
            <w:r w:rsidRPr="0063418F">
              <w:rPr>
                <w:rFonts w:ascii="Calibri" w:hAnsi="Calibri" w:cs="Calibri"/>
                <w:b w:val="0"/>
                <w:color w:val="000000"/>
                <w:sz w:val="20"/>
                <w:szCs w:val="20"/>
                <w:lang w:val="es-MX"/>
              </w:rPr>
              <w:t xml:space="preserve">Manual: </w:t>
            </w:r>
            <w:r w:rsidRPr="0063418F">
              <w:rPr>
                <w:rFonts w:cstheme="minorHAnsi"/>
                <w:b w:val="0"/>
                <w:sz w:val="20"/>
                <w:lang w:val="es-MX"/>
              </w:rPr>
              <w:t xml:space="preserve"> 6.3., apartado A; 6.3.1. inciso a.</w:t>
            </w:r>
          </w:p>
        </w:tc>
      </w:tr>
    </w:tbl>
    <w:p w14:paraId="0225542D" w14:textId="77777777" w:rsidR="004B6669" w:rsidRPr="0063418F" w:rsidRDefault="004B6669" w:rsidP="00071B2F">
      <w:pPr>
        <w:spacing w:after="200"/>
        <w:ind w:right="49"/>
        <w:jc w:val="both"/>
      </w:pPr>
    </w:p>
    <w:p w14:paraId="6D1AE15E" w14:textId="5001EBF6" w:rsidR="0035553F" w:rsidRDefault="00F239BC" w:rsidP="0035553F">
      <w:pPr>
        <w:spacing w:after="200"/>
        <w:ind w:right="49"/>
        <w:jc w:val="both"/>
      </w:pPr>
      <w:r w:rsidRPr="0063418F">
        <w:rPr>
          <w:b/>
        </w:rPr>
        <w:t xml:space="preserve">7. </w:t>
      </w:r>
      <w:r w:rsidR="00F00379" w:rsidRPr="0063418F">
        <w:rPr>
          <w:b/>
        </w:rPr>
        <w:t>INFORME DE AVANCES DE IMPLEMENTACIÓN DEL PTRACKING.</w:t>
      </w:r>
      <w:r w:rsidR="00FA12B2">
        <w:rPr>
          <w:b/>
        </w:rPr>
        <w:t xml:space="preserve"> </w:t>
      </w:r>
      <w:r w:rsidR="0035553F">
        <w:t>Manuel Cuellar inició la exposición agradeciendo el esfuerzo de las áreas productoras de información para cargar las evidencias en el P-Tracking.  Al 4 de octubre, se podía observar un avance de casi 90% en el registro de evidencias de las fases de planeación (1, 2 y 3), un 67% en las fases de ejecución (3, 4, 5, 6 y 8) y un 57% en la fase de difusión.  Explicó que en ningún caso se pueden esperar avances del 100% porque los ciclos continúan ejecutándose y los periodos de conclusión pueden ser multianuales. Es de esperarse que las fases de planeación tengan un comportamiento más estable a lo largo del tiempo</w:t>
      </w:r>
      <w:r w:rsidR="00C37F5E">
        <w:t>,</w:t>
      </w:r>
      <w:r w:rsidR="0035553F">
        <w:t xml:space="preserve"> </w:t>
      </w:r>
      <w:r w:rsidR="00FA3C8E">
        <w:t>ya que,</w:t>
      </w:r>
      <w:r w:rsidR="0035553F">
        <w:t xml:space="preserve"> si el programa no tiene cambios en su diseño</w:t>
      </w:r>
      <w:r w:rsidR="00C37F5E">
        <w:t>,</w:t>
      </w:r>
      <w:r w:rsidR="0035553F">
        <w:t xml:space="preserve"> las evidencias son las mismas.  Las fases de ejecución son dinámicas puesto que algunos programas generan ciclos de forma trimestral, mensual o quincenal por lo que la carga de evidencias siempre va rezagada.  Por otro lado, en los programas multianuales las fases de ejecución se distribuyen en varios años</w:t>
      </w:r>
      <w:r w:rsidR="00C37F5E">
        <w:t>,</w:t>
      </w:r>
      <w:r w:rsidR="0035553F">
        <w:t xml:space="preserve"> por lo que alcanzarán el cumplimiento del 100% hasta que se finalicen todas sus etapas.  En cuanto a la fase de difusión, ya que es la penúltima etapa del ciclo de producción</w:t>
      </w:r>
      <w:r w:rsidR="00460A07">
        <w:t>,</w:t>
      </w:r>
      <w:r w:rsidR="0035553F">
        <w:t xml:space="preserve"> depende </w:t>
      </w:r>
      <w:r w:rsidR="00460A07">
        <w:t xml:space="preserve">de </w:t>
      </w:r>
      <w:r w:rsidR="0035553F">
        <w:t xml:space="preserve">que los ciclos de ejecución se hayan terminado para que se tenga la información disponible para el público, por lo que el porcentaje de avance global siempre será menor que para las fases de </w:t>
      </w:r>
      <w:r w:rsidR="0035553F">
        <w:lastRenderedPageBreak/>
        <w:t xml:space="preserve">ejecución.  En conclusión, se considera que los avances reportados son </w:t>
      </w:r>
      <w:r w:rsidR="00FA3C8E">
        <w:t>buenos,</w:t>
      </w:r>
      <w:r w:rsidR="0035553F">
        <w:t xml:space="preserve"> aunque con algunas áreas de mejora en casos específicos.  Por último, reconoció que el sistema P-Tracking aún tiene áreas de mejora, como es la administración de programas (altas, bajas, modificaciones)</w:t>
      </w:r>
      <w:r w:rsidR="00460A07">
        <w:t xml:space="preserve"> o el</w:t>
      </w:r>
      <w:r w:rsidR="0035553F">
        <w:t xml:space="preserve"> reconocimiento de que algunas evidencias no requieren “justificación de no evidencia” por la propia naturaleza de los programas</w:t>
      </w:r>
      <w:r w:rsidR="00460A07">
        <w:t>;</w:t>
      </w:r>
      <w:r w:rsidR="0035553F">
        <w:t xml:space="preserve"> por ejemplo, los programas que no son Información de Interés Nacional no deben tener acuse de respaldo en el Acervo de Información de Interés Nacional. </w:t>
      </w:r>
    </w:p>
    <w:p w14:paraId="3B44B4A2" w14:textId="77777777" w:rsidR="0035553F" w:rsidRDefault="0035553F" w:rsidP="0035553F">
      <w:pPr>
        <w:spacing w:after="200"/>
        <w:ind w:right="49"/>
        <w:jc w:val="both"/>
      </w:pPr>
      <w:r>
        <w:t>Mauricio Acosta complementó la presentación explicando los avances en el desarrollo del sistema P-Tracking</w:t>
      </w:r>
      <w:r w:rsidR="00460A07">
        <w:t>,</w:t>
      </w:r>
      <w:r>
        <w:t xml:space="preserve"> así como lo que se mejorará en la siguiente versión del sistema.  En 2020 se incorporaron algunas funcionalidades al sistema como son los tableros de seguimiento donde se muestran las designaciones de responsables de proceso y de fase, los ciclos generados y las evidencias registradas.  El funcionamiento del sistema </w:t>
      </w:r>
      <w:r w:rsidR="00460A07">
        <w:t>ha sido</w:t>
      </w:r>
      <w:r>
        <w:t xml:space="preserve"> adecuado</w:t>
      </w:r>
      <w:r w:rsidR="00460A07">
        <w:t xml:space="preserve"> ya que</w:t>
      </w:r>
      <w:r>
        <w:t xml:space="preserve"> se ha utilizado sólo un espacio de 120 GB de un total de 1 TB</w:t>
      </w:r>
      <w:r w:rsidR="00C37F5E">
        <w:t>,</w:t>
      </w:r>
      <w:r>
        <w:t xml:space="preserve"> y a pesar de la concentración de cargas en los meses de agosto, septiembre y octubre</w:t>
      </w:r>
      <w:r w:rsidR="00C37F5E">
        <w:t>,</w:t>
      </w:r>
      <w:r>
        <w:t xml:space="preserve"> no hub</w:t>
      </w:r>
      <w:r w:rsidR="00460A07">
        <w:t>o</w:t>
      </w:r>
      <w:r>
        <w:t xml:space="preserve"> problemas ni interrupciones.  Para la siguiente versión</w:t>
      </w:r>
      <w:r w:rsidR="00460A07">
        <w:t>,</w:t>
      </w:r>
      <w:r>
        <w:t xml:space="preserve"> que estará lista en febrero de 2021</w:t>
      </w:r>
      <w:r w:rsidR="00460A07">
        <w:t>,</w:t>
      </w:r>
      <w:r>
        <w:t xml:space="preserve"> se tiene</w:t>
      </w:r>
      <w:r w:rsidR="00460A07">
        <w:t>n</w:t>
      </w:r>
      <w:r>
        <w:t xml:space="preserve"> contemplado</w:t>
      </w:r>
      <w:r w:rsidR="00460A07">
        <w:t>s los siguientes servicios:</w:t>
      </w:r>
      <w:r>
        <w:t xml:space="preserve"> ingresar las categorías de evidencias conforme a los </w:t>
      </w:r>
      <w:r w:rsidRPr="00583C4A">
        <w:t>“Lineamientos de cambios a la información divulgada en las publicaciones estadísticas y geográficas del Instituto Nacional de Estadística y Geografía”</w:t>
      </w:r>
      <w:r>
        <w:t>, habilitación de servicios de interoperabilidad, versionamiento de evidencias, consulta de evidencias, administración del catálogo de programas, reportes a detalle</w:t>
      </w:r>
      <w:r w:rsidR="00C37F5E">
        <w:t xml:space="preserve"> y</w:t>
      </w:r>
      <w:r>
        <w:t xml:space="preserve"> administración de metadatos.</w:t>
      </w:r>
    </w:p>
    <w:p w14:paraId="55D28165" w14:textId="77777777" w:rsidR="0035553F" w:rsidRDefault="0035553F" w:rsidP="0035553F">
      <w:pPr>
        <w:spacing w:after="200"/>
        <w:ind w:right="49"/>
        <w:jc w:val="both"/>
      </w:pPr>
      <w:r>
        <w:t xml:space="preserve">Julio Alfonso Santaella Castell y Sergio Carrera Riva Palacio reconocieron el esfuerzo realizado por las </w:t>
      </w:r>
      <w:r w:rsidR="00460A07">
        <w:t>d</w:t>
      </w:r>
      <w:r>
        <w:t xml:space="preserve">irecciones </w:t>
      </w:r>
      <w:r w:rsidR="00460A07">
        <w:t>g</w:t>
      </w:r>
      <w:r>
        <w:t xml:space="preserve">enerales productoras de información y especialmente </w:t>
      </w:r>
      <w:r w:rsidR="00460A07">
        <w:t>de</w:t>
      </w:r>
      <w:r>
        <w:t xml:space="preserve"> la Coordinación General de Informática por el desarrollo, mantenimiento y respaldo para el buen funcionamiento del sistema P-Tracking. Arturo Blancas se unió al agradecimiento a </w:t>
      </w:r>
      <w:r w:rsidR="00460A07">
        <w:t xml:space="preserve">la </w:t>
      </w:r>
      <w:r>
        <w:t xml:space="preserve">CGI y a la Coordinación de Asesores por el apoyo recibido estos meses para solucionar los problemas que se presentaron. </w:t>
      </w:r>
    </w:p>
    <w:p w14:paraId="07BAD1AB" w14:textId="77777777" w:rsidR="0035553F" w:rsidRDefault="0035553F" w:rsidP="0035553F">
      <w:pPr>
        <w:spacing w:after="200"/>
        <w:ind w:right="49"/>
        <w:jc w:val="both"/>
      </w:pPr>
      <w:r>
        <w:t>En cuanto al reporte de avances presentado, Oscar Jaimes puntualizó que dado que están incluidos los programas que se encuentran en ejecución en 2020 no puede esperarse un 100% de avance.  Eduardo Gracida opinó que el P-Tracking tiene áreas de oportunidad</w:t>
      </w:r>
      <w:r w:rsidR="00C37F5E">
        <w:t>,</w:t>
      </w:r>
      <w:r>
        <w:t xml:space="preserve"> tanto en simplificar la carga de evidencias que no son necesarias por tipo de programa, como en los tableros de seguimiento del sistema</w:t>
      </w:r>
      <w:r w:rsidR="00C37F5E">
        <w:t>,</w:t>
      </w:r>
      <w:r>
        <w:t xml:space="preserve"> ya que no permiten conocer el avance conforme a la realidad operativa </w:t>
      </w:r>
      <w:r w:rsidR="00C37F5E">
        <w:t xml:space="preserve">debido a </w:t>
      </w:r>
      <w:r>
        <w:t>que no se considera la programación de los entregables en el tiempo.</w:t>
      </w:r>
    </w:p>
    <w:p w14:paraId="250A35A9" w14:textId="77777777" w:rsidR="0035553F" w:rsidRDefault="0035553F" w:rsidP="0035553F">
      <w:pPr>
        <w:spacing w:after="200"/>
        <w:ind w:right="49"/>
        <w:jc w:val="both"/>
      </w:pPr>
      <w:r>
        <w:t xml:space="preserve">Manuel Navarrete opinó que se ven los avances cuantitativos y que también debe verse la parte cualitativa, buscando que las evidencias registradas sean de utilidad para otros procesos relacionados, incluso se podría actualizar el Reglamento Interno para asegurar este uso de las evidencias.  Julio Alfonso Santaella Castell especificó que el P-Tracking está concebido para depositar las evidencias que exige la Norma del MPEG, lo cual ha generado mayor transparencia institucional y que las áreas comiencen a realizar su trabajo con una lógica de un proceso homogéneo, independientemente de la temática de producción.  En cuanto a la alineación normativa, también se ha hecho un esfuerzo tanto en la normatividad interna como en la del Sistema, como se ha podido ver en esta sesión.   </w:t>
      </w:r>
    </w:p>
    <w:p w14:paraId="13B95223" w14:textId="6350CCC6" w:rsidR="0035553F" w:rsidRDefault="0035553F" w:rsidP="0035553F">
      <w:pPr>
        <w:spacing w:after="200"/>
        <w:ind w:right="49"/>
        <w:jc w:val="both"/>
      </w:pPr>
      <w:r>
        <w:t>Sin más comentarios de los vocales, se aprobó el siguiente acuerdo con los 12 votos posibles a favor:</w:t>
      </w:r>
    </w:p>
    <w:p w14:paraId="2DCCB135" w14:textId="4D28E24D" w:rsidR="00820EB2" w:rsidRDefault="00820EB2" w:rsidP="0035553F">
      <w:pPr>
        <w:spacing w:after="200"/>
        <w:ind w:right="49"/>
        <w:jc w:val="both"/>
      </w:pP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4446B0" w:rsidRPr="0063418F" w14:paraId="25F5F650" w14:textId="77777777" w:rsidTr="00CB15C7">
        <w:trPr>
          <w:trHeight w:val="340"/>
        </w:trPr>
        <w:tc>
          <w:tcPr>
            <w:tcW w:w="1701" w:type="dxa"/>
            <w:shd w:val="clear" w:color="auto" w:fill="808080" w:themeFill="background1" w:themeFillShade="80"/>
          </w:tcPr>
          <w:p w14:paraId="4790D5F7" w14:textId="77777777" w:rsidR="004446B0" w:rsidRPr="0063418F" w:rsidRDefault="004446B0" w:rsidP="00071B2F">
            <w:pPr>
              <w:pStyle w:val="Evento-Negrita"/>
              <w:spacing w:after="200"/>
              <w:jc w:val="center"/>
              <w:rPr>
                <w:rFonts w:cstheme="minorHAnsi"/>
                <w:color w:val="FFFFFF" w:themeColor="background1"/>
                <w:sz w:val="20"/>
                <w:lang w:val="es-MX"/>
              </w:rPr>
            </w:pPr>
            <w:r w:rsidRPr="0063418F">
              <w:rPr>
                <w:rFonts w:cstheme="minorHAnsi"/>
                <w:color w:val="FFFFFF" w:themeColor="background1"/>
                <w:sz w:val="20"/>
                <w:lang w:val="es-MX"/>
              </w:rPr>
              <w:lastRenderedPageBreak/>
              <w:t xml:space="preserve">Número </w:t>
            </w:r>
          </w:p>
        </w:tc>
        <w:tc>
          <w:tcPr>
            <w:tcW w:w="5245" w:type="dxa"/>
            <w:shd w:val="clear" w:color="auto" w:fill="808080" w:themeFill="background1" w:themeFillShade="80"/>
          </w:tcPr>
          <w:p w14:paraId="1A6D48FD" w14:textId="77777777" w:rsidR="004446B0" w:rsidRPr="0063418F" w:rsidRDefault="004446B0" w:rsidP="00071B2F">
            <w:pPr>
              <w:pStyle w:val="Evento-Negrita"/>
              <w:spacing w:after="200"/>
              <w:jc w:val="center"/>
              <w:rPr>
                <w:rFonts w:cstheme="minorHAnsi"/>
                <w:color w:val="FFFFFF" w:themeColor="background1"/>
                <w:sz w:val="20"/>
                <w:lang w:val="es-MX"/>
              </w:rPr>
            </w:pPr>
            <w:r w:rsidRPr="0063418F">
              <w:rPr>
                <w:rFonts w:cstheme="minorHAnsi"/>
                <w:color w:val="FFFFFF" w:themeColor="background1"/>
                <w:sz w:val="20"/>
                <w:lang w:val="es-MX"/>
              </w:rPr>
              <w:t>Acuerdo</w:t>
            </w:r>
          </w:p>
        </w:tc>
        <w:tc>
          <w:tcPr>
            <w:tcW w:w="3016" w:type="dxa"/>
            <w:shd w:val="clear" w:color="auto" w:fill="808080" w:themeFill="background1" w:themeFillShade="80"/>
          </w:tcPr>
          <w:p w14:paraId="6D95C6BB" w14:textId="77777777" w:rsidR="004446B0" w:rsidRPr="0063418F" w:rsidRDefault="004446B0" w:rsidP="00071B2F">
            <w:pPr>
              <w:pStyle w:val="Evento-Negrita"/>
              <w:spacing w:after="200"/>
              <w:jc w:val="center"/>
              <w:rPr>
                <w:rFonts w:cstheme="minorHAnsi"/>
                <w:color w:val="FFFFFF" w:themeColor="background1"/>
                <w:sz w:val="20"/>
                <w:lang w:val="es-MX"/>
              </w:rPr>
            </w:pPr>
            <w:r w:rsidRPr="0063418F">
              <w:rPr>
                <w:rFonts w:cstheme="minorHAnsi"/>
                <w:color w:val="FFFFFF" w:themeColor="background1"/>
                <w:sz w:val="20"/>
                <w:lang w:val="es-MX"/>
              </w:rPr>
              <w:t>Fundamento</w:t>
            </w:r>
          </w:p>
        </w:tc>
      </w:tr>
      <w:tr w:rsidR="004446B0" w:rsidRPr="0063418F" w14:paraId="27B841B2" w14:textId="77777777" w:rsidTr="00CB15C7">
        <w:tc>
          <w:tcPr>
            <w:tcW w:w="1701" w:type="dxa"/>
          </w:tcPr>
          <w:p w14:paraId="67F710A2" w14:textId="77777777" w:rsidR="004446B0" w:rsidRPr="0063418F" w:rsidRDefault="004446B0" w:rsidP="00071B2F">
            <w:pPr>
              <w:pStyle w:val="Evento-Negrita"/>
              <w:spacing w:after="200"/>
              <w:rPr>
                <w:rFonts w:cstheme="minorHAnsi"/>
                <w:b w:val="0"/>
                <w:sz w:val="20"/>
                <w:lang w:val="es-MX"/>
              </w:rPr>
            </w:pPr>
            <w:r w:rsidRPr="0063418F">
              <w:rPr>
                <w:rFonts w:cstheme="minorHAnsi"/>
                <w:b w:val="0"/>
                <w:sz w:val="20"/>
                <w:lang w:val="es-MX"/>
              </w:rPr>
              <w:t>CAC-0</w:t>
            </w:r>
            <w:r w:rsidR="003E1AF4" w:rsidRPr="0063418F">
              <w:rPr>
                <w:rFonts w:cstheme="minorHAnsi"/>
                <w:b w:val="0"/>
                <w:sz w:val="20"/>
                <w:lang w:val="es-MX"/>
              </w:rPr>
              <w:t>10</w:t>
            </w:r>
            <w:r w:rsidRPr="0063418F">
              <w:rPr>
                <w:rFonts w:cstheme="minorHAnsi"/>
                <w:b w:val="0"/>
                <w:sz w:val="20"/>
                <w:lang w:val="es-MX"/>
              </w:rPr>
              <w:t>/0</w:t>
            </w:r>
            <w:r w:rsidR="00AF1251" w:rsidRPr="0063418F">
              <w:rPr>
                <w:rFonts w:cstheme="minorHAnsi"/>
                <w:b w:val="0"/>
                <w:sz w:val="20"/>
                <w:lang w:val="es-MX"/>
              </w:rPr>
              <w:t>3</w:t>
            </w:r>
            <w:r w:rsidRPr="0063418F">
              <w:rPr>
                <w:rFonts w:cstheme="minorHAnsi"/>
                <w:b w:val="0"/>
                <w:sz w:val="20"/>
                <w:lang w:val="es-MX"/>
              </w:rPr>
              <w:t>/2020</w:t>
            </w:r>
          </w:p>
        </w:tc>
        <w:tc>
          <w:tcPr>
            <w:tcW w:w="5245" w:type="dxa"/>
          </w:tcPr>
          <w:p w14:paraId="0C461230" w14:textId="77777777" w:rsidR="004446B0" w:rsidRPr="0063418F" w:rsidRDefault="00DA1659" w:rsidP="00071B2F">
            <w:pPr>
              <w:pStyle w:val="Evento-Negrita"/>
              <w:spacing w:after="200"/>
              <w:ind w:left="28"/>
              <w:jc w:val="both"/>
              <w:rPr>
                <w:rFonts w:cstheme="minorHAnsi"/>
                <w:b w:val="0"/>
                <w:sz w:val="20"/>
                <w:lang w:val="es-MX"/>
              </w:rPr>
            </w:pPr>
            <w:r w:rsidRPr="0063418F">
              <w:rPr>
                <w:rFonts w:cstheme="minorHAnsi"/>
                <w:b w:val="0"/>
                <w:sz w:val="20"/>
                <w:lang w:val="es-MX"/>
              </w:rPr>
              <w:t>Las Unidades Administrativas continuarán generando las evidencias y depositándolas en el P-Tracking con el fin de mantenerlo actualizado permanentemente.</w:t>
            </w:r>
          </w:p>
        </w:tc>
        <w:tc>
          <w:tcPr>
            <w:tcW w:w="3016" w:type="dxa"/>
          </w:tcPr>
          <w:p w14:paraId="77346E29" w14:textId="77777777" w:rsidR="004446B0" w:rsidRPr="0063418F" w:rsidRDefault="004446B0" w:rsidP="002934B8">
            <w:pPr>
              <w:pStyle w:val="Evento-Negrita"/>
              <w:numPr>
                <w:ilvl w:val="0"/>
                <w:numId w:val="4"/>
              </w:numPr>
              <w:spacing w:after="200"/>
              <w:rPr>
                <w:rFonts w:cstheme="minorHAnsi"/>
                <w:b w:val="0"/>
                <w:sz w:val="20"/>
                <w:lang w:val="es-MX"/>
              </w:rPr>
            </w:pPr>
            <w:r w:rsidRPr="0063418F">
              <w:rPr>
                <w:rFonts w:ascii="Calibri" w:hAnsi="Calibri" w:cs="Calibri"/>
                <w:b w:val="0"/>
                <w:color w:val="000000"/>
                <w:sz w:val="20"/>
                <w:szCs w:val="20"/>
                <w:lang w:val="es-MX"/>
              </w:rPr>
              <w:t xml:space="preserve">Norma: </w:t>
            </w:r>
            <w:r w:rsidR="00EA2326" w:rsidRPr="0063418F">
              <w:rPr>
                <w:rFonts w:ascii="Calibri" w:hAnsi="Calibri" w:cs="Calibri"/>
                <w:b w:val="0"/>
                <w:color w:val="000000"/>
                <w:sz w:val="20"/>
                <w:szCs w:val="20"/>
                <w:lang w:val="es-MX"/>
              </w:rPr>
              <w:t>art. 49 fracción I</w:t>
            </w:r>
          </w:p>
          <w:p w14:paraId="317319F9" w14:textId="77777777" w:rsidR="004446B0" w:rsidRPr="0063418F" w:rsidRDefault="004446B0" w:rsidP="002934B8">
            <w:pPr>
              <w:pStyle w:val="Evento-Negrita"/>
              <w:numPr>
                <w:ilvl w:val="0"/>
                <w:numId w:val="4"/>
              </w:numPr>
              <w:spacing w:after="200"/>
              <w:rPr>
                <w:rFonts w:cstheme="minorHAnsi"/>
                <w:b w:val="0"/>
                <w:sz w:val="20"/>
                <w:lang w:val="es-MX"/>
              </w:rPr>
            </w:pPr>
            <w:r w:rsidRPr="0063418F">
              <w:rPr>
                <w:rFonts w:ascii="Calibri" w:hAnsi="Calibri" w:cs="Calibri"/>
                <w:b w:val="0"/>
                <w:color w:val="000000"/>
                <w:sz w:val="20"/>
                <w:szCs w:val="20"/>
                <w:lang w:val="es-MX"/>
              </w:rPr>
              <w:t xml:space="preserve">Manual:  </w:t>
            </w:r>
            <w:r w:rsidR="00AF2022" w:rsidRPr="0063418F">
              <w:rPr>
                <w:rFonts w:ascii="Calibri" w:hAnsi="Calibri" w:cs="Calibri"/>
                <w:b w:val="0"/>
                <w:color w:val="000000"/>
                <w:sz w:val="20"/>
                <w:szCs w:val="20"/>
                <w:lang w:val="es-MX"/>
              </w:rPr>
              <w:t xml:space="preserve">6.3., apartado C; </w:t>
            </w:r>
            <w:r w:rsidR="00EA2326" w:rsidRPr="0063418F">
              <w:rPr>
                <w:rFonts w:ascii="Calibri" w:hAnsi="Calibri" w:cs="Calibri"/>
                <w:b w:val="0"/>
                <w:color w:val="000000"/>
                <w:sz w:val="20"/>
                <w:szCs w:val="20"/>
                <w:lang w:val="es-MX"/>
              </w:rPr>
              <w:t>6.3.1. inciso a</w:t>
            </w:r>
          </w:p>
        </w:tc>
      </w:tr>
    </w:tbl>
    <w:p w14:paraId="62BD1424" w14:textId="77777777" w:rsidR="00F239BC" w:rsidRPr="0063418F" w:rsidRDefault="00F239BC" w:rsidP="00071B2F">
      <w:pPr>
        <w:spacing w:after="200"/>
        <w:jc w:val="both"/>
      </w:pPr>
    </w:p>
    <w:p w14:paraId="0ABA980D" w14:textId="7C19E4BE" w:rsidR="0035553F" w:rsidRDefault="00831DA0" w:rsidP="0035553F">
      <w:pPr>
        <w:spacing w:after="200"/>
        <w:jc w:val="both"/>
        <w:rPr>
          <w:bCs/>
        </w:rPr>
      </w:pPr>
      <w:r w:rsidRPr="0063418F">
        <w:rPr>
          <w:b/>
          <w:bCs/>
        </w:rPr>
        <w:t xml:space="preserve">8. </w:t>
      </w:r>
      <w:r w:rsidR="00F54753" w:rsidRPr="0063418F">
        <w:rPr>
          <w:b/>
          <w:bCs/>
          <w:caps/>
        </w:rPr>
        <w:t>Lineamientos para la Integración del Inventario de Programas de Información del INEGI</w:t>
      </w:r>
      <w:r w:rsidR="00B829CD" w:rsidRPr="0063418F">
        <w:rPr>
          <w:b/>
          <w:bCs/>
          <w:caps/>
        </w:rPr>
        <w:t>.</w:t>
      </w:r>
      <w:r w:rsidR="00B829CD" w:rsidRPr="0063418F">
        <w:rPr>
          <w:b/>
          <w:bCs/>
        </w:rPr>
        <w:t xml:space="preserve">  </w:t>
      </w:r>
      <w:r w:rsidR="00995F44">
        <w:rPr>
          <w:bCs/>
        </w:rPr>
        <w:t>Manuel Cuellar explicó</w:t>
      </w:r>
      <w:r w:rsidR="0035553F">
        <w:rPr>
          <w:bCs/>
        </w:rPr>
        <w:t xml:space="preserve"> en el marco de la aplicación de la Norma Técnica del Proceso de Producción de Información Estadística y Geográfica</w:t>
      </w:r>
      <w:r w:rsidR="00C37F5E">
        <w:rPr>
          <w:bCs/>
        </w:rPr>
        <w:t>,</w:t>
      </w:r>
      <w:r w:rsidR="0035553F">
        <w:rPr>
          <w:bCs/>
        </w:rPr>
        <w:t xml:space="preserve"> se vio la necesidad de construir y ordenar un catálogo de programas de información que permita la vinculación entre distintos sistemas institucionales. Los lineamientos buscan estandarizar </w:t>
      </w:r>
      <w:r w:rsidR="0035553F" w:rsidRPr="002672D0">
        <w:rPr>
          <w:bCs/>
        </w:rPr>
        <w:t>la forma en la que se denominan los Programas de Información, establecer el conjunto mínimo de elementos de descripción que permitan caracterizarlos</w:t>
      </w:r>
      <w:r w:rsidR="0035553F">
        <w:rPr>
          <w:bCs/>
        </w:rPr>
        <w:t>, s</w:t>
      </w:r>
      <w:r w:rsidR="0035553F" w:rsidRPr="002672D0">
        <w:rPr>
          <w:bCs/>
        </w:rPr>
        <w:t>entar las bases para la interoperabilidad entre los diferentes sistemas e instrumentos</w:t>
      </w:r>
      <w:r w:rsidR="0035553F">
        <w:rPr>
          <w:bCs/>
        </w:rPr>
        <w:t xml:space="preserve"> institucionales y defin</w:t>
      </w:r>
      <w:r w:rsidR="00C37F5E">
        <w:rPr>
          <w:bCs/>
        </w:rPr>
        <w:t>ir</w:t>
      </w:r>
      <w:r w:rsidR="0035553F">
        <w:rPr>
          <w:bCs/>
        </w:rPr>
        <w:t xml:space="preserve"> </w:t>
      </w:r>
      <w:r w:rsidR="0035553F" w:rsidRPr="002672D0">
        <w:rPr>
          <w:bCs/>
        </w:rPr>
        <w:t>las directrices para la integración, actualización y mantenimiento de</w:t>
      </w:r>
      <w:r w:rsidR="0035553F">
        <w:rPr>
          <w:bCs/>
        </w:rPr>
        <w:t xml:space="preserve"> dicho i</w:t>
      </w:r>
      <w:r w:rsidR="0035553F" w:rsidRPr="002672D0">
        <w:rPr>
          <w:bCs/>
        </w:rPr>
        <w:t>nventario</w:t>
      </w:r>
      <w:r w:rsidR="0035553F">
        <w:rPr>
          <w:bCs/>
        </w:rPr>
        <w:t xml:space="preserve">.  </w:t>
      </w:r>
    </w:p>
    <w:p w14:paraId="3367DE93" w14:textId="77777777" w:rsidR="0035553F" w:rsidRDefault="0035553F" w:rsidP="0035553F">
      <w:pPr>
        <w:spacing w:after="200"/>
        <w:jc w:val="both"/>
        <w:rPr>
          <w:bCs/>
        </w:rPr>
      </w:pPr>
      <w:r>
        <w:rPr>
          <w:bCs/>
        </w:rPr>
        <w:t>Julio Santaella Castell destacó que la integración de este inventario de Programas</w:t>
      </w:r>
      <w:r w:rsidR="00460A07">
        <w:rPr>
          <w:bCs/>
        </w:rPr>
        <w:t>,</w:t>
      </w:r>
      <w:r>
        <w:rPr>
          <w:bCs/>
        </w:rPr>
        <w:t xml:space="preserve"> además de ser un insumo para la estructura del P-Tracking y la carga de evidencias</w:t>
      </w:r>
      <w:r w:rsidR="00C37F5E">
        <w:rPr>
          <w:bCs/>
        </w:rPr>
        <w:t>,</w:t>
      </w:r>
      <w:r>
        <w:rPr>
          <w:bCs/>
        </w:rPr>
        <w:t xml:space="preserve"> debe verse reflejado en la estructura de los instrumentos de programación, el sistema de costos por etapa, el sistema de seguimiento de cambios, la administración de riesgos</w:t>
      </w:r>
      <w:r w:rsidR="00C37F5E">
        <w:rPr>
          <w:bCs/>
        </w:rPr>
        <w:t xml:space="preserve"> y</w:t>
      </w:r>
      <w:r>
        <w:rPr>
          <w:bCs/>
        </w:rPr>
        <w:t xml:space="preserve"> los sistemas de operación regional, entre otros. </w:t>
      </w:r>
    </w:p>
    <w:p w14:paraId="32D27B8E" w14:textId="77777777" w:rsidR="0035553F" w:rsidRDefault="0035553F" w:rsidP="0035553F">
      <w:pPr>
        <w:spacing w:after="200"/>
        <w:jc w:val="both"/>
        <w:rPr>
          <w:bCs/>
        </w:rPr>
      </w:pPr>
      <w:r>
        <w:rPr>
          <w:bCs/>
        </w:rPr>
        <w:t xml:space="preserve">Sergio Carrera Riva Palacio explicó que los siguientes pasos serán: recibir retroalimentación del documento por parte de las Unidades Administrativas a más tardar el 21 de octubre, </w:t>
      </w:r>
      <w:r w:rsidR="00460A07">
        <w:rPr>
          <w:bCs/>
        </w:rPr>
        <w:t>acordar los términos</w:t>
      </w:r>
      <w:r>
        <w:rPr>
          <w:bCs/>
        </w:rPr>
        <w:t xml:space="preserve"> para que la Junta de Gobierno expida el acuerdo del cual se desprenderán estos lineamientos</w:t>
      </w:r>
      <w:r w:rsidR="00EC027E">
        <w:rPr>
          <w:bCs/>
        </w:rPr>
        <w:t xml:space="preserve"> y</w:t>
      </w:r>
      <w:r>
        <w:rPr>
          <w:bCs/>
        </w:rPr>
        <w:t xml:space="preserve"> solicitar la opinión jurídica </w:t>
      </w:r>
      <w:r w:rsidR="00EC027E">
        <w:rPr>
          <w:bCs/>
        </w:rPr>
        <w:t>para la expedición de la disposición p</w:t>
      </w:r>
      <w:r>
        <w:rPr>
          <w:bCs/>
        </w:rPr>
        <w:t>or parte del Presidente del Instituto.</w:t>
      </w:r>
    </w:p>
    <w:p w14:paraId="4FDABB5F" w14:textId="77777777" w:rsidR="0035553F" w:rsidRDefault="0035553F" w:rsidP="0035553F">
      <w:pPr>
        <w:spacing w:after="200"/>
        <w:jc w:val="both"/>
        <w:rPr>
          <w:bCs/>
        </w:rPr>
      </w:pPr>
      <w:r>
        <w:rPr>
          <w:bCs/>
        </w:rPr>
        <w:t xml:space="preserve">Sin más comentarios, se tomó el siguiente acuerdo </w:t>
      </w:r>
      <w:r>
        <w:t>con 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B550C7" w:rsidRPr="0063418F" w14:paraId="1167EC00" w14:textId="77777777" w:rsidTr="0027036A">
        <w:trPr>
          <w:trHeight w:val="340"/>
        </w:trPr>
        <w:tc>
          <w:tcPr>
            <w:tcW w:w="1701" w:type="dxa"/>
            <w:shd w:val="clear" w:color="auto" w:fill="808080" w:themeFill="background1" w:themeFillShade="80"/>
          </w:tcPr>
          <w:p w14:paraId="1552FB9D"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 xml:space="preserve">Número </w:t>
            </w:r>
          </w:p>
        </w:tc>
        <w:tc>
          <w:tcPr>
            <w:tcW w:w="5245" w:type="dxa"/>
            <w:shd w:val="clear" w:color="auto" w:fill="808080" w:themeFill="background1" w:themeFillShade="80"/>
          </w:tcPr>
          <w:p w14:paraId="2B8B702E"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Acuerdo</w:t>
            </w:r>
          </w:p>
        </w:tc>
        <w:tc>
          <w:tcPr>
            <w:tcW w:w="3016" w:type="dxa"/>
            <w:shd w:val="clear" w:color="auto" w:fill="808080" w:themeFill="background1" w:themeFillShade="80"/>
          </w:tcPr>
          <w:p w14:paraId="1F5B6CC1"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Fundamento</w:t>
            </w:r>
          </w:p>
        </w:tc>
      </w:tr>
      <w:tr w:rsidR="00B550C7" w:rsidRPr="0063418F" w14:paraId="46E2604F" w14:textId="77777777" w:rsidTr="0027036A">
        <w:tc>
          <w:tcPr>
            <w:tcW w:w="1701" w:type="dxa"/>
          </w:tcPr>
          <w:p w14:paraId="5AD58534" w14:textId="77777777" w:rsidR="00B550C7" w:rsidRPr="0063418F" w:rsidRDefault="00B550C7" w:rsidP="0027036A">
            <w:pPr>
              <w:pStyle w:val="Evento-Negrita"/>
              <w:spacing w:after="200"/>
              <w:rPr>
                <w:rFonts w:cstheme="minorHAnsi"/>
                <w:b w:val="0"/>
                <w:sz w:val="20"/>
              </w:rPr>
            </w:pPr>
            <w:r w:rsidRPr="0063418F">
              <w:rPr>
                <w:rFonts w:cstheme="minorHAnsi"/>
                <w:b w:val="0"/>
                <w:sz w:val="20"/>
              </w:rPr>
              <w:t>CAC-0</w:t>
            </w:r>
            <w:r w:rsidR="002F1907" w:rsidRPr="0063418F">
              <w:rPr>
                <w:rFonts w:cstheme="minorHAnsi"/>
                <w:b w:val="0"/>
                <w:sz w:val="20"/>
              </w:rPr>
              <w:t>11</w:t>
            </w:r>
            <w:r w:rsidRPr="0063418F">
              <w:rPr>
                <w:rFonts w:cstheme="minorHAnsi"/>
                <w:b w:val="0"/>
                <w:sz w:val="20"/>
              </w:rPr>
              <w:t>/0</w:t>
            </w:r>
            <w:r w:rsidR="00AF1251" w:rsidRPr="0063418F">
              <w:rPr>
                <w:rFonts w:cstheme="minorHAnsi"/>
                <w:b w:val="0"/>
                <w:sz w:val="20"/>
              </w:rPr>
              <w:t>3</w:t>
            </w:r>
            <w:r w:rsidRPr="0063418F">
              <w:rPr>
                <w:rFonts w:cstheme="minorHAnsi"/>
                <w:b w:val="0"/>
                <w:sz w:val="20"/>
              </w:rPr>
              <w:t>/2020</w:t>
            </w:r>
          </w:p>
        </w:tc>
        <w:tc>
          <w:tcPr>
            <w:tcW w:w="5245" w:type="dxa"/>
          </w:tcPr>
          <w:p w14:paraId="4C64077D" w14:textId="77777777" w:rsidR="00B550C7" w:rsidRPr="0063418F" w:rsidRDefault="003E1AF4" w:rsidP="0027036A">
            <w:pPr>
              <w:pStyle w:val="Evento-Negrita"/>
              <w:spacing w:after="200"/>
              <w:ind w:left="28"/>
              <w:jc w:val="both"/>
              <w:rPr>
                <w:rFonts w:cstheme="minorHAnsi"/>
                <w:b w:val="0"/>
                <w:sz w:val="20"/>
                <w:lang w:val="es-MX"/>
              </w:rPr>
            </w:pPr>
            <w:r w:rsidRPr="0063418F">
              <w:rPr>
                <w:rFonts w:cstheme="minorHAnsi"/>
                <w:b w:val="0"/>
                <w:sz w:val="20"/>
                <w:lang w:val="es-MX"/>
              </w:rPr>
              <w:t xml:space="preserve">Las Unidades Administrativas enviarán su retroalimentación a la DGIAI a más tardar el 21 de octubre de 2021 con el fin de mejorar el documento de </w:t>
            </w:r>
            <w:r w:rsidR="002F1907" w:rsidRPr="0063418F">
              <w:rPr>
                <w:rFonts w:cstheme="minorHAnsi"/>
                <w:b w:val="0"/>
                <w:sz w:val="20"/>
                <w:lang w:val="es-MX"/>
              </w:rPr>
              <w:t>lineamientos para la integración del inventario de programas de información del INEGI</w:t>
            </w:r>
            <w:r w:rsidRPr="0063418F">
              <w:rPr>
                <w:rFonts w:cstheme="minorHAnsi"/>
                <w:b w:val="0"/>
                <w:sz w:val="20"/>
                <w:lang w:val="es-MX"/>
              </w:rPr>
              <w:t>.</w:t>
            </w:r>
          </w:p>
        </w:tc>
        <w:tc>
          <w:tcPr>
            <w:tcW w:w="3016" w:type="dxa"/>
          </w:tcPr>
          <w:p w14:paraId="348019F5" w14:textId="77777777" w:rsidR="00B550C7" w:rsidRPr="0063418F" w:rsidRDefault="00B550C7" w:rsidP="002934B8">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Norma: art.49 fracción II</w:t>
            </w:r>
          </w:p>
          <w:p w14:paraId="317093C9" w14:textId="77777777" w:rsidR="00B550C7" w:rsidRPr="0063418F" w:rsidRDefault="00B550C7" w:rsidP="002934B8">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 xml:space="preserve">Manual: </w:t>
            </w:r>
            <w:r w:rsidRPr="0063418F">
              <w:rPr>
                <w:rFonts w:cstheme="minorHAnsi"/>
                <w:b w:val="0"/>
                <w:sz w:val="20"/>
                <w:lang w:val="es-MX"/>
              </w:rPr>
              <w:t xml:space="preserve"> 6.3., apartado C; 6.3.</w:t>
            </w:r>
            <w:r w:rsidR="000A02CF" w:rsidRPr="0063418F">
              <w:rPr>
                <w:rFonts w:cstheme="minorHAnsi"/>
                <w:b w:val="0"/>
                <w:sz w:val="20"/>
                <w:lang w:val="es-MX"/>
              </w:rPr>
              <w:t>3</w:t>
            </w:r>
            <w:r w:rsidRPr="0063418F">
              <w:rPr>
                <w:rFonts w:cstheme="minorHAnsi"/>
                <w:b w:val="0"/>
                <w:sz w:val="20"/>
                <w:lang w:val="es-MX"/>
              </w:rPr>
              <w:t>. inciso e.</w:t>
            </w:r>
          </w:p>
        </w:tc>
      </w:tr>
    </w:tbl>
    <w:p w14:paraId="75958BD1" w14:textId="77777777" w:rsidR="004F373A" w:rsidRPr="0063418F" w:rsidRDefault="004F373A" w:rsidP="00071B2F">
      <w:pPr>
        <w:spacing w:after="200"/>
        <w:jc w:val="both"/>
        <w:rPr>
          <w:bCs/>
        </w:rPr>
      </w:pPr>
    </w:p>
    <w:p w14:paraId="0521B7F5" w14:textId="3B856A28" w:rsidR="0035553F" w:rsidRDefault="00F54753" w:rsidP="0035553F">
      <w:pPr>
        <w:spacing w:after="200"/>
        <w:jc w:val="both"/>
        <w:rPr>
          <w:bCs/>
        </w:rPr>
      </w:pPr>
      <w:r w:rsidRPr="0063418F">
        <w:rPr>
          <w:b/>
          <w:bCs/>
        </w:rPr>
        <w:t xml:space="preserve">9. </w:t>
      </w:r>
      <w:r w:rsidRPr="0063418F">
        <w:rPr>
          <w:b/>
          <w:bCs/>
          <w:caps/>
        </w:rPr>
        <w:t>Presentación del Plan de trabajo derivado de la evaluación aplicada en el ámbito regional.</w:t>
      </w:r>
      <w:r w:rsidRPr="0063418F">
        <w:rPr>
          <w:b/>
          <w:bCs/>
        </w:rPr>
        <w:t xml:space="preserve">  </w:t>
      </w:r>
      <w:r w:rsidR="0035553F">
        <w:rPr>
          <w:bCs/>
        </w:rPr>
        <w:t>Oscar Gasca recapituló los resultados de la evaluación aplicada en 2018 basada en el cuestionario de capacidades operativas del Banco Interamericano de Desarrollo, haciendo énfasis en la evolución de cada uno de los t</w:t>
      </w:r>
      <w:r w:rsidR="00995F44">
        <w:rPr>
          <w:bCs/>
        </w:rPr>
        <w:t xml:space="preserve">emas en 2019 y 2020. Explicó </w:t>
      </w:r>
      <w:r w:rsidR="0035553F">
        <w:rPr>
          <w:bCs/>
        </w:rPr>
        <w:t>en el grupo de trabajo</w:t>
      </w:r>
      <w:r w:rsidR="00C37F5E">
        <w:rPr>
          <w:bCs/>
        </w:rPr>
        <w:t>,</w:t>
      </w:r>
      <w:r w:rsidR="0035553F">
        <w:rPr>
          <w:bCs/>
        </w:rPr>
        <w:t xml:space="preserve"> en el que participaron las Direcciones Generales productoras de información</w:t>
      </w:r>
      <w:r w:rsidR="00C37F5E">
        <w:rPr>
          <w:bCs/>
        </w:rPr>
        <w:t>,</w:t>
      </w:r>
      <w:r w:rsidR="0035553F">
        <w:rPr>
          <w:bCs/>
        </w:rPr>
        <w:t xml:space="preserve"> se discutió la diferencia entre la percepción en las coordinaciones estatales y el personal en el ámbito central.  Si bien se han tenido avances en la materia a partir de los resultados de 2018, aún persisten algunos retos como mejorar la estructura logística, el funcionamiento de las capacitaciones, la retroalimentación regular a la unidad de diseño, el uso de los sitios colaborativos, así como los procesos de supervisión.  Propuso </w:t>
      </w:r>
      <w:r w:rsidR="0035553F">
        <w:rPr>
          <w:bCs/>
        </w:rPr>
        <w:lastRenderedPageBreak/>
        <w:t xml:space="preserve">que la Coordinación General de Operación Regional envíe un reporte semestral al </w:t>
      </w:r>
      <w:r w:rsidR="00EC027E">
        <w:rPr>
          <w:bCs/>
        </w:rPr>
        <w:t>s</w:t>
      </w:r>
      <w:r w:rsidR="0035553F">
        <w:rPr>
          <w:bCs/>
        </w:rPr>
        <w:t xml:space="preserve">ecretariado </w:t>
      </w:r>
      <w:r w:rsidR="00EC027E">
        <w:rPr>
          <w:bCs/>
        </w:rPr>
        <w:t>t</w:t>
      </w:r>
      <w:r w:rsidR="0035553F">
        <w:rPr>
          <w:bCs/>
        </w:rPr>
        <w:t>écnico sobre los avances en las áreas de oportunidad detectadas.</w:t>
      </w:r>
    </w:p>
    <w:p w14:paraId="799ADC2F" w14:textId="77777777" w:rsidR="0035553F" w:rsidRDefault="0035553F" w:rsidP="0035553F">
      <w:pPr>
        <w:spacing w:after="200"/>
        <w:jc w:val="both"/>
        <w:rPr>
          <w:bCs/>
        </w:rPr>
      </w:pPr>
      <w:r>
        <w:rPr>
          <w:bCs/>
        </w:rPr>
        <w:t>Arturo Blancas</w:t>
      </w:r>
      <w:r w:rsidR="0024178F">
        <w:rPr>
          <w:bCs/>
        </w:rPr>
        <w:t xml:space="preserve"> y Óscar Gasca</w:t>
      </w:r>
      <w:r>
        <w:rPr>
          <w:bCs/>
        </w:rPr>
        <w:t xml:space="preserve"> coment</w:t>
      </w:r>
      <w:r w:rsidR="0024178F">
        <w:rPr>
          <w:bCs/>
        </w:rPr>
        <w:t>aron</w:t>
      </w:r>
      <w:r>
        <w:rPr>
          <w:bCs/>
        </w:rPr>
        <w:t xml:space="preserve"> que tal vez valdría la pena revisar los resultados del cuestionario. Al respecto, Julio Alfonso Santaella Castell y Manuel Navarrete coincidieron en que los resultados presentados son muy interesantes y que más que revisar el cuestionario valdría la pena seleccionar a los informantes adecuados para cada sección, no sólo a los coordinadores estatales. </w:t>
      </w:r>
    </w:p>
    <w:p w14:paraId="44FE0164" w14:textId="77777777" w:rsidR="0035553F" w:rsidRDefault="0035553F" w:rsidP="0035553F">
      <w:pPr>
        <w:spacing w:after="200"/>
        <w:jc w:val="both"/>
        <w:rPr>
          <w:bCs/>
        </w:rPr>
      </w:pPr>
      <w:r>
        <w:rPr>
          <w:bCs/>
        </w:rPr>
        <w:t xml:space="preserve">Sin más comentarios, se tomó el siguiente acuerdo </w:t>
      </w:r>
      <w:r>
        <w:t>con 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B550C7" w:rsidRPr="0063418F" w14:paraId="5BF2F3E2" w14:textId="77777777" w:rsidTr="0027036A">
        <w:trPr>
          <w:trHeight w:val="340"/>
        </w:trPr>
        <w:tc>
          <w:tcPr>
            <w:tcW w:w="1701" w:type="dxa"/>
            <w:shd w:val="clear" w:color="auto" w:fill="808080" w:themeFill="background1" w:themeFillShade="80"/>
          </w:tcPr>
          <w:p w14:paraId="5F883F27"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 xml:space="preserve">Número </w:t>
            </w:r>
          </w:p>
        </w:tc>
        <w:tc>
          <w:tcPr>
            <w:tcW w:w="5245" w:type="dxa"/>
            <w:shd w:val="clear" w:color="auto" w:fill="808080" w:themeFill="background1" w:themeFillShade="80"/>
          </w:tcPr>
          <w:p w14:paraId="08EBB59B"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Acuerdo</w:t>
            </w:r>
          </w:p>
        </w:tc>
        <w:tc>
          <w:tcPr>
            <w:tcW w:w="3016" w:type="dxa"/>
            <w:shd w:val="clear" w:color="auto" w:fill="808080" w:themeFill="background1" w:themeFillShade="80"/>
          </w:tcPr>
          <w:p w14:paraId="55A2A724"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Fundamento</w:t>
            </w:r>
          </w:p>
        </w:tc>
      </w:tr>
      <w:tr w:rsidR="00B550C7" w:rsidRPr="0063418F" w14:paraId="26E1DA1F" w14:textId="77777777" w:rsidTr="0027036A">
        <w:tc>
          <w:tcPr>
            <w:tcW w:w="1701" w:type="dxa"/>
          </w:tcPr>
          <w:p w14:paraId="1282FCD8" w14:textId="77777777" w:rsidR="00B550C7" w:rsidRPr="0063418F" w:rsidRDefault="00B550C7" w:rsidP="0027036A">
            <w:pPr>
              <w:pStyle w:val="Evento-Negrita"/>
              <w:spacing w:after="200"/>
              <w:rPr>
                <w:rFonts w:cstheme="minorHAnsi"/>
                <w:b w:val="0"/>
                <w:sz w:val="20"/>
              </w:rPr>
            </w:pPr>
            <w:r w:rsidRPr="0063418F">
              <w:rPr>
                <w:rFonts w:cstheme="minorHAnsi"/>
                <w:b w:val="0"/>
                <w:sz w:val="20"/>
              </w:rPr>
              <w:t>CAC-0</w:t>
            </w:r>
            <w:r w:rsidR="00135FAF" w:rsidRPr="0063418F">
              <w:rPr>
                <w:rFonts w:cstheme="minorHAnsi"/>
                <w:b w:val="0"/>
                <w:sz w:val="20"/>
              </w:rPr>
              <w:t>12</w:t>
            </w:r>
            <w:r w:rsidRPr="0063418F">
              <w:rPr>
                <w:rFonts w:cstheme="minorHAnsi"/>
                <w:b w:val="0"/>
                <w:sz w:val="20"/>
              </w:rPr>
              <w:t>/0</w:t>
            </w:r>
            <w:r w:rsidR="00AF1251" w:rsidRPr="0063418F">
              <w:rPr>
                <w:rFonts w:cstheme="minorHAnsi"/>
                <w:b w:val="0"/>
                <w:sz w:val="20"/>
              </w:rPr>
              <w:t>3</w:t>
            </w:r>
            <w:r w:rsidRPr="0063418F">
              <w:rPr>
                <w:rFonts w:cstheme="minorHAnsi"/>
                <w:b w:val="0"/>
                <w:sz w:val="20"/>
              </w:rPr>
              <w:t>/2020</w:t>
            </w:r>
          </w:p>
        </w:tc>
        <w:tc>
          <w:tcPr>
            <w:tcW w:w="5245" w:type="dxa"/>
          </w:tcPr>
          <w:p w14:paraId="462AB8D8" w14:textId="77777777" w:rsidR="00B550C7" w:rsidRPr="0063418F" w:rsidRDefault="00E17B91" w:rsidP="0027036A">
            <w:pPr>
              <w:pStyle w:val="Evento-Negrita"/>
              <w:spacing w:after="200"/>
              <w:ind w:left="28"/>
              <w:jc w:val="both"/>
              <w:rPr>
                <w:rFonts w:cstheme="minorHAnsi"/>
                <w:b w:val="0"/>
                <w:sz w:val="20"/>
                <w:lang w:val="es-MX"/>
              </w:rPr>
            </w:pPr>
            <w:r w:rsidRPr="0063418F">
              <w:rPr>
                <w:rFonts w:cstheme="minorHAnsi"/>
                <w:b w:val="0"/>
                <w:sz w:val="20"/>
                <w:lang w:val="es-MX"/>
              </w:rPr>
              <w:t xml:space="preserve">La Coordinación General de Operación Regional enviará al </w:t>
            </w:r>
            <w:r w:rsidR="00C37F5E">
              <w:rPr>
                <w:rFonts w:cstheme="minorHAnsi"/>
                <w:b w:val="0"/>
                <w:sz w:val="20"/>
                <w:lang w:val="es-MX"/>
              </w:rPr>
              <w:t>s</w:t>
            </w:r>
            <w:r w:rsidRPr="0063418F">
              <w:rPr>
                <w:rFonts w:cstheme="minorHAnsi"/>
                <w:b w:val="0"/>
                <w:sz w:val="20"/>
                <w:lang w:val="es-MX"/>
              </w:rPr>
              <w:t xml:space="preserve">ecretariado </w:t>
            </w:r>
            <w:r w:rsidR="00C37F5E">
              <w:rPr>
                <w:rFonts w:cstheme="minorHAnsi"/>
                <w:b w:val="0"/>
                <w:sz w:val="20"/>
                <w:lang w:val="es-MX"/>
              </w:rPr>
              <w:t>t</w:t>
            </w:r>
            <w:r w:rsidRPr="0063418F">
              <w:rPr>
                <w:rFonts w:cstheme="minorHAnsi"/>
                <w:b w:val="0"/>
                <w:sz w:val="20"/>
                <w:lang w:val="es-MX"/>
              </w:rPr>
              <w:t>écnico del CoAC un reporte semestral con la evolución, en el ámbito territorial, de las principales áreas de oportunidades detectadas en el Cuestionario de Capacidades Operativas</w:t>
            </w:r>
          </w:p>
        </w:tc>
        <w:tc>
          <w:tcPr>
            <w:tcW w:w="3016" w:type="dxa"/>
          </w:tcPr>
          <w:p w14:paraId="70021028" w14:textId="77777777" w:rsidR="00B550C7" w:rsidRPr="0063418F" w:rsidRDefault="00B550C7" w:rsidP="002934B8">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Norma: art.49 fracción II</w:t>
            </w:r>
          </w:p>
          <w:p w14:paraId="1A32B8A2" w14:textId="77777777" w:rsidR="00B550C7" w:rsidRPr="0063418F" w:rsidRDefault="00B550C7" w:rsidP="002934B8">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 xml:space="preserve">Manual: </w:t>
            </w:r>
            <w:r w:rsidRPr="0063418F">
              <w:rPr>
                <w:rFonts w:cstheme="minorHAnsi"/>
                <w:b w:val="0"/>
                <w:sz w:val="20"/>
                <w:lang w:val="es-MX"/>
              </w:rPr>
              <w:t xml:space="preserve"> 6.3., apartado C; 6.3.</w:t>
            </w:r>
            <w:r w:rsidR="00486AD4" w:rsidRPr="0063418F">
              <w:rPr>
                <w:rFonts w:cstheme="minorHAnsi"/>
                <w:b w:val="0"/>
                <w:sz w:val="20"/>
                <w:lang w:val="es-MX"/>
              </w:rPr>
              <w:t>3</w:t>
            </w:r>
            <w:r w:rsidRPr="0063418F">
              <w:rPr>
                <w:rFonts w:cstheme="minorHAnsi"/>
                <w:b w:val="0"/>
                <w:sz w:val="20"/>
                <w:lang w:val="es-MX"/>
              </w:rPr>
              <w:t>. inciso e.</w:t>
            </w:r>
          </w:p>
        </w:tc>
      </w:tr>
    </w:tbl>
    <w:p w14:paraId="4179A4BD" w14:textId="77777777" w:rsidR="00F54753" w:rsidRPr="0063418F" w:rsidRDefault="00F54753" w:rsidP="00071B2F">
      <w:pPr>
        <w:spacing w:after="200"/>
        <w:jc w:val="both"/>
        <w:rPr>
          <w:bCs/>
        </w:rPr>
      </w:pPr>
    </w:p>
    <w:p w14:paraId="72B1B974" w14:textId="77777777" w:rsidR="0035553F" w:rsidRDefault="00F54753" w:rsidP="0035553F">
      <w:pPr>
        <w:spacing w:after="200"/>
        <w:jc w:val="both"/>
        <w:rPr>
          <w:bCs/>
        </w:rPr>
      </w:pPr>
      <w:r w:rsidRPr="0063418F">
        <w:rPr>
          <w:b/>
          <w:bCs/>
        </w:rPr>
        <w:t xml:space="preserve">10. </w:t>
      </w:r>
      <w:r w:rsidRPr="0063418F">
        <w:rPr>
          <w:b/>
          <w:bCs/>
          <w:caps/>
        </w:rPr>
        <w:t>Avances en la implementación del Modelo de Costos por etapa y actualización de los Lineamientos para la elaboración y actualización de los manuales de organización y procedimientos.</w:t>
      </w:r>
      <w:r w:rsidRPr="0063418F">
        <w:rPr>
          <w:b/>
          <w:bCs/>
        </w:rPr>
        <w:t xml:space="preserve">  </w:t>
      </w:r>
      <w:r w:rsidR="0035553F">
        <w:rPr>
          <w:bCs/>
        </w:rPr>
        <w:t>Lui</w:t>
      </w:r>
      <w:r w:rsidR="00EC027E">
        <w:rPr>
          <w:bCs/>
        </w:rPr>
        <w:t>s</w:t>
      </w:r>
      <w:r w:rsidR="0035553F">
        <w:rPr>
          <w:bCs/>
        </w:rPr>
        <w:t xml:space="preserve"> Zapata Ferrer comentó que están buscando alinear los manuales de organización y procedimientos al MPEG, para lo cual se tiene un primer borrador de los lineamientos que está en revisión </w:t>
      </w:r>
      <w:r w:rsidR="00EC027E">
        <w:rPr>
          <w:bCs/>
        </w:rPr>
        <w:t>por parte de</w:t>
      </w:r>
      <w:r w:rsidR="0035553F">
        <w:rPr>
          <w:bCs/>
        </w:rPr>
        <w:t xml:space="preserve"> recursos humanos.  Se estima que para enero ya esté vigente la actualización de dicho lineamiento y que se comiencen a alinear los manuales.  </w:t>
      </w:r>
    </w:p>
    <w:p w14:paraId="27248C55" w14:textId="32A8310A" w:rsidR="0035553F" w:rsidRDefault="0035553F" w:rsidP="0035553F">
      <w:pPr>
        <w:spacing w:after="200"/>
        <w:jc w:val="both"/>
        <w:rPr>
          <w:bCs/>
        </w:rPr>
      </w:pPr>
      <w:r>
        <w:rPr>
          <w:bCs/>
        </w:rPr>
        <w:t>Jose Antonio Cortés expuso el avance en el registro de</w:t>
      </w:r>
      <w:r w:rsidR="003409DA">
        <w:rPr>
          <w:bCs/>
        </w:rPr>
        <w:t xml:space="preserve"> </w:t>
      </w:r>
      <w:r>
        <w:rPr>
          <w:bCs/>
        </w:rPr>
        <w:t>l</w:t>
      </w:r>
      <w:r w:rsidR="003409DA">
        <w:rPr>
          <w:bCs/>
        </w:rPr>
        <w:t>a</w:t>
      </w:r>
      <w:r>
        <w:rPr>
          <w:bCs/>
        </w:rPr>
        <w:t xml:space="preserve"> </w:t>
      </w:r>
      <w:r w:rsidR="003409DA">
        <w:rPr>
          <w:bCs/>
        </w:rPr>
        <w:t xml:space="preserve">matriz de </w:t>
      </w:r>
      <w:r>
        <w:rPr>
          <w:bCs/>
        </w:rPr>
        <w:t xml:space="preserve">porcentaje que cada macroactividad dedica </w:t>
      </w:r>
      <w:r w:rsidR="00C41624">
        <w:rPr>
          <w:bCs/>
        </w:rPr>
        <w:t xml:space="preserve">a los </w:t>
      </w:r>
      <w:r>
        <w:rPr>
          <w:bCs/>
        </w:rPr>
        <w:t>programa</w:t>
      </w:r>
      <w:r w:rsidR="00C41624">
        <w:rPr>
          <w:bCs/>
        </w:rPr>
        <w:t>s</w:t>
      </w:r>
      <w:r>
        <w:rPr>
          <w:bCs/>
        </w:rPr>
        <w:t xml:space="preserve"> de información </w:t>
      </w:r>
      <w:r w:rsidR="00C41624">
        <w:rPr>
          <w:bCs/>
        </w:rPr>
        <w:t xml:space="preserve">por </w:t>
      </w:r>
      <w:r>
        <w:rPr>
          <w:bCs/>
        </w:rPr>
        <w:t xml:space="preserve">fase del MPEG en el Sistema de Administración Presupuestal y Financiera (SAPFIN).  Estos porcentajes son los que permiten conocer los costos directos por fase </w:t>
      </w:r>
      <w:r w:rsidR="00C41624">
        <w:rPr>
          <w:bCs/>
        </w:rPr>
        <w:t xml:space="preserve">de los </w:t>
      </w:r>
      <w:r>
        <w:rPr>
          <w:bCs/>
        </w:rPr>
        <w:t>programa</w:t>
      </w:r>
      <w:r w:rsidR="00FA3C8E">
        <w:rPr>
          <w:bCs/>
        </w:rPr>
        <w:t>s</w:t>
      </w:r>
      <w:r>
        <w:rPr>
          <w:bCs/>
        </w:rPr>
        <w:t xml:space="preserve"> de información.  Explicó que en febrero se utilizó la información </w:t>
      </w:r>
      <w:r w:rsidR="00C41624">
        <w:rPr>
          <w:bCs/>
        </w:rPr>
        <w:t xml:space="preserve">que los responsables de los programas de información registraron en </w:t>
      </w:r>
      <w:r>
        <w:rPr>
          <w:bCs/>
        </w:rPr>
        <w:t xml:space="preserve">el SAPFIN para generar las fichas técnicas del anexo del Programa Anual de Trabajo 2020.  Cuando ingresó al sistema se pudo ver el avance por dirección general y programa de información, mostrándose que la Dirección General de Estadísticas Económicas tiene un avance cercano al 100% en casi todos sus programas.  A las otras </w:t>
      </w:r>
      <w:r w:rsidR="00EC027E">
        <w:rPr>
          <w:bCs/>
        </w:rPr>
        <w:t>d</w:t>
      </w:r>
      <w:r>
        <w:rPr>
          <w:bCs/>
        </w:rPr>
        <w:t xml:space="preserve">irecciones </w:t>
      </w:r>
      <w:r w:rsidR="00EC027E">
        <w:rPr>
          <w:bCs/>
        </w:rPr>
        <w:t>g</w:t>
      </w:r>
      <w:r>
        <w:rPr>
          <w:bCs/>
        </w:rPr>
        <w:t>enerales aún les falta completar la información en dicho sistema.</w:t>
      </w:r>
    </w:p>
    <w:p w14:paraId="40284FA7" w14:textId="77777777" w:rsidR="0035553F" w:rsidRDefault="0035553F" w:rsidP="0035553F">
      <w:pPr>
        <w:spacing w:after="200"/>
        <w:jc w:val="both"/>
        <w:rPr>
          <w:bCs/>
        </w:rPr>
      </w:pPr>
      <w:r>
        <w:rPr>
          <w:bCs/>
        </w:rPr>
        <w:t>Edgar Vielma comentó que es necesario tener en cuenta que los programas que requieren convenio con otras dependencias se han retrasado por la pandemia.  Oscar Jaimes sugirió que las fichas técnicas del anexo Programa Anual de Trabajo se generen desde el anteproyecto de presupuesto con el fin de poder revisar</w:t>
      </w:r>
      <w:r w:rsidR="00EC027E">
        <w:rPr>
          <w:bCs/>
        </w:rPr>
        <w:t>las</w:t>
      </w:r>
      <w:r>
        <w:rPr>
          <w:bCs/>
        </w:rPr>
        <w:t xml:space="preserve">.  Sergio Carrera Riva Palacio recordó la importancia de este módulo para la toma de decisiones y se comprometió a cargar a la brevedad la información faltante de los programas a su cargo. </w:t>
      </w:r>
    </w:p>
    <w:p w14:paraId="65848B0A" w14:textId="77777777" w:rsidR="0035553F" w:rsidRDefault="0035553F" w:rsidP="0035553F">
      <w:pPr>
        <w:spacing w:after="200"/>
        <w:jc w:val="both"/>
        <w:rPr>
          <w:bCs/>
        </w:rPr>
      </w:pPr>
      <w:r>
        <w:rPr>
          <w:bCs/>
        </w:rPr>
        <w:t>Carmen Reyes opinó que es fundamental tener este sistema de costos</w:t>
      </w:r>
      <w:r w:rsidR="00EC027E">
        <w:rPr>
          <w:bCs/>
        </w:rPr>
        <w:t>;</w:t>
      </w:r>
      <w:r>
        <w:rPr>
          <w:bCs/>
        </w:rPr>
        <w:t xml:space="preserve"> sin embargo, la Dirección General de Geografía y Medio Ambiente ha tenido dificultades derivadas de la reasignación de programas que se ha hecho este año.  Solicitó que se tengan instrumentos flexibles y propuso una reunión entre la Dirección General de Administración, la Dirección General de Integración, Análisis e Investigación y la Dirección General a su cargo.</w:t>
      </w:r>
    </w:p>
    <w:p w14:paraId="28D6E284" w14:textId="77777777" w:rsidR="0035553F" w:rsidRDefault="0035553F" w:rsidP="0035553F">
      <w:pPr>
        <w:spacing w:after="200"/>
        <w:jc w:val="both"/>
        <w:rPr>
          <w:bCs/>
        </w:rPr>
      </w:pPr>
      <w:r>
        <w:rPr>
          <w:bCs/>
        </w:rPr>
        <w:lastRenderedPageBreak/>
        <w:t xml:space="preserve">Julio Alfonso Santaella Castell puntualizó la importancia de tener los costos por etapa para que la Junta de Gobierno pueda asignar recursos tomando en cuenta criterios objetivos. Recordó que este proyecto para medir los costos por etapa es un paso importante para proponer un indicador de costo – efectividad.  Por ello, solicitó a las áreas que concluyan la carga de la información solicitada a través del módulo de costos del SAPFIN. </w:t>
      </w:r>
    </w:p>
    <w:p w14:paraId="56BC9A4C" w14:textId="77777777" w:rsidR="00F54753" w:rsidRPr="0063418F" w:rsidRDefault="0035553F" w:rsidP="00F54753">
      <w:pPr>
        <w:spacing w:after="200"/>
        <w:jc w:val="both"/>
        <w:rPr>
          <w:bCs/>
        </w:rPr>
      </w:pPr>
      <w:r>
        <w:rPr>
          <w:bCs/>
        </w:rPr>
        <w:t xml:space="preserve">A partir de la exposición y los comentarios, se tomó el siguiente acuerdo </w:t>
      </w:r>
      <w:r>
        <w:t>con los 12 votos posibles a favor:</w:t>
      </w:r>
      <w:r w:rsidR="00F54753" w:rsidRPr="0063418F">
        <w:rPr>
          <w:bCs/>
        </w:rPr>
        <w:t xml:space="preserve"> </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B550C7" w:rsidRPr="0063418F" w14:paraId="34003E7D" w14:textId="77777777" w:rsidTr="0027036A">
        <w:trPr>
          <w:trHeight w:val="340"/>
        </w:trPr>
        <w:tc>
          <w:tcPr>
            <w:tcW w:w="1701" w:type="dxa"/>
            <w:shd w:val="clear" w:color="auto" w:fill="808080" w:themeFill="background1" w:themeFillShade="80"/>
          </w:tcPr>
          <w:p w14:paraId="1C78463B"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 xml:space="preserve">Número </w:t>
            </w:r>
          </w:p>
        </w:tc>
        <w:tc>
          <w:tcPr>
            <w:tcW w:w="5245" w:type="dxa"/>
            <w:shd w:val="clear" w:color="auto" w:fill="808080" w:themeFill="background1" w:themeFillShade="80"/>
          </w:tcPr>
          <w:p w14:paraId="4D2AF922"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Acuerdo</w:t>
            </w:r>
          </w:p>
        </w:tc>
        <w:tc>
          <w:tcPr>
            <w:tcW w:w="3016" w:type="dxa"/>
            <w:shd w:val="clear" w:color="auto" w:fill="808080" w:themeFill="background1" w:themeFillShade="80"/>
          </w:tcPr>
          <w:p w14:paraId="04A473EF"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Fundamento</w:t>
            </w:r>
          </w:p>
        </w:tc>
      </w:tr>
      <w:tr w:rsidR="00B550C7" w:rsidRPr="0063418F" w14:paraId="17F5864B" w14:textId="77777777" w:rsidTr="0027036A">
        <w:tc>
          <w:tcPr>
            <w:tcW w:w="1701" w:type="dxa"/>
          </w:tcPr>
          <w:p w14:paraId="086A10C3" w14:textId="77777777" w:rsidR="00B550C7" w:rsidRPr="0063418F" w:rsidRDefault="00B550C7" w:rsidP="0027036A">
            <w:pPr>
              <w:pStyle w:val="Evento-Negrita"/>
              <w:spacing w:after="200"/>
              <w:rPr>
                <w:rFonts w:cstheme="minorHAnsi"/>
                <w:b w:val="0"/>
                <w:sz w:val="20"/>
              </w:rPr>
            </w:pPr>
            <w:r w:rsidRPr="0063418F">
              <w:rPr>
                <w:rFonts w:cstheme="minorHAnsi"/>
                <w:b w:val="0"/>
                <w:sz w:val="20"/>
              </w:rPr>
              <w:t>CAC-0</w:t>
            </w:r>
            <w:r w:rsidR="00135FAF" w:rsidRPr="0063418F">
              <w:rPr>
                <w:rFonts w:cstheme="minorHAnsi"/>
                <w:b w:val="0"/>
                <w:sz w:val="20"/>
              </w:rPr>
              <w:t>1</w:t>
            </w:r>
            <w:r w:rsidRPr="0063418F">
              <w:rPr>
                <w:rFonts w:cstheme="minorHAnsi"/>
                <w:b w:val="0"/>
                <w:sz w:val="20"/>
              </w:rPr>
              <w:t>3/0</w:t>
            </w:r>
            <w:r w:rsidR="00AF1251" w:rsidRPr="0063418F">
              <w:rPr>
                <w:rFonts w:cstheme="minorHAnsi"/>
                <w:b w:val="0"/>
                <w:sz w:val="20"/>
              </w:rPr>
              <w:t>3</w:t>
            </w:r>
            <w:r w:rsidRPr="0063418F">
              <w:rPr>
                <w:rFonts w:cstheme="minorHAnsi"/>
                <w:b w:val="0"/>
                <w:sz w:val="20"/>
              </w:rPr>
              <w:t>/2020</w:t>
            </w:r>
          </w:p>
        </w:tc>
        <w:tc>
          <w:tcPr>
            <w:tcW w:w="5245" w:type="dxa"/>
          </w:tcPr>
          <w:p w14:paraId="6811CA06" w14:textId="46729429" w:rsidR="00B550C7" w:rsidRPr="0063418F" w:rsidRDefault="003F08C9" w:rsidP="0027036A">
            <w:pPr>
              <w:pStyle w:val="Evento-Negrita"/>
              <w:spacing w:after="200"/>
              <w:ind w:left="28"/>
              <w:jc w:val="both"/>
              <w:rPr>
                <w:rFonts w:cstheme="minorHAnsi"/>
                <w:b w:val="0"/>
                <w:sz w:val="20"/>
                <w:lang w:val="es-MX"/>
              </w:rPr>
            </w:pPr>
            <w:r w:rsidRPr="0063418F">
              <w:rPr>
                <w:rFonts w:cstheme="minorHAnsi"/>
                <w:b w:val="0"/>
                <w:sz w:val="20"/>
                <w:lang w:val="es-MX"/>
              </w:rPr>
              <w:t xml:space="preserve">Las Unidades Administrativas asegurarán que toda la información relacionada con los Programas de Información a su cargo se ingrese al módulo de costos del SAPFIN a más tardar el 31 de octubre del presente, </w:t>
            </w:r>
            <w:r w:rsidRPr="00DE35BA">
              <w:rPr>
                <w:rFonts w:cstheme="minorHAnsi"/>
                <w:b w:val="0"/>
                <w:sz w:val="20"/>
                <w:lang w:val="es-MX"/>
              </w:rPr>
              <w:t>con el fin de que sea utilizado para la asignación presupuestal de 2021</w:t>
            </w:r>
            <w:r w:rsidRPr="0063418F">
              <w:rPr>
                <w:rFonts w:cstheme="minorHAnsi"/>
                <w:b w:val="0"/>
                <w:sz w:val="20"/>
                <w:lang w:val="es-MX"/>
              </w:rPr>
              <w:t>.</w:t>
            </w:r>
          </w:p>
        </w:tc>
        <w:tc>
          <w:tcPr>
            <w:tcW w:w="3016" w:type="dxa"/>
          </w:tcPr>
          <w:p w14:paraId="0D80496F" w14:textId="77777777" w:rsidR="00B550C7" w:rsidRPr="0063418F" w:rsidRDefault="00B550C7" w:rsidP="002934B8">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Norma: art.49 fracción II</w:t>
            </w:r>
          </w:p>
          <w:p w14:paraId="0D8DE777" w14:textId="77777777" w:rsidR="00B550C7" w:rsidRPr="0063418F" w:rsidRDefault="00B550C7" w:rsidP="002934B8">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 xml:space="preserve">Manual: </w:t>
            </w:r>
            <w:r w:rsidRPr="0063418F">
              <w:rPr>
                <w:rFonts w:cstheme="minorHAnsi"/>
                <w:b w:val="0"/>
                <w:sz w:val="20"/>
                <w:lang w:val="es-MX"/>
              </w:rPr>
              <w:t xml:space="preserve"> 6.3., apartado C; 6.3.</w:t>
            </w:r>
            <w:r w:rsidR="00486AD4" w:rsidRPr="0063418F">
              <w:rPr>
                <w:rFonts w:cstheme="minorHAnsi"/>
                <w:b w:val="0"/>
                <w:sz w:val="20"/>
                <w:lang w:val="es-MX"/>
              </w:rPr>
              <w:t>3</w:t>
            </w:r>
            <w:r w:rsidRPr="0063418F">
              <w:rPr>
                <w:rFonts w:cstheme="minorHAnsi"/>
                <w:b w:val="0"/>
                <w:sz w:val="20"/>
                <w:lang w:val="es-MX"/>
              </w:rPr>
              <w:t>. inciso e.</w:t>
            </w:r>
          </w:p>
        </w:tc>
      </w:tr>
    </w:tbl>
    <w:p w14:paraId="412D985A" w14:textId="77777777" w:rsidR="00F54753" w:rsidRPr="0063418F" w:rsidRDefault="00F54753" w:rsidP="00071B2F">
      <w:pPr>
        <w:spacing w:after="200"/>
        <w:jc w:val="both"/>
        <w:rPr>
          <w:bCs/>
        </w:rPr>
      </w:pPr>
    </w:p>
    <w:p w14:paraId="0D3A9BE0" w14:textId="77777777" w:rsidR="009B1583" w:rsidRDefault="00F54753" w:rsidP="009B1583">
      <w:pPr>
        <w:spacing w:after="200"/>
        <w:jc w:val="both"/>
        <w:rPr>
          <w:bCs/>
        </w:rPr>
      </w:pPr>
      <w:r w:rsidRPr="0063418F">
        <w:rPr>
          <w:b/>
          <w:bCs/>
        </w:rPr>
        <w:t xml:space="preserve">11. </w:t>
      </w:r>
      <w:r w:rsidRPr="0063418F">
        <w:rPr>
          <w:b/>
          <w:bCs/>
          <w:caps/>
        </w:rPr>
        <w:t>Retos en la gestión de calidad de la información estadística durante la pandemia.</w:t>
      </w:r>
      <w:r w:rsidRPr="0063418F">
        <w:rPr>
          <w:b/>
          <w:bCs/>
        </w:rPr>
        <w:t xml:space="preserve">  </w:t>
      </w:r>
      <w:r w:rsidR="0027036A">
        <w:rPr>
          <w:bCs/>
        </w:rPr>
        <w:t>Ó</w:t>
      </w:r>
      <w:r w:rsidR="009B1583">
        <w:rPr>
          <w:bCs/>
        </w:rPr>
        <w:t xml:space="preserve">scar Jaimes expuso las adecuaciones que se han tenido que realizar a causa de la pandemia, en la </w:t>
      </w:r>
      <w:r w:rsidR="009B1583" w:rsidRPr="00700BF9">
        <w:rPr>
          <w:bCs/>
        </w:rPr>
        <w:t>Encuesta Nacional de Victimización y Percepción sobre Seguridad Pública (ENVIPE) 2020</w:t>
      </w:r>
      <w:r w:rsidR="009B1583">
        <w:rPr>
          <w:bCs/>
        </w:rPr>
        <w:t xml:space="preserve"> y</w:t>
      </w:r>
      <w:r w:rsidR="0027036A">
        <w:rPr>
          <w:bCs/>
        </w:rPr>
        <w:t xml:space="preserve"> en</w:t>
      </w:r>
      <w:r w:rsidR="009B1583">
        <w:rPr>
          <w:bCs/>
        </w:rPr>
        <w:t xml:space="preserve"> la </w:t>
      </w:r>
      <w:r w:rsidR="009B1583" w:rsidRPr="00700BF9">
        <w:rPr>
          <w:bCs/>
        </w:rPr>
        <w:t>Encuesta Nacional de Seguridad Pública (ENSU)</w:t>
      </w:r>
      <w:r w:rsidR="0027036A">
        <w:rPr>
          <w:bCs/>
        </w:rPr>
        <w:t>,</w:t>
      </w:r>
      <w:r w:rsidR="009B1583">
        <w:rPr>
          <w:bCs/>
        </w:rPr>
        <w:t xml:space="preserve"> derivados de la prohibición para realizar operativos de campo por la pandemia.  Comentó que para ambos programas se han respetado los períodos de referencia, la muestra seleccionada y el método de entrevistas cara a cara, por lo que se prevé que los cambios sólo afectarán la oportunidad de la información. Por último, comentó que los principales retos han estado en los procesos de capacitación y supervisión que requieren reuniones de varias personas.  Destacó que para la ENVIPE 2020 se aplicarán pruebas de consistencia sobre la información </w:t>
      </w:r>
      <w:r w:rsidR="009B1583" w:rsidRPr="00FA6F7C">
        <w:rPr>
          <w:bCs/>
        </w:rPr>
        <w:t xml:space="preserve">relacionada con las principales variables del proyecto, </w:t>
      </w:r>
      <w:r w:rsidR="0027036A">
        <w:rPr>
          <w:bCs/>
        </w:rPr>
        <w:t>con el</w:t>
      </w:r>
      <w:r w:rsidR="009B1583" w:rsidRPr="00FA6F7C">
        <w:rPr>
          <w:bCs/>
        </w:rPr>
        <w:t xml:space="preserve"> fin de descartar afectaciones por el aplazamiento</w:t>
      </w:r>
      <w:r w:rsidR="0027036A">
        <w:rPr>
          <w:bCs/>
        </w:rPr>
        <w:t xml:space="preserve"> de</w:t>
      </w:r>
      <w:r w:rsidR="009B1583" w:rsidRPr="00FA6F7C">
        <w:rPr>
          <w:bCs/>
        </w:rPr>
        <w:t xml:space="preserve"> dicho período de levantamiento, principalmente, </w:t>
      </w:r>
      <w:r w:rsidR="0027036A">
        <w:rPr>
          <w:bCs/>
        </w:rPr>
        <w:t>con</w:t>
      </w:r>
      <w:r w:rsidR="009B1583" w:rsidRPr="00FA6F7C">
        <w:rPr>
          <w:bCs/>
        </w:rPr>
        <w:t xml:space="preserve"> relación </w:t>
      </w:r>
      <w:r w:rsidR="0027036A">
        <w:rPr>
          <w:bCs/>
        </w:rPr>
        <w:t>a</w:t>
      </w:r>
      <w:r w:rsidR="009B1583" w:rsidRPr="00FA6F7C">
        <w:rPr>
          <w:bCs/>
        </w:rPr>
        <w:t xml:space="preserve"> la </w:t>
      </w:r>
      <w:r w:rsidR="009B1583" w:rsidRPr="0024178F">
        <w:rPr>
          <w:bCs/>
        </w:rPr>
        <w:t>recordación</w:t>
      </w:r>
      <w:r w:rsidR="009B1583" w:rsidRPr="00FA6F7C">
        <w:rPr>
          <w:bCs/>
        </w:rPr>
        <w:t xml:space="preserve"> de conductas delictivas </w:t>
      </w:r>
      <w:r w:rsidR="009B1583">
        <w:rPr>
          <w:bCs/>
        </w:rPr>
        <w:t>ocurridas en meses anteriores.</w:t>
      </w:r>
    </w:p>
    <w:p w14:paraId="1C7A986D" w14:textId="1009CA77" w:rsidR="009B1583" w:rsidRDefault="009B1583" w:rsidP="009B1583">
      <w:pPr>
        <w:spacing w:after="200"/>
        <w:jc w:val="both"/>
        <w:rPr>
          <w:bCs/>
        </w:rPr>
      </w:pPr>
      <w:r>
        <w:rPr>
          <w:bCs/>
        </w:rPr>
        <w:t>Arturo Blancas expuso las adecuaciones que se han tenido que realizar a causa de la pandemia, en los censos económicos, índices de precios, encuestas mensuales y anuales, así como en programas cuyo insumo son registros administrativos.  El Censo Económico 2019 está en las fases de procesamiento y análisis de la información</w:t>
      </w:r>
      <w:r w:rsidR="0027036A">
        <w:rPr>
          <w:bCs/>
        </w:rPr>
        <w:t>,</w:t>
      </w:r>
      <w:r>
        <w:rPr>
          <w:bCs/>
        </w:rPr>
        <w:t xml:space="preserve"> por lo que fue posible una rápida adaptación a la nueva forma de organización y por lo tanto no fue necesario modificar el diseño del programa. Para los índices de precios aumentó la tasa de no respuesta a pesar de que se buscó a los informantes a través de distintos medios de comunicación y, en caso de que no fuera posible obtener el precio</w:t>
      </w:r>
      <w:r w:rsidR="0027036A">
        <w:rPr>
          <w:bCs/>
        </w:rPr>
        <w:t>,</w:t>
      </w:r>
      <w:r>
        <w:rPr>
          <w:bCs/>
        </w:rPr>
        <w:t xml:space="preserve"> se </w:t>
      </w:r>
      <w:r w:rsidRPr="00F442D1">
        <w:rPr>
          <w:bCs/>
        </w:rPr>
        <w:t>imput</w:t>
      </w:r>
      <w:r>
        <w:rPr>
          <w:bCs/>
        </w:rPr>
        <w:t>ó</w:t>
      </w:r>
      <w:r w:rsidRPr="00F442D1">
        <w:rPr>
          <w:bCs/>
        </w:rPr>
        <w:t xml:space="preserve"> la variación del precio mediante la metodología prevista, que está apegada a las recomendaciones y manuales internacionales</w:t>
      </w:r>
      <w:r>
        <w:rPr>
          <w:bCs/>
        </w:rPr>
        <w:t>, por lo que no se modific</w:t>
      </w:r>
      <w:r w:rsidR="00FA3C8E">
        <w:rPr>
          <w:bCs/>
        </w:rPr>
        <w:t xml:space="preserve">ó el diseño del programa. Para </w:t>
      </w:r>
      <w:r w:rsidR="00FA3C8E" w:rsidRPr="00DC1659">
        <w:rPr>
          <w:bCs/>
          <w:lang w:val="es-ES"/>
        </w:rPr>
        <w:t>las</w:t>
      </w:r>
      <w:r w:rsidRPr="00DC1659">
        <w:rPr>
          <w:bCs/>
          <w:lang w:val="es-ES"/>
        </w:rPr>
        <w:t xml:space="preserve"> Encuestas Económicas Nacionales Mensuales</w:t>
      </w:r>
      <w:r w:rsidR="0027036A">
        <w:rPr>
          <w:bCs/>
          <w:lang w:val="es-ES"/>
        </w:rPr>
        <w:t>,</w:t>
      </w:r>
      <w:r w:rsidRPr="00DC1659">
        <w:rPr>
          <w:bCs/>
          <w:lang w:val="es-ES"/>
        </w:rPr>
        <w:t xml:space="preserve"> a pesar de que se levantaban en un medio digital cercano al 72% de los establecimientos de la muestra, </w:t>
      </w:r>
      <w:r>
        <w:rPr>
          <w:bCs/>
          <w:lang w:val="es-ES"/>
        </w:rPr>
        <w:t>se observó un incremento de la no respuesta derivado de los cierres temporales de las empresas</w:t>
      </w:r>
      <w:r w:rsidR="0027036A">
        <w:rPr>
          <w:bCs/>
          <w:lang w:val="es-ES"/>
        </w:rPr>
        <w:t>;</w:t>
      </w:r>
      <w:r>
        <w:rPr>
          <w:bCs/>
          <w:lang w:val="es-ES"/>
        </w:rPr>
        <w:t xml:space="preserve"> el impacto de este incremento se observa principalmente en abril y mayo, siendo mayor en el sector de servicios financieros. Los programas cuyo insumo son registros administrativos han sido importantes para mantener la producción de información económica</w:t>
      </w:r>
      <w:r w:rsidR="0027036A">
        <w:rPr>
          <w:bCs/>
          <w:lang w:val="es-ES"/>
        </w:rPr>
        <w:t>;</w:t>
      </w:r>
      <w:r>
        <w:rPr>
          <w:bCs/>
          <w:lang w:val="es-ES"/>
        </w:rPr>
        <w:t xml:space="preserve"> destaca el Indicador Mensual Oportuno de la Industria Manufacturera (IMOAM) </w:t>
      </w:r>
      <w:r w:rsidRPr="006C3936">
        <w:rPr>
          <w:bCs/>
          <w:lang w:val="es-ES"/>
        </w:rPr>
        <w:t>que es el resultado del trabajo entre el INEGI y la Comisión Federal de Electricidad (CFE)</w:t>
      </w:r>
      <w:r>
        <w:rPr>
          <w:bCs/>
          <w:lang w:val="es-ES"/>
        </w:rPr>
        <w:t xml:space="preserve">.  Como principal reto se reconoce la necesidad de definir </w:t>
      </w:r>
      <w:r w:rsidR="002A4CE5">
        <w:rPr>
          <w:bCs/>
          <w:lang w:val="es-ES"/>
        </w:rPr>
        <w:t xml:space="preserve">en el seno del CoAC </w:t>
      </w:r>
      <w:r>
        <w:rPr>
          <w:bCs/>
          <w:lang w:val="es-ES"/>
        </w:rPr>
        <w:t xml:space="preserve">dominios de estudio en situaciones de </w:t>
      </w:r>
      <w:r w:rsidR="002A4CE5">
        <w:rPr>
          <w:bCs/>
          <w:lang w:val="es-ES"/>
        </w:rPr>
        <w:t xml:space="preserve">reserva debido a contingencias o </w:t>
      </w:r>
      <w:r>
        <w:rPr>
          <w:bCs/>
          <w:lang w:val="es-ES"/>
        </w:rPr>
        <w:t>emergencia</w:t>
      </w:r>
      <w:r w:rsidR="002A4CE5">
        <w:rPr>
          <w:bCs/>
          <w:lang w:val="es-ES"/>
        </w:rPr>
        <w:t xml:space="preserve">s </w:t>
      </w:r>
      <w:r>
        <w:rPr>
          <w:bCs/>
          <w:lang w:val="es-ES"/>
        </w:rPr>
        <w:t xml:space="preserve">y destacó algunos siguientes pasos como </w:t>
      </w:r>
      <w:r>
        <w:rPr>
          <w:bCs/>
          <w:lang w:val="es-ES"/>
        </w:rPr>
        <w:lastRenderedPageBreak/>
        <w:t xml:space="preserve">revisar los procedimientos para reforzar la captación a través de distintos medios de comunicación, así como seguir el proceso de cambios no previstos conforme a lo establecido en los lineamientos. </w:t>
      </w:r>
    </w:p>
    <w:p w14:paraId="26363BFB" w14:textId="392A1549" w:rsidR="009B1583" w:rsidRDefault="009B1583" w:rsidP="009B1583">
      <w:pPr>
        <w:spacing w:after="200"/>
        <w:jc w:val="both"/>
        <w:rPr>
          <w:bCs/>
        </w:rPr>
      </w:pPr>
      <w:r>
        <w:rPr>
          <w:bCs/>
        </w:rPr>
        <w:t>Edgar Vielma expuso las adecuaciones que se han tenido que realizar a causa de la pandemia, en el Censo de Población y Vivienda, encuestas en hogares y registros administrativos.  El Censo de Población y Vivienda se vio afectado principalmente en la oportunidad de la información</w:t>
      </w:r>
      <w:r w:rsidR="0027036A">
        <w:rPr>
          <w:bCs/>
        </w:rPr>
        <w:t>;</w:t>
      </w:r>
      <w:r>
        <w:rPr>
          <w:bCs/>
        </w:rPr>
        <w:t xml:space="preserve"> se observó un incremento de la negativa a participar en el Censo y como la verificación se realizó alejada del levantamiento censal no todas las viviendas pudieron recuperarse.  Para el caso de las encuestas fue necesario rediseñar la metodología para continuar ofreciendo información sobre temas relevantes</w:t>
      </w:r>
      <w:r w:rsidR="0027036A">
        <w:rPr>
          <w:bCs/>
        </w:rPr>
        <w:t>;</w:t>
      </w:r>
      <w:r>
        <w:rPr>
          <w:bCs/>
        </w:rPr>
        <w:t xml:space="preserve"> en términos generales se tuvieron que modificar los tamaños de muestra, los recursos para su aplicación y la interpretación de resultados, con lo cual se pierde la comparabilidad con las series originales.  La Encuesta Nacional de Ocupación y Empleo (ENOE) y la </w:t>
      </w:r>
      <w:r w:rsidRPr="00FB3B5E">
        <w:rPr>
          <w:bCs/>
        </w:rPr>
        <w:t>Encuesta Nacional sobre Confianza del Consumidor (ENCO)</w:t>
      </w:r>
      <w:r>
        <w:rPr>
          <w:bCs/>
        </w:rPr>
        <w:t xml:space="preserve"> mantuvieron su diseño conceptual</w:t>
      </w:r>
      <w:r w:rsidR="0027036A">
        <w:rPr>
          <w:bCs/>
        </w:rPr>
        <w:t>,</w:t>
      </w:r>
      <w:r>
        <w:rPr>
          <w:bCs/>
        </w:rPr>
        <w:t xml:space="preserve"> </w:t>
      </w:r>
      <w:r w:rsidRPr="00FB3B5E">
        <w:rPr>
          <w:bCs/>
        </w:rPr>
        <w:t>pero</w:t>
      </w:r>
      <w:r w:rsidR="0027036A">
        <w:rPr>
          <w:bCs/>
        </w:rPr>
        <w:t xml:space="preserve"> con</w:t>
      </w:r>
      <w:r w:rsidRPr="00FB3B5E">
        <w:rPr>
          <w:bCs/>
        </w:rPr>
        <w:t xml:space="preserve"> diferente estrategia operativa y metodología de captación, de manera que sus resultados son de carácter experimental</w:t>
      </w:r>
      <w:r>
        <w:rPr>
          <w:bCs/>
        </w:rPr>
        <w:t xml:space="preserve"> y tienen afectación en la precisión de la información.  Se decidió levantar cuatro nuevas encuestas: la </w:t>
      </w:r>
      <w:r w:rsidRPr="00D9591B">
        <w:rPr>
          <w:bCs/>
        </w:rPr>
        <w:t>Encuesta Telefónica de Ocupación y Empleo (ETOE)</w:t>
      </w:r>
      <w:r>
        <w:rPr>
          <w:bCs/>
        </w:rPr>
        <w:t xml:space="preserve">, la </w:t>
      </w:r>
      <w:r w:rsidRPr="00480F00">
        <w:rPr>
          <w:bCs/>
        </w:rPr>
        <w:t>Encuesta Telefónica sobre Confianza del Consumidor (ETCO)</w:t>
      </w:r>
      <w:r>
        <w:rPr>
          <w:bCs/>
        </w:rPr>
        <w:t xml:space="preserve"> y la </w:t>
      </w:r>
      <w:r w:rsidRPr="003E5972">
        <w:rPr>
          <w:bCs/>
        </w:rPr>
        <w:t>Encuesta Telefónica sobre COVID-19 y Mercado Laboral (ECOVID-ML)</w:t>
      </w:r>
      <w:r>
        <w:rPr>
          <w:bCs/>
        </w:rPr>
        <w:t xml:space="preserve">, las cuales deben ser consideradas experimentales. </w:t>
      </w:r>
      <w:r w:rsidRPr="003E5972">
        <w:rPr>
          <w:bCs/>
        </w:rPr>
        <w:t xml:space="preserve">En julio se inició un modelo de levantamiento híbrido </w:t>
      </w:r>
      <w:r>
        <w:rPr>
          <w:bCs/>
        </w:rPr>
        <w:t xml:space="preserve">entre la ENOE y la ETOE, manteniendo el </w:t>
      </w:r>
      <w:r w:rsidRPr="003E5972">
        <w:rPr>
          <w:bCs/>
        </w:rPr>
        <w:t xml:space="preserve">diseño conceptual, metodológico y estadístico de la ENOE, </w:t>
      </w:r>
      <w:r w:rsidR="0027036A">
        <w:rPr>
          <w:bCs/>
        </w:rPr>
        <w:t xml:space="preserve">la cual </w:t>
      </w:r>
      <w:r w:rsidRPr="003E5972">
        <w:rPr>
          <w:bCs/>
        </w:rPr>
        <w:t>se denomina como nueva edición de la encuesta</w:t>
      </w:r>
      <w:r>
        <w:rPr>
          <w:bCs/>
        </w:rPr>
        <w:t xml:space="preserve">, </w:t>
      </w:r>
      <w:r w:rsidR="00F741C8">
        <w:rPr>
          <w:bCs/>
        </w:rPr>
        <w:t>misma que</w:t>
      </w:r>
      <w:r w:rsidR="0027036A">
        <w:rPr>
          <w:bCs/>
        </w:rPr>
        <w:t xml:space="preserve"> </w:t>
      </w:r>
      <w:r>
        <w:rPr>
          <w:bCs/>
        </w:rPr>
        <w:t>se verá afectada</w:t>
      </w:r>
      <w:r w:rsidR="0027036A">
        <w:rPr>
          <w:bCs/>
        </w:rPr>
        <w:t xml:space="preserve"> en</w:t>
      </w:r>
      <w:r>
        <w:rPr>
          <w:bCs/>
        </w:rPr>
        <w:t xml:space="preserve"> la comparabilidad y precisión de los datos.  </w:t>
      </w:r>
      <w:r w:rsidRPr="005139E6">
        <w:rPr>
          <w:bCs/>
        </w:rPr>
        <w:t>La Encuesta Nacional sobre Uso del Tiempo (ENUT)</w:t>
      </w:r>
      <w:r>
        <w:rPr>
          <w:bCs/>
        </w:rPr>
        <w:t xml:space="preserve">, la </w:t>
      </w:r>
      <w:r w:rsidRPr="005139E6">
        <w:rPr>
          <w:bCs/>
        </w:rPr>
        <w:t>Encuesta Nacional sobre Salud y Envejecimiento en México (ENASEM)</w:t>
      </w:r>
      <w:r>
        <w:rPr>
          <w:bCs/>
        </w:rPr>
        <w:t xml:space="preserve">, la </w:t>
      </w:r>
      <w:r w:rsidRPr="005139E6">
        <w:rPr>
          <w:bCs/>
        </w:rPr>
        <w:t>Encuesta Nacional de Trabajo Infantil</w:t>
      </w:r>
      <w:r>
        <w:rPr>
          <w:bCs/>
        </w:rPr>
        <w:t xml:space="preserve"> (ENTI), la </w:t>
      </w:r>
      <w:r w:rsidRPr="005139E6">
        <w:rPr>
          <w:bCs/>
        </w:rPr>
        <w:t>Encuesta Nacional de Inserción Laboral de Egresados de la Educación Media Superior</w:t>
      </w:r>
      <w:r>
        <w:rPr>
          <w:bCs/>
        </w:rPr>
        <w:t xml:space="preserve"> (ENILEMS), y la </w:t>
      </w:r>
      <w:r w:rsidRPr="00DE707C">
        <w:rPr>
          <w:bCs/>
        </w:rPr>
        <w:t>Encuesta Nacional de Vivienda</w:t>
      </w:r>
      <w:r>
        <w:rPr>
          <w:bCs/>
        </w:rPr>
        <w:t xml:space="preserve"> (ENVI), sólo se verán afectadas en la oportunidad</w:t>
      </w:r>
      <w:r w:rsidR="00F741C8">
        <w:rPr>
          <w:bCs/>
        </w:rPr>
        <w:t>,</w:t>
      </w:r>
      <w:r>
        <w:rPr>
          <w:bCs/>
        </w:rPr>
        <w:t xml:space="preserve"> ya que el levantamiento fue aplazado.  Por su parte, la </w:t>
      </w:r>
      <w:r w:rsidRPr="00E32878">
        <w:rPr>
          <w:bCs/>
        </w:rPr>
        <w:t>Encuesta Nacional sobre Disponibilidad y uso de Tecnologías en los Hogares</w:t>
      </w:r>
      <w:r>
        <w:rPr>
          <w:bCs/>
        </w:rPr>
        <w:t xml:space="preserve"> (ENDUTIH) y el </w:t>
      </w:r>
      <w:r w:rsidRPr="00E32878">
        <w:rPr>
          <w:bCs/>
        </w:rPr>
        <w:t>Módulo de Eventos Culturales Seleccionados</w:t>
      </w:r>
      <w:r>
        <w:rPr>
          <w:bCs/>
        </w:rPr>
        <w:t xml:space="preserve"> (MODECULT) se verán afectados tanto en la oportunidad como en la precisión de la información</w:t>
      </w:r>
      <w:r w:rsidR="00F741C8">
        <w:rPr>
          <w:bCs/>
        </w:rPr>
        <w:t>,</w:t>
      </w:r>
      <w:r>
        <w:rPr>
          <w:bCs/>
        </w:rPr>
        <w:t xml:space="preserve"> dado que se redujo el tamaño de muestra.  En cuanto a los programas cuyo insumo son registros administrativos</w:t>
      </w:r>
      <w:r w:rsidR="00F741C8">
        <w:rPr>
          <w:bCs/>
        </w:rPr>
        <w:t>,</w:t>
      </w:r>
      <w:r>
        <w:rPr>
          <w:bCs/>
        </w:rPr>
        <w:t xml:space="preserve"> sólo se verá afectada la oportunidad de la información</w:t>
      </w:r>
      <w:r w:rsidR="00F741C8">
        <w:rPr>
          <w:bCs/>
        </w:rPr>
        <w:t>,</w:t>
      </w:r>
      <w:r>
        <w:rPr>
          <w:bCs/>
        </w:rPr>
        <w:t xml:space="preserve"> pero no los demás principios de calidad de los productos.  Señaló que las principales lecciones aprendidas son que se requiere reforzar el análisis y gestión de riesgos, así como definir </w:t>
      </w:r>
      <w:r w:rsidRPr="00E17CA3">
        <w:rPr>
          <w:bCs/>
          <w:i/>
        </w:rPr>
        <w:t>ex</w:t>
      </w:r>
      <w:r w:rsidR="00E17CA3" w:rsidRPr="00E17CA3">
        <w:rPr>
          <w:bCs/>
          <w:i/>
        </w:rPr>
        <w:t xml:space="preserve"> </w:t>
      </w:r>
      <w:r w:rsidRPr="00E17CA3">
        <w:rPr>
          <w:bCs/>
          <w:i/>
        </w:rPr>
        <w:t>ante</w:t>
      </w:r>
      <w:r>
        <w:rPr>
          <w:bCs/>
        </w:rPr>
        <w:t xml:space="preserve"> grupos de trabajo interinstitucionales para casos de crisis, contar con alternativas metodológicas, evaluar con antelación la </w:t>
      </w:r>
      <w:r w:rsidRPr="00071E71">
        <w:rPr>
          <w:bCs/>
        </w:rPr>
        <w:t>procedencia de suspensión de fases o etapas</w:t>
      </w:r>
      <w:r>
        <w:rPr>
          <w:bCs/>
        </w:rPr>
        <w:t>, p</w:t>
      </w:r>
      <w:r w:rsidRPr="00071E71">
        <w:rPr>
          <w:bCs/>
        </w:rPr>
        <w:t>romover y difundir métodos de autoenumeración (para la recuperación de rezago)</w:t>
      </w:r>
      <w:r>
        <w:rPr>
          <w:bCs/>
        </w:rPr>
        <w:t>, así como d</w:t>
      </w:r>
      <w:r w:rsidRPr="00071E71">
        <w:rPr>
          <w:bCs/>
        </w:rPr>
        <w:t>iseñar estrategias para transitar fácilmente al trabajo en casa</w:t>
      </w:r>
      <w:r>
        <w:rPr>
          <w:bCs/>
        </w:rPr>
        <w:t xml:space="preserve">.  </w:t>
      </w:r>
    </w:p>
    <w:p w14:paraId="09A7D05F" w14:textId="26E3395D" w:rsidR="009B1583" w:rsidRDefault="009B1583" w:rsidP="009B1583">
      <w:pPr>
        <w:spacing w:after="200"/>
        <w:jc w:val="both"/>
        <w:rPr>
          <w:bCs/>
        </w:rPr>
      </w:pPr>
      <w:r>
        <w:rPr>
          <w:bCs/>
        </w:rPr>
        <w:t xml:space="preserve">Julio Alfonso Santaella Castell reconoció el esfuerzo de las áreas para continuar produciendo información de calidad durante la situación de emergencia </w:t>
      </w:r>
      <w:r w:rsidR="00F741C8">
        <w:rPr>
          <w:bCs/>
        </w:rPr>
        <w:t xml:space="preserve">provocada por </w:t>
      </w:r>
      <w:r>
        <w:rPr>
          <w:bCs/>
        </w:rPr>
        <w:t>la pandemia.  Especificó que las presentaciones realizadas involucran tanto a este Comité como a otras instancias institucionales</w:t>
      </w:r>
      <w:r w:rsidR="00F741C8">
        <w:rPr>
          <w:bCs/>
        </w:rPr>
        <w:t>,</w:t>
      </w:r>
      <w:r>
        <w:rPr>
          <w:bCs/>
        </w:rPr>
        <w:t xml:space="preserve"> como es el caso del Comité de Riesgos que es importante para la continuidad de los procesos de producción y también para</w:t>
      </w:r>
      <w:r w:rsidR="002A4CE5">
        <w:rPr>
          <w:bCs/>
        </w:rPr>
        <w:t xml:space="preserve"> la calidad de la información. Preciso que Arturo Blancas planteo actividades para el CoAC, relacionada con revisar los indicadores con los que se mide la calidad ante situaciones como las que se han vivido con la pandemia.</w:t>
      </w:r>
      <w:r w:rsidR="00714B00">
        <w:rPr>
          <w:bCs/>
        </w:rPr>
        <w:t xml:space="preserve"> </w:t>
      </w:r>
      <w:r>
        <w:rPr>
          <w:bCs/>
        </w:rPr>
        <w:t>Por último, solicitó que además de dejar constancia de las modificaciones al diseño de los programas en el Sistema de Seguimiento de Cambios, se genere una memoria institucional que contemple las distintas aristas en la Revista Datos y Espacio. Manuel Navarrete coincidió en la importancia de tener una memoria histórica</w:t>
      </w:r>
      <w:r w:rsidR="00F741C8">
        <w:rPr>
          <w:bCs/>
        </w:rPr>
        <w:t>,</w:t>
      </w:r>
      <w:r>
        <w:rPr>
          <w:bCs/>
        </w:rPr>
        <w:t xml:space="preserve"> tanto metodológica como presupuestal</w:t>
      </w:r>
      <w:r w:rsidR="00F741C8">
        <w:rPr>
          <w:bCs/>
        </w:rPr>
        <w:t>,</w:t>
      </w:r>
      <w:r>
        <w:rPr>
          <w:bCs/>
        </w:rPr>
        <w:t xml:space="preserve"> en el que se reflejen los cambios.</w:t>
      </w:r>
    </w:p>
    <w:p w14:paraId="05F18B3B" w14:textId="77777777" w:rsidR="009B1583" w:rsidRDefault="009B1583" w:rsidP="009B1583">
      <w:pPr>
        <w:spacing w:after="200"/>
        <w:jc w:val="both"/>
        <w:rPr>
          <w:bCs/>
        </w:rPr>
      </w:pPr>
      <w:r>
        <w:rPr>
          <w:bCs/>
        </w:rPr>
        <w:lastRenderedPageBreak/>
        <w:t xml:space="preserve">Sergio Carrera Riva Palacio comentó que con las presentaciones se puede apreciar el tamaño del esfuerzo realizado en el manejo de riesgos, gestión de información y administración de recursos, así como en la comunicación con los informantes, usuarios y personal del INEGI.  Enrique Ordaz hizo eco de los comentarios del presidente del Instituto, reconoció el esfuerzo de las Direcciones Generales y resaltó el hecho de que las crisis también promueven la innovación como lo ha podido ver en el caso de la ENOE y en los grupos de trabajo internacionales en los que participa.  </w:t>
      </w:r>
    </w:p>
    <w:p w14:paraId="1E770B2F" w14:textId="77777777" w:rsidR="00F54753" w:rsidRPr="0063418F" w:rsidRDefault="009B1583" w:rsidP="00F54753">
      <w:pPr>
        <w:spacing w:after="200"/>
        <w:jc w:val="both"/>
        <w:rPr>
          <w:bCs/>
        </w:rPr>
      </w:pPr>
      <w:r>
        <w:rPr>
          <w:bCs/>
        </w:rPr>
        <w:t xml:space="preserve">A partir de los comentarios de los vocales, se tomó el siguiente acuerdo con </w:t>
      </w:r>
      <w:r>
        <w:t>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B550C7" w:rsidRPr="0063418F" w14:paraId="5ECE7231" w14:textId="77777777" w:rsidTr="0027036A">
        <w:trPr>
          <w:trHeight w:val="340"/>
        </w:trPr>
        <w:tc>
          <w:tcPr>
            <w:tcW w:w="1701" w:type="dxa"/>
            <w:shd w:val="clear" w:color="auto" w:fill="808080" w:themeFill="background1" w:themeFillShade="80"/>
          </w:tcPr>
          <w:p w14:paraId="57F4DF1E"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 xml:space="preserve">Número </w:t>
            </w:r>
          </w:p>
        </w:tc>
        <w:tc>
          <w:tcPr>
            <w:tcW w:w="5245" w:type="dxa"/>
            <w:shd w:val="clear" w:color="auto" w:fill="808080" w:themeFill="background1" w:themeFillShade="80"/>
          </w:tcPr>
          <w:p w14:paraId="682061F4"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Acuerdo</w:t>
            </w:r>
          </w:p>
        </w:tc>
        <w:tc>
          <w:tcPr>
            <w:tcW w:w="3016" w:type="dxa"/>
            <w:shd w:val="clear" w:color="auto" w:fill="808080" w:themeFill="background1" w:themeFillShade="80"/>
          </w:tcPr>
          <w:p w14:paraId="3D5AC899" w14:textId="77777777" w:rsidR="00B550C7" w:rsidRPr="0063418F" w:rsidRDefault="00B550C7" w:rsidP="0027036A">
            <w:pPr>
              <w:pStyle w:val="Evento-Negrita"/>
              <w:spacing w:after="200"/>
              <w:jc w:val="center"/>
              <w:rPr>
                <w:rFonts w:cstheme="minorHAnsi"/>
                <w:color w:val="FFFFFF" w:themeColor="background1"/>
                <w:sz w:val="20"/>
              </w:rPr>
            </w:pPr>
            <w:r w:rsidRPr="0063418F">
              <w:rPr>
                <w:rFonts w:cstheme="minorHAnsi"/>
                <w:color w:val="FFFFFF" w:themeColor="background1"/>
                <w:sz w:val="20"/>
              </w:rPr>
              <w:t>Fundamento</w:t>
            </w:r>
          </w:p>
        </w:tc>
      </w:tr>
      <w:tr w:rsidR="00DE502C" w:rsidRPr="0063418F" w14:paraId="5A7C1787" w14:textId="77777777" w:rsidTr="0027036A">
        <w:tc>
          <w:tcPr>
            <w:tcW w:w="1701" w:type="dxa"/>
          </w:tcPr>
          <w:p w14:paraId="30FFAF1F" w14:textId="0F710DE4" w:rsidR="00DE502C" w:rsidRPr="0063418F" w:rsidRDefault="00DE502C" w:rsidP="00DE502C">
            <w:pPr>
              <w:pStyle w:val="Evento-Negrita"/>
              <w:spacing w:after="200"/>
              <w:rPr>
                <w:rFonts w:cstheme="minorHAnsi"/>
                <w:b w:val="0"/>
                <w:sz w:val="20"/>
              </w:rPr>
            </w:pPr>
            <w:r w:rsidRPr="0063418F">
              <w:rPr>
                <w:rFonts w:cstheme="minorHAnsi"/>
                <w:b w:val="0"/>
                <w:sz w:val="20"/>
              </w:rPr>
              <w:t>CAC-003/</w:t>
            </w:r>
            <w:r>
              <w:rPr>
                <w:rFonts w:cstheme="minorHAnsi"/>
                <w:b w:val="0"/>
                <w:sz w:val="20"/>
              </w:rPr>
              <w:t>03</w:t>
            </w:r>
            <w:r w:rsidRPr="0063418F">
              <w:rPr>
                <w:rFonts w:cstheme="minorHAnsi"/>
                <w:b w:val="0"/>
                <w:sz w:val="20"/>
              </w:rPr>
              <w:t>/2020</w:t>
            </w:r>
          </w:p>
        </w:tc>
        <w:tc>
          <w:tcPr>
            <w:tcW w:w="5245" w:type="dxa"/>
          </w:tcPr>
          <w:p w14:paraId="5BEE12A0" w14:textId="255D6EB4" w:rsidR="00DE502C" w:rsidRPr="0063418F" w:rsidRDefault="00DE502C" w:rsidP="00DE502C">
            <w:pPr>
              <w:pStyle w:val="Evento-Negrita"/>
              <w:spacing w:after="200"/>
              <w:ind w:left="28"/>
              <w:jc w:val="both"/>
              <w:rPr>
                <w:rFonts w:cstheme="minorHAnsi"/>
                <w:b w:val="0"/>
                <w:sz w:val="20"/>
                <w:lang w:val="es-MX"/>
              </w:rPr>
            </w:pPr>
            <w:r w:rsidRPr="0063418F">
              <w:rPr>
                <w:rFonts w:cstheme="minorHAnsi"/>
                <w:b w:val="0"/>
                <w:sz w:val="20"/>
                <w:lang w:val="es-MX"/>
              </w:rPr>
              <w:t xml:space="preserve">Las Unidades Administrativas iniciarán la documentación de los cambios al diseño de los programas de información en el Sistema de Seguimiento de Cambios. Se otorga un plazo de tres meses para que ingresen la documentación de los cambios realizados a partir de la fecha de publicación de los Lineamientos del Proceso de Gestión de Cambios </w:t>
            </w:r>
            <w:r>
              <w:rPr>
                <w:rFonts w:cstheme="minorHAnsi"/>
                <w:b w:val="0"/>
                <w:sz w:val="20"/>
                <w:lang w:val="es-MX"/>
              </w:rPr>
              <w:t>para</w:t>
            </w:r>
            <w:r w:rsidRPr="0063418F">
              <w:rPr>
                <w:rFonts w:cstheme="minorHAnsi"/>
                <w:b w:val="0"/>
                <w:sz w:val="20"/>
                <w:lang w:val="es-MX"/>
              </w:rPr>
              <w:t xml:space="preserve"> los programas de información </w:t>
            </w:r>
            <w:r>
              <w:rPr>
                <w:rFonts w:cstheme="minorHAnsi"/>
                <w:b w:val="0"/>
                <w:sz w:val="20"/>
                <w:lang w:val="es-MX"/>
              </w:rPr>
              <w:t>cuyo</w:t>
            </w:r>
            <w:r w:rsidRPr="0063418F">
              <w:rPr>
                <w:rFonts w:cstheme="minorHAnsi"/>
                <w:b w:val="0"/>
                <w:sz w:val="20"/>
                <w:lang w:val="es-MX"/>
              </w:rPr>
              <w:t xml:space="preserve"> ciclo</w:t>
            </w:r>
            <w:r>
              <w:rPr>
                <w:rFonts w:cstheme="minorHAnsi"/>
                <w:b w:val="0"/>
                <w:sz w:val="20"/>
                <w:lang w:val="es-MX"/>
              </w:rPr>
              <w:t xml:space="preserve"> de ejecución</w:t>
            </w:r>
            <w:r w:rsidRPr="0063418F">
              <w:rPr>
                <w:rFonts w:cstheme="minorHAnsi"/>
                <w:b w:val="0"/>
                <w:sz w:val="20"/>
                <w:lang w:val="es-MX"/>
              </w:rPr>
              <w:t xml:space="preserve"> se encuentre concluido.</w:t>
            </w:r>
          </w:p>
        </w:tc>
        <w:tc>
          <w:tcPr>
            <w:tcW w:w="3016" w:type="dxa"/>
          </w:tcPr>
          <w:p w14:paraId="4179D03F" w14:textId="77777777" w:rsidR="00DE502C" w:rsidRPr="0063418F" w:rsidRDefault="00DE502C" w:rsidP="00DE502C">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Norma: art.49 fracción I</w:t>
            </w:r>
          </w:p>
          <w:p w14:paraId="4E70DA86" w14:textId="7936E80F" w:rsidR="00DE502C" w:rsidRPr="0063418F" w:rsidRDefault="00DE502C" w:rsidP="00DE502C">
            <w:pPr>
              <w:pStyle w:val="Evento-Negrita"/>
              <w:numPr>
                <w:ilvl w:val="0"/>
                <w:numId w:val="4"/>
              </w:numPr>
              <w:spacing w:after="200"/>
              <w:ind w:left="318" w:hanging="284"/>
              <w:rPr>
                <w:rFonts w:cstheme="minorHAnsi"/>
                <w:b w:val="0"/>
                <w:sz w:val="20"/>
                <w:lang w:val="es-MX"/>
              </w:rPr>
            </w:pPr>
            <w:r w:rsidRPr="0063418F">
              <w:rPr>
                <w:rFonts w:ascii="Calibri" w:hAnsi="Calibri" w:cs="Calibri"/>
                <w:b w:val="0"/>
                <w:color w:val="000000"/>
                <w:sz w:val="20"/>
                <w:szCs w:val="20"/>
                <w:lang w:val="es-MX"/>
              </w:rPr>
              <w:t xml:space="preserve">Manual: </w:t>
            </w:r>
            <w:r w:rsidRPr="0063418F">
              <w:rPr>
                <w:rFonts w:cstheme="minorHAnsi"/>
                <w:b w:val="0"/>
                <w:sz w:val="20"/>
                <w:lang w:val="es-MX"/>
              </w:rPr>
              <w:t xml:space="preserve"> 6.3., apartado A; 6.3.1. inciso f y apartado C; 6.3.3. inciso k.</w:t>
            </w:r>
          </w:p>
        </w:tc>
      </w:tr>
    </w:tbl>
    <w:p w14:paraId="659F6F81" w14:textId="77777777" w:rsidR="00F54753" w:rsidRPr="0063418F" w:rsidRDefault="00F54753" w:rsidP="00071B2F">
      <w:pPr>
        <w:spacing w:after="200"/>
        <w:jc w:val="both"/>
        <w:rPr>
          <w:bCs/>
        </w:rPr>
      </w:pPr>
    </w:p>
    <w:p w14:paraId="3085A36C" w14:textId="77777777" w:rsidR="007C1491" w:rsidRPr="0063418F" w:rsidRDefault="00F54753" w:rsidP="00071B2F">
      <w:pPr>
        <w:spacing w:after="200"/>
        <w:jc w:val="both"/>
        <w:rPr>
          <w:bCs/>
        </w:rPr>
      </w:pPr>
      <w:r w:rsidRPr="0063418F">
        <w:rPr>
          <w:b/>
          <w:bCs/>
        </w:rPr>
        <w:t>12</w:t>
      </w:r>
      <w:r w:rsidR="000E6918" w:rsidRPr="0063418F">
        <w:rPr>
          <w:b/>
          <w:bCs/>
        </w:rPr>
        <w:t xml:space="preserve">.  </w:t>
      </w:r>
      <w:r w:rsidR="00B829CD" w:rsidRPr="0063418F">
        <w:rPr>
          <w:rFonts w:ascii="Calibri" w:hAnsi="Calibri" w:cs="Calibri"/>
          <w:b/>
          <w:color w:val="000000"/>
        </w:rPr>
        <w:t>ASUNTOS GE</w:t>
      </w:r>
      <w:r w:rsidR="00E358D1" w:rsidRPr="0063418F">
        <w:rPr>
          <w:rFonts w:ascii="Calibri" w:hAnsi="Calibri" w:cs="Calibri"/>
          <w:b/>
          <w:color w:val="000000"/>
        </w:rPr>
        <w:t>N</w:t>
      </w:r>
      <w:r w:rsidR="00DC7550" w:rsidRPr="0063418F">
        <w:rPr>
          <w:rFonts w:ascii="Calibri" w:hAnsi="Calibri" w:cs="Calibri"/>
          <w:b/>
          <w:color w:val="000000"/>
        </w:rPr>
        <w:t>E</w:t>
      </w:r>
      <w:r w:rsidR="00B829CD" w:rsidRPr="0063418F">
        <w:rPr>
          <w:rFonts w:ascii="Calibri" w:hAnsi="Calibri" w:cs="Calibri"/>
          <w:b/>
          <w:color w:val="000000"/>
        </w:rPr>
        <w:t>RALES.</w:t>
      </w:r>
      <w:r w:rsidR="00B829CD" w:rsidRPr="0063418F">
        <w:rPr>
          <w:b/>
          <w:bCs/>
        </w:rPr>
        <w:t xml:space="preserve"> </w:t>
      </w:r>
      <w:r w:rsidR="00772784" w:rsidRPr="0063418F">
        <w:rPr>
          <w:bCs/>
        </w:rPr>
        <w:t xml:space="preserve">Sin existir asuntos generales </w:t>
      </w:r>
      <w:r w:rsidR="005D7A28" w:rsidRPr="0063418F">
        <w:rPr>
          <w:bCs/>
        </w:rPr>
        <w:t>por</w:t>
      </w:r>
      <w:r w:rsidR="00772784" w:rsidRPr="0063418F">
        <w:rPr>
          <w:bCs/>
        </w:rPr>
        <w:t xml:space="preserve"> tratar, </w:t>
      </w:r>
      <w:r w:rsidR="00501431" w:rsidRPr="0063418F">
        <w:rPr>
          <w:bCs/>
        </w:rPr>
        <w:t xml:space="preserve">El Presidente del Comité, </w:t>
      </w:r>
      <w:r w:rsidR="00772784" w:rsidRPr="0063418F">
        <w:rPr>
          <w:bCs/>
        </w:rPr>
        <w:t>Julio Alfonso Santaella Castell</w:t>
      </w:r>
      <w:r w:rsidR="00501431" w:rsidRPr="0063418F">
        <w:rPr>
          <w:bCs/>
        </w:rPr>
        <w:t>,</w:t>
      </w:r>
      <w:r w:rsidR="00772784" w:rsidRPr="0063418F">
        <w:rPr>
          <w:bCs/>
        </w:rPr>
        <w:t xml:space="preserve"> pasó al siguiente punto del </w:t>
      </w:r>
      <w:r w:rsidR="00DC7550" w:rsidRPr="0063418F">
        <w:rPr>
          <w:bCs/>
        </w:rPr>
        <w:t>O</w:t>
      </w:r>
      <w:r w:rsidR="00772784" w:rsidRPr="0063418F">
        <w:rPr>
          <w:bCs/>
        </w:rPr>
        <w:t>rden del día</w:t>
      </w:r>
      <w:r w:rsidR="007C1491" w:rsidRPr="0063418F">
        <w:rPr>
          <w:bCs/>
        </w:rPr>
        <w:t>.</w:t>
      </w:r>
    </w:p>
    <w:p w14:paraId="11DB2DDE" w14:textId="77777777" w:rsidR="00CB7871" w:rsidRPr="0063418F" w:rsidRDefault="000D4075" w:rsidP="00071B2F">
      <w:pPr>
        <w:spacing w:after="200"/>
        <w:jc w:val="both"/>
      </w:pPr>
      <w:r w:rsidRPr="0063418F">
        <w:rPr>
          <w:b/>
        </w:rPr>
        <w:t>1</w:t>
      </w:r>
      <w:r w:rsidR="00F54753" w:rsidRPr="0063418F">
        <w:rPr>
          <w:b/>
        </w:rPr>
        <w:t>3</w:t>
      </w:r>
      <w:r w:rsidR="00D50D4A" w:rsidRPr="0063418F">
        <w:rPr>
          <w:b/>
        </w:rPr>
        <w:t xml:space="preserve">. CIERRE DE LA </w:t>
      </w:r>
      <w:r w:rsidR="0061554C" w:rsidRPr="0063418F">
        <w:rPr>
          <w:b/>
        </w:rPr>
        <w:t>SESIÓN</w:t>
      </w:r>
      <w:r w:rsidR="00F239BC" w:rsidRPr="0063418F">
        <w:t xml:space="preserve">. </w:t>
      </w:r>
      <w:r w:rsidR="001928A3" w:rsidRPr="0063418F">
        <w:t>E</w:t>
      </w:r>
      <w:r w:rsidR="00204D52" w:rsidRPr="0063418F">
        <w:t xml:space="preserve">l Presidente del Comité agradeció la asistencia </w:t>
      </w:r>
      <w:r w:rsidR="000174CE" w:rsidRPr="0063418F">
        <w:t>y participa</w:t>
      </w:r>
      <w:r w:rsidR="00E36338" w:rsidRPr="0063418F">
        <w:t xml:space="preserve">ción de todos los integrantes </w:t>
      </w:r>
      <w:r w:rsidR="000174CE" w:rsidRPr="0063418F">
        <w:t xml:space="preserve">del Comité e invitados </w:t>
      </w:r>
      <w:r w:rsidR="00204D52" w:rsidRPr="0063418F">
        <w:t xml:space="preserve">y dio por concluida la </w:t>
      </w:r>
      <w:r w:rsidR="006D00C2" w:rsidRPr="0063418F">
        <w:t>Tercera</w:t>
      </w:r>
      <w:r w:rsidR="00233E31" w:rsidRPr="0063418F">
        <w:t xml:space="preserve"> </w:t>
      </w:r>
      <w:r w:rsidR="00EE311F" w:rsidRPr="0063418F">
        <w:t>Sesión</w:t>
      </w:r>
      <w:r w:rsidR="00166256" w:rsidRPr="0063418F">
        <w:t xml:space="preserve"> de 20</w:t>
      </w:r>
      <w:r w:rsidR="00501431" w:rsidRPr="0063418F">
        <w:t>20</w:t>
      </w:r>
      <w:r w:rsidR="00C90B1C" w:rsidRPr="0063418F">
        <w:t xml:space="preserve"> </w:t>
      </w:r>
      <w:r w:rsidR="00204D52" w:rsidRPr="0063418F">
        <w:t xml:space="preserve">del Comité </w:t>
      </w:r>
      <w:r w:rsidR="00C90B1C" w:rsidRPr="0063418F">
        <w:t>de Aseguramiento de la Calidad del INEGI</w:t>
      </w:r>
      <w:r w:rsidR="00501431" w:rsidRPr="0063418F">
        <w:t xml:space="preserve">, </w:t>
      </w:r>
      <w:r w:rsidR="00204D52" w:rsidRPr="0063418F">
        <w:t>a las 1</w:t>
      </w:r>
      <w:r w:rsidR="006D00C2" w:rsidRPr="0063418F">
        <w:t>4</w:t>
      </w:r>
      <w:r w:rsidR="00204D52" w:rsidRPr="0063418F">
        <w:t>:</w:t>
      </w:r>
      <w:r w:rsidR="00C45C1F" w:rsidRPr="0063418F">
        <w:t>00</w:t>
      </w:r>
      <w:r w:rsidR="00204D52" w:rsidRPr="0063418F">
        <w:t xml:space="preserve"> horas</w:t>
      </w:r>
      <w:r w:rsidR="00E7646C" w:rsidRPr="0063418F">
        <w:t xml:space="preserve"> del </w:t>
      </w:r>
      <w:r w:rsidR="00227660" w:rsidRPr="0063418F">
        <w:t>día</w:t>
      </w:r>
      <w:r w:rsidR="00E7646C" w:rsidRPr="0063418F">
        <w:t xml:space="preserve"> de su inicio</w:t>
      </w:r>
      <w:r w:rsidR="00204D52" w:rsidRPr="0063418F">
        <w:t xml:space="preserve">, suscribiendo al margen y al calce </w:t>
      </w:r>
      <w:r w:rsidR="00A864E7" w:rsidRPr="0063418F">
        <w:t>quienes en ella intervinieron.</w:t>
      </w:r>
    </w:p>
    <w:p w14:paraId="207B6A01" w14:textId="77777777" w:rsidR="006B7AA3" w:rsidRPr="0063418F" w:rsidRDefault="00204D52" w:rsidP="005E2D5E">
      <w:pPr>
        <w:spacing w:before="240" w:after="200" w:line="276" w:lineRule="auto"/>
        <w:jc w:val="right"/>
      </w:pPr>
      <w:r w:rsidRPr="0063418F">
        <w:t>México</w:t>
      </w:r>
      <w:r w:rsidR="00360BBA" w:rsidRPr="0063418F">
        <w:t>,</w:t>
      </w:r>
      <w:r w:rsidRPr="0063418F">
        <w:t xml:space="preserve"> a </w:t>
      </w:r>
      <w:r w:rsidR="00AF1251" w:rsidRPr="0063418F">
        <w:t>7</w:t>
      </w:r>
      <w:r w:rsidR="004F373A" w:rsidRPr="0063418F">
        <w:t xml:space="preserve"> de </w:t>
      </w:r>
      <w:r w:rsidR="00AF1251" w:rsidRPr="0063418F">
        <w:t>octubre</w:t>
      </w:r>
      <w:r w:rsidR="004F373A" w:rsidRPr="0063418F">
        <w:t xml:space="preserve"> </w:t>
      </w:r>
      <w:r w:rsidR="00166256" w:rsidRPr="0063418F">
        <w:t>de 20</w:t>
      </w:r>
      <w:r w:rsidR="00ED09D0" w:rsidRPr="0063418F">
        <w:t>20</w:t>
      </w:r>
      <w:r w:rsidR="00E93056" w:rsidRPr="0063418F">
        <w:t>.</w:t>
      </w:r>
      <w:r w:rsidR="006B7AA3" w:rsidRPr="0063418F">
        <w:br w:type="page"/>
      </w:r>
    </w:p>
    <w:p w14:paraId="399E5F5D" w14:textId="77777777" w:rsidR="000579E0" w:rsidRPr="0063418F" w:rsidRDefault="000579E0" w:rsidP="00071B2F">
      <w:pPr>
        <w:spacing w:before="240" w:after="200" w:line="276" w:lineRule="auto"/>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594E2F" w:rsidRPr="0063418F" w14:paraId="35EE2277" w14:textId="77777777" w:rsidTr="00C07655">
        <w:trPr>
          <w:cantSplit/>
          <w:trHeight w:val="2180"/>
          <w:jc w:val="center"/>
        </w:trPr>
        <w:tc>
          <w:tcPr>
            <w:tcW w:w="8828" w:type="dxa"/>
            <w:gridSpan w:val="2"/>
          </w:tcPr>
          <w:p w14:paraId="0BBD32B4" w14:textId="77777777" w:rsidR="00594E2F" w:rsidRPr="0063418F" w:rsidRDefault="00594E2F" w:rsidP="00C07655">
            <w:pPr>
              <w:spacing w:after="0" w:line="240" w:lineRule="auto"/>
              <w:jc w:val="center"/>
              <w:rPr>
                <w:rFonts w:ascii="Arial Narrow" w:hAnsi="Arial Narrow"/>
                <w:noProof/>
                <w:sz w:val="20"/>
                <w:szCs w:val="20"/>
              </w:rPr>
            </w:pPr>
          </w:p>
          <w:p w14:paraId="744ED48A" w14:textId="77777777" w:rsidR="00594E2F" w:rsidRPr="0063418F" w:rsidRDefault="00594E2F" w:rsidP="00C07655">
            <w:pPr>
              <w:spacing w:after="0" w:line="240" w:lineRule="auto"/>
              <w:jc w:val="center"/>
              <w:rPr>
                <w:rFonts w:ascii="Arial Narrow" w:hAnsi="Arial Narrow"/>
                <w:noProof/>
                <w:sz w:val="20"/>
                <w:szCs w:val="20"/>
              </w:rPr>
            </w:pPr>
          </w:p>
          <w:p w14:paraId="0F3CB855" w14:textId="77777777" w:rsidR="00594E2F" w:rsidRPr="0063418F" w:rsidRDefault="00594E2F" w:rsidP="00C07655">
            <w:pPr>
              <w:spacing w:after="0" w:line="240" w:lineRule="auto"/>
              <w:jc w:val="center"/>
              <w:rPr>
                <w:rFonts w:ascii="Arial Narrow" w:hAnsi="Arial Narrow"/>
                <w:noProof/>
                <w:sz w:val="20"/>
                <w:szCs w:val="20"/>
              </w:rPr>
            </w:pPr>
          </w:p>
          <w:p w14:paraId="277854A5" w14:textId="77777777" w:rsidR="00594E2F" w:rsidRPr="0063418F" w:rsidRDefault="00594E2F" w:rsidP="00C07655">
            <w:pPr>
              <w:spacing w:after="0" w:line="240" w:lineRule="auto"/>
              <w:jc w:val="center"/>
              <w:rPr>
                <w:rFonts w:ascii="Arial Narrow" w:hAnsi="Arial Narrow"/>
                <w:noProof/>
                <w:sz w:val="20"/>
                <w:szCs w:val="20"/>
              </w:rPr>
            </w:pPr>
          </w:p>
          <w:p w14:paraId="4E540785" w14:textId="77777777" w:rsidR="00594E2F" w:rsidRPr="0063418F" w:rsidRDefault="00594E2F" w:rsidP="00C07655">
            <w:pPr>
              <w:spacing w:after="0" w:line="240" w:lineRule="auto"/>
              <w:jc w:val="center"/>
              <w:rPr>
                <w:rFonts w:ascii="Arial Narrow" w:hAnsi="Arial Narrow"/>
                <w:noProof/>
                <w:sz w:val="20"/>
                <w:szCs w:val="20"/>
              </w:rPr>
            </w:pPr>
          </w:p>
          <w:p w14:paraId="08B16165" w14:textId="77777777" w:rsidR="00C12D39" w:rsidRPr="0063418F" w:rsidRDefault="00C12D39" w:rsidP="00C07655">
            <w:pPr>
              <w:spacing w:after="0" w:line="240" w:lineRule="auto"/>
              <w:jc w:val="center"/>
              <w:rPr>
                <w:rFonts w:ascii="Arial Narrow" w:hAnsi="Arial Narrow"/>
                <w:noProof/>
                <w:sz w:val="20"/>
                <w:szCs w:val="20"/>
              </w:rPr>
            </w:pPr>
          </w:p>
          <w:p w14:paraId="17F21EA2" w14:textId="77777777" w:rsidR="00594E2F" w:rsidRPr="0063418F" w:rsidRDefault="00594E2F" w:rsidP="00C07655">
            <w:pPr>
              <w:spacing w:after="0" w:line="240" w:lineRule="auto"/>
              <w:jc w:val="center"/>
              <w:rPr>
                <w:rFonts w:ascii="Arial Narrow" w:hAnsi="Arial Narrow"/>
                <w:noProof/>
                <w:sz w:val="20"/>
                <w:szCs w:val="20"/>
              </w:rPr>
            </w:pPr>
            <w:r w:rsidRPr="0063418F">
              <w:rPr>
                <w:rFonts w:ascii="Arial Narrow" w:hAnsi="Arial Narrow"/>
                <w:noProof/>
                <w:sz w:val="20"/>
                <w:szCs w:val="20"/>
              </w:rPr>
              <w:t>Julio Alfonso Santaella Castell</w:t>
            </w:r>
          </w:p>
          <w:p w14:paraId="3E8DF682" w14:textId="77777777" w:rsidR="00594E2F" w:rsidRPr="0063418F" w:rsidRDefault="00594E2F" w:rsidP="00C07655">
            <w:pPr>
              <w:spacing w:after="0" w:line="240" w:lineRule="auto"/>
              <w:jc w:val="center"/>
              <w:rPr>
                <w:rFonts w:ascii="Arial Narrow" w:hAnsi="Arial Narrow"/>
                <w:noProof/>
                <w:sz w:val="20"/>
                <w:szCs w:val="20"/>
              </w:rPr>
            </w:pPr>
            <w:r w:rsidRPr="0063418F">
              <w:rPr>
                <w:rFonts w:ascii="Arial Narrow" w:hAnsi="Arial Narrow"/>
                <w:noProof/>
                <w:sz w:val="20"/>
                <w:szCs w:val="20"/>
              </w:rPr>
              <w:t>Presidente del INEGI</w:t>
            </w:r>
          </w:p>
          <w:p w14:paraId="6736A1E8"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noProof/>
                <w:sz w:val="20"/>
                <w:szCs w:val="20"/>
              </w:rPr>
              <w:t>Presidente del Comité</w:t>
            </w:r>
          </w:p>
        </w:tc>
      </w:tr>
      <w:tr w:rsidR="00594E2F" w:rsidRPr="0063418F" w14:paraId="0C86ECCE" w14:textId="77777777" w:rsidTr="00C12D39">
        <w:trPr>
          <w:cantSplit/>
          <w:trHeight w:val="2183"/>
          <w:jc w:val="center"/>
        </w:trPr>
        <w:tc>
          <w:tcPr>
            <w:tcW w:w="8828" w:type="dxa"/>
            <w:gridSpan w:val="2"/>
          </w:tcPr>
          <w:p w14:paraId="0BACF943" w14:textId="77777777" w:rsidR="00594E2F" w:rsidRPr="0063418F" w:rsidRDefault="00594E2F" w:rsidP="00C07655">
            <w:pPr>
              <w:spacing w:after="0" w:line="240" w:lineRule="auto"/>
              <w:jc w:val="center"/>
              <w:rPr>
                <w:rFonts w:ascii="Arial Narrow" w:hAnsi="Arial Narrow"/>
                <w:noProof/>
                <w:sz w:val="20"/>
                <w:szCs w:val="20"/>
              </w:rPr>
            </w:pPr>
          </w:p>
          <w:p w14:paraId="05E34481" w14:textId="77777777" w:rsidR="00594E2F" w:rsidRPr="0063418F" w:rsidRDefault="00594E2F" w:rsidP="00C07655">
            <w:pPr>
              <w:spacing w:after="0" w:line="240" w:lineRule="auto"/>
              <w:jc w:val="center"/>
              <w:rPr>
                <w:rFonts w:ascii="Arial Narrow" w:hAnsi="Arial Narrow"/>
                <w:noProof/>
                <w:sz w:val="20"/>
                <w:szCs w:val="20"/>
              </w:rPr>
            </w:pPr>
          </w:p>
          <w:p w14:paraId="7AC7AF13" w14:textId="77777777" w:rsidR="00594E2F" w:rsidRPr="0063418F" w:rsidRDefault="00594E2F" w:rsidP="00C07655">
            <w:pPr>
              <w:spacing w:after="0" w:line="240" w:lineRule="auto"/>
              <w:jc w:val="center"/>
              <w:rPr>
                <w:rFonts w:ascii="Arial Narrow" w:hAnsi="Arial Narrow"/>
                <w:noProof/>
                <w:sz w:val="20"/>
                <w:szCs w:val="20"/>
              </w:rPr>
            </w:pPr>
          </w:p>
          <w:p w14:paraId="59945E2B" w14:textId="77777777" w:rsidR="00594E2F" w:rsidRPr="0063418F" w:rsidRDefault="00594E2F" w:rsidP="00C07655">
            <w:pPr>
              <w:spacing w:after="0" w:line="240" w:lineRule="auto"/>
              <w:jc w:val="center"/>
              <w:rPr>
                <w:rFonts w:ascii="Arial Narrow" w:hAnsi="Arial Narrow"/>
                <w:noProof/>
                <w:sz w:val="20"/>
                <w:szCs w:val="20"/>
              </w:rPr>
            </w:pPr>
          </w:p>
          <w:p w14:paraId="2BED719D" w14:textId="77777777" w:rsidR="00594E2F" w:rsidRPr="0063418F" w:rsidRDefault="00594E2F" w:rsidP="00C07655">
            <w:pPr>
              <w:spacing w:after="0" w:line="240" w:lineRule="auto"/>
              <w:jc w:val="center"/>
              <w:rPr>
                <w:rFonts w:ascii="Arial Narrow" w:hAnsi="Arial Narrow"/>
                <w:noProof/>
                <w:sz w:val="20"/>
                <w:szCs w:val="20"/>
              </w:rPr>
            </w:pPr>
          </w:p>
          <w:p w14:paraId="4F2C4D48" w14:textId="77777777" w:rsidR="00C12D39" w:rsidRPr="0063418F" w:rsidRDefault="00C12D39" w:rsidP="00C07655">
            <w:pPr>
              <w:spacing w:after="0" w:line="240" w:lineRule="auto"/>
              <w:jc w:val="center"/>
              <w:rPr>
                <w:rFonts w:ascii="Arial Narrow" w:hAnsi="Arial Narrow"/>
                <w:noProof/>
                <w:sz w:val="20"/>
                <w:szCs w:val="20"/>
              </w:rPr>
            </w:pPr>
          </w:p>
          <w:p w14:paraId="719D944D" w14:textId="77777777" w:rsidR="00594E2F" w:rsidRPr="0063418F" w:rsidRDefault="00594E2F" w:rsidP="00C07655">
            <w:pPr>
              <w:spacing w:after="0" w:line="240" w:lineRule="auto"/>
              <w:jc w:val="center"/>
              <w:rPr>
                <w:rFonts w:ascii="Arial Narrow" w:hAnsi="Arial Narrow"/>
                <w:noProof/>
                <w:sz w:val="20"/>
                <w:szCs w:val="20"/>
              </w:rPr>
            </w:pPr>
            <w:r w:rsidRPr="0063418F">
              <w:rPr>
                <w:rFonts w:ascii="Arial Narrow" w:hAnsi="Arial Narrow"/>
                <w:noProof/>
                <w:sz w:val="20"/>
                <w:szCs w:val="20"/>
              </w:rPr>
              <w:t>Sergio Carrera Riva Palacio</w:t>
            </w:r>
          </w:p>
          <w:p w14:paraId="454F434F" w14:textId="77777777" w:rsidR="00594E2F" w:rsidRPr="0063418F" w:rsidRDefault="00594E2F" w:rsidP="00C07655">
            <w:pPr>
              <w:spacing w:after="0" w:line="240" w:lineRule="auto"/>
              <w:jc w:val="center"/>
              <w:rPr>
                <w:rFonts w:ascii="Arial Narrow" w:hAnsi="Arial Narrow"/>
                <w:noProof/>
                <w:sz w:val="20"/>
                <w:szCs w:val="20"/>
              </w:rPr>
            </w:pPr>
            <w:r w:rsidRPr="0063418F">
              <w:rPr>
                <w:rFonts w:ascii="Arial Narrow" w:hAnsi="Arial Narrow"/>
                <w:noProof/>
                <w:sz w:val="20"/>
                <w:szCs w:val="20"/>
              </w:rPr>
              <w:t>Director General de Integración, Análisis e Investigación</w:t>
            </w:r>
          </w:p>
          <w:p w14:paraId="0CD618ED" w14:textId="77777777" w:rsidR="00594E2F" w:rsidRPr="0063418F" w:rsidRDefault="00444EFB" w:rsidP="00C12D39">
            <w:pPr>
              <w:spacing w:after="0" w:line="240" w:lineRule="auto"/>
              <w:jc w:val="center"/>
              <w:rPr>
                <w:rFonts w:ascii="Arial Narrow" w:hAnsi="Arial Narrow"/>
                <w:sz w:val="20"/>
                <w:szCs w:val="20"/>
              </w:rPr>
            </w:pPr>
            <w:r w:rsidRPr="0063418F">
              <w:rPr>
                <w:rFonts w:ascii="Arial Narrow" w:hAnsi="Arial Narrow"/>
                <w:noProof/>
                <w:sz w:val="20"/>
                <w:szCs w:val="20"/>
              </w:rPr>
              <w:t>Secretar</w:t>
            </w:r>
            <w:r w:rsidR="00501431" w:rsidRPr="0063418F">
              <w:rPr>
                <w:rFonts w:ascii="Arial Narrow" w:hAnsi="Arial Narrow"/>
                <w:noProof/>
                <w:sz w:val="20"/>
                <w:szCs w:val="20"/>
              </w:rPr>
              <w:t>io</w:t>
            </w:r>
            <w:r w:rsidR="00594E2F" w:rsidRPr="0063418F">
              <w:rPr>
                <w:rFonts w:ascii="Arial Narrow" w:hAnsi="Arial Narrow"/>
                <w:noProof/>
                <w:sz w:val="20"/>
                <w:szCs w:val="20"/>
              </w:rPr>
              <w:t xml:space="preserve"> Técnic</w:t>
            </w:r>
            <w:r w:rsidR="00501431" w:rsidRPr="0063418F">
              <w:rPr>
                <w:rFonts w:ascii="Arial Narrow" w:hAnsi="Arial Narrow"/>
                <w:noProof/>
                <w:sz w:val="20"/>
                <w:szCs w:val="20"/>
              </w:rPr>
              <w:t>o</w:t>
            </w:r>
            <w:r w:rsidR="00594E2F" w:rsidRPr="0063418F">
              <w:rPr>
                <w:rFonts w:ascii="Arial Narrow" w:hAnsi="Arial Narrow"/>
                <w:noProof/>
                <w:sz w:val="20"/>
                <w:szCs w:val="20"/>
              </w:rPr>
              <w:t xml:space="preserve"> del Comité</w:t>
            </w:r>
          </w:p>
        </w:tc>
      </w:tr>
      <w:tr w:rsidR="00594E2F" w:rsidRPr="0063418F" w14:paraId="5397EE53" w14:textId="77777777" w:rsidTr="00512CA2">
        <w:trPr>
          <w:cantSplit/>
          <w:jc w:val="center"/>
        </w:trPr>
        <w:tc>
          <w:tcPr>
            <w:tcW w:w="4416" w:type="dxa"/>
          </w:tcPr>
          <w:p w14:paraId="2F3750DC" w14:textId="77777777" w:rsidR="00594E2F" w:rsidRPr="0063418F" w:rsidRDefault="00594E2F" w:rsidP="00C07655">
            <w:pPr>
              <w:spacing w:after="0" w:line="240" w:lineRule="auto"/>
              <w:jc w:val="center"/>
              <w:rPr>
                <w:rFonts w:ascii="Arial Narrow" w:hAnsi="Arial Narrow"/>
                <w:noProof/>
                <w:sz w:val="20"/>
                <w:szCs w:val="20"/>
              </w:rPr>
            </w:pPr>
          </w:p>
          <w:p w14:paraId="7825E056" w14:textId="77777777" w:rsidR="00594E2F" w:rsidRPr="0063418F" w:rsidRDefault="00594E2F" w:rsidP="00C07655">
            <w:pPr>
              <w:spacing w:after="0" w:line="240" w:lineRule="auto"/>
              <w:jc w:val="center"/>
              <w:rPr>
                <w:rFonts w:ascii="Arial Narrow" w:hAnsi="Arial Narrow"/>
                <w:noProof/>
                <w:sz w:val="20"/>
                <w:szCs w:val="20"/>
              </w:rPr>
            </w:pPr>
          </w:p>
          <w:p w14:paraId="601C29F8" w14:textId="77777777" w:rsidR="00594E2F" w:rsidRPr="0063418F" w:rsidRDefault="00594E2F" w:rsidP="00C07655">
            <w:pPr>
              <w:spacing w:after="0" w:line="240" w:lineRule="auto"/>
              <w:jc w:val="center"/>
              <w:rPr>
                <w:rFonts w:ascii="Arial Narrow" w:hAnsi="Arial Narrow"/>
                <w:noProof/>
                <w:sz w:val="20"/>
                <w:szCs w:val="20"/>
              </w:rPr>
            </w:pPr>
          </w:p>
          <w:p w14:paraId="3382EA22" w14:textId="77777777" w:rsidR="00594E2F" w:rsidRPr="0063418F" w:rsidRDefault="00594E2F" w:rsidP="00C07655">
            <w:pPr>
              <w:spacing w:after="0" w:line="240" w:lineRule="auto"/>
              <w:jc w:val="center"/>
              <w:rPr>
                <w:rFonts w:ascii="Arial Narrow" w:hAnsi="Arial Narrow"/>
                <w:noProof/>
                <w:sz w:val="20"/>
                <w:szCs w:val="20"/>
              </w:rPr>
            </w:pPr>
          </w:p>
          <w:p w14:paraId="405CE86D" w14:textId="77777777" w:rsidR="00594E2F" w:rsidRPr="0063418F" w:rsidRDefault="00594E2F" w:rsidP="00C07655">
            <w:pPr>
              <w:spacing w:after="0" w:line="240" w:lineRule="auto"/>
              <w:jc w:val="center"/>
              <w:rPr>
                <w:rFonts w:ascii="Arial Narrow" w:hAnsi="Arial Narrow"/>
                <w:noProof/>
                <w:sz w:val="20"/>
                <w:szCs w:val="20"/>
              </w:rPr>
            </w:pPr>
          </w:p>
          <w:p w14:paraId="474D81C7" w14:textId="77777777" w:rsidR="00505526" w:rsidRPr="0063418F" w:rsidRDefault="00505526" w:rsidP="00C07655">
            <w:pPr>
              <w:spacing w:after="0" w:line="240" w:lineRule="auto"/>
              <w:jc w:val="center"/>
              <w:rPr>
                <w:rFonts w:ascii="Arial Narrow" w:hAnsi="Arial Narrow"/>
                <w:noProof/>
                <w:sz w:val="20"/>
                <w:szCs w:val="20"/>
              </w:rPr>
            </w:pPr>
          </w:p>
          <w:p w14:paraId="03788384" w14:textId="77777777" w:rsidR="00594E2F" w:rsidRPr="0063418F" w:rsidRDefault="00594E2F" w:rsidP="00C07655">
            <w:pPr>
              <w:spacing w:after="0" w:line="240" w:lineRule="auto"/>
              <w:jc w:val="center"/>
              <w:rPr>
                <w:rFonts w:ascii="Arial Narrow" w:hAnsi="Arial Narrow"/>
                <w:noProof/>
                <w:sz w:val="20"/>
                <w:szCs w:val="20"/>
              </w:rPr>
            </w:pPr>
            <w:r w:rsidRPr="0063418F">
              <w:rPr>
                <w:rFonts w:ascii="Arial Narrow" w:hAnsi="Arial Narrow"/>
                <w:noProof/>
                <w:sz w:val="20"/>
                <w:szCs w:val="20"/>
              </w:rPr>
              <w:t xml:space="preserve">José </w:t>
            </w:r>
            <w:r w:rsidR="00B50D3C" w:rsidRPr="0063418F">
              <w:rPr>
                <w:rFonts w:ascii="Arial Narrow" w:hAnsi="Arial Narrow"/>
                <w:noProof/>
                <w:sz w:val="20"/>
                <w:szCs w:val="20"/>
              </w:rPr>
              <w:t>Arturo Blancas Espejo</w:t>
            </w:r>
          </w:p>
          <w:p w14:paraId="415A18B9" w14:textId="77777777" w:rsidR="00594E2F" w:rsidRPr="0063418F" w:rsidRDefault="00594E2F" w:rsidP="00C07655">
            <w:pPr>
              <w:spacing w:after="0" w:line="240" w:lineRule="auto"/>
              <w:jc w:val="center"/>
              <w:rPr>
                <w:rFonts w:ascii="Arial Narrow" w:hAnsi="Arial Narrow"/>
                <w:noProof/>
                <w:sz w:val="20"/>
                <w:szCs w:val="20"/>
              </w:rPr>
            </w:pPr>
            <w:r w:rsidRPr="0063418F">
              <w:rPr>
                <w:rFonts w:ascii="Arial Narrow" w:hAnsi="Arial Narrow"/>
                <w:noProof/>
                <w:sz w:val="20"/>
                <w:szCs w:val="20"/>
              </w:rPr>
              <w:t xml:space="preserve">Director General de Estadísticas </w:t>
            </w:r>
          </w:p>
          <w:p w14:paraId="38734CC5" w14:textId="77777777" w:rsidR="00594E2F" w:rsidRPr="0063418F" w:rsidRDefault="00594E2F" w:rsidP="00C07655">
            <w:pPr>
              <w:spacing w:after="0" w:line="240" w:lineRule="auto"/>
              <w:jc w:val="center"/>
              <w:rPr>
                <w:rFonts w:ascii="Arial Narrow" w:hAnsi="Arial Narrow"/>
                <w:noProof/>
                <w:sz w:val="20"/>
                <w:szCs w:val="20"/>
              </w:rPr>
            </w:pPr>
            <w:r w:rsidRPr="0063418F">
              <w:rPr>
                <w:rFonts w:ascii="Arial Narrow" w:hAnsi="Arial Narrow"/>
                <w:noProof/>
                <w:sz w:val="20"/>
                <w:szCs w:val="20"/>
              </w:rPr>
              <w:t xml:space="preserve">Económicas </w:t>
            </w:r>
          </w:p>
          <w:p w14:paraId="3A54FA0F" w14:textId="77777777" w:rsidR="00594E2F" w:rsidRPr="0063418F" w:rsidRDefault="00594E2F" w:rsidP="00C07655">
            <w:pPr>
              <w:spacing w:after="0" w:line="240" w:lineRule="auto"/>
              <w:jc w:val="center"/>
              <w:rPr>
                <w:rFonts w:ascii="Arial Narrow" w:hAnsi="Arial Narrow"/>
                <w:noProof/>
                <w:sz w:val="20"/>
                <w:szCs w:val="20"/>
              </w:rPr>
            </w:pPr>
            <w:r w:rsidRPr="0063418F">
              <w:rPr>
                <w:rFonts w:ascii="Arial Narrow" w:hAnsi="Arial Narrow"/>
                <w:noProof/>
                <w:sz w:val="20"/>
                <w:szCs w:val="20"/>
              </w:rPr>
              <w:t>Vocal</w:t>
            </w:r>
          </w:p>
        </w:tc>
        <w:tc>
          <w:tcPr>
            <w:tcW w:w="4412" w:type="dxa"/>
            <w:tcBorders>
              <w:bottom w:val="single" w:sz="4" w:space="0" w:color="auto"/>
            </w:tcBorders>
          </w:tcPr>
          <w:p w14:paraId="6909D8C7" w14:textId="77777777" w:rsidR="00594E2F" w:rsidRPr="0063418F" w:rsidRDefault="00594E2F" w:rsidP="00C07655">
            <w:pPr>
              <w:spacing w:after="0" w:line="240" w:lineRule="auto"/>
              <w:jc w:val="center"/>
              <w:rPr>
                <w:rFonts w:ascii="Arial Narrow" w:hAnsi="Arial Narrow"/>
                <w:sz w:val="20"/>
                <w:szCs w:val="20"/>
              </w:rPr>
            </w:pPr>
          </w:p>
          <w:p w14:paraId="39CE4780" w14:textId="77777777" w:rsidR="00594E2F" w:rsidRPr="0063418F" w:rsidRDefault="00594E2F" w:rsidP="00C07655">
            <w:pPr>
              <w:spacing w:after="0" w:line="240" w:lineRule="auto"/>
              <w:jc w:val="center"/>
              <w:rPr>
                <w:rFonts w:ascii="Arial Narrow" w:hAnsi="Arial Narrow"/>
                <w:sz w:val="20"/>
                <w:szCs w:val="20"/>
              </w:rPr>
            </w:pPr>
          </w:p>
          <w:p w14:paraId="3999C0FB" w14:textId="77777777" w:rsidR="00594E2F" w:rsidRPr="0063418F" w:rsidRDefault="00594E2F" w:rsidP="00C07655">
            <w:pPr>
              <w:spacing w:after="0" w:line="240" w:lineRule="auto"/>
              <w:jc w:val="center"/>
              <w:rPr>
                <w:rFonts w:ascii="Arial Narrow" w:hAnsi="Arial Narrow"/>
                <w:sz w:val="20"/>
                <w:szCs w:val="20"/>
              </w:rPr>
            </w:pPr>
          </w:p>
          <w:p w14:paraId="5A8D41F6" w14:textId="77777777" w:rsidR="00594E2F" w:rsidRPr="0063418F" w:rsidRDefault="00594E2F" w:rsidP="00C07655">
            <w:pPr>
              <w:spacing w:after="0" w:line="240" w:lineRule="auto"/>
              <w:jc w:val="center"/>
              <w:rPr>
                <w:rFonts w:ascii="Arial Narrow" w:hAnsi="Arial Narrow"/>
                <w:sz w:val="20"/>
                <w:szCs w:val="20"/>
              </w:rPr>
            </w:pPr>
          </w:p>
          <w:p w14:paraId="78285FF8" w14:textId="77777777" w:rsidR="00594E2F" w:rsidRPr="0063418F" w:rsidRDefault="00594E2F" w:rsidP="00C07655">
            <w:pPr>
              <w:spacing w:after="0" w:line="240" w:lineRule="auto"/>
              <w:jc w:val="center"/>
              <w:rPr>
                <w:rFonts w:ascii="Arial Narrow" w:hAnsi="Arial Narrow"/>
                <w:sz w:val="20"/>
                <w:szCs w:val="20"/>
              </w:rPr>
            </w:pPr>
          </w:p>
          <w:p w14:paraId="3FF6929F" w14:textId="77777777" w:rsidR="006D00C2" w:rsidRPr="0063418F" w:rsidRDefault="006D00C2" w:rsidP="00C07655">
            <w:pPr>
              <w:spacing w:after="0" w:line="240" w:lineRule="auto"/>
              <w:jc w:val="center"/>
              <w:rPr>
                <w:rFonts w:ascii="Arial Narrow" w:hAnsi="Arial Narrow"/>
                <w:sz w:val="20"/>
                <w:szCs w:val="20"/>
              </w:rPr>
            </w:pPr>
          </w:p>
          <w:p w14:paraId="7163BC65" w14:textId="77777777" w:rsidR="008E5FB5" w:rsidRPr="0063418F" w:rsidRDefault="006D00C2" w:rsidP="00C07655">
            <w:pPr>
              <w:spacing w:after="0" w:line="240" w:lineRule="auto"/>
              <w:jc w:val="center"/>
              <w:rPr>
                <w:rFonts w:ascii="Arial Narrow" w:hAnsi="Arial Narrow"/>
                <w:noProof/>
                <w:sz w:val="20"/>
                <w:szCs w:val="20"/>
              </w:rPr>
            </w:pPr>
            <w:r w:rsidRPr="0063418F">
              <w:rPr>
                <w:rFonts w:ascii="Arial Narrow" w:hAnsi="Arial Narrow"/>
                <w:noProof/>
                <w:sz w:val="20"/>
                <w:szCs w:val="20"/>
              </w:rPr>
              <w:t>Edgar Vielma Orozco</w:t>
            </w:r>
          </w:p>
          <w:p w14:paraId="1A3F5858" w14:textId="77777777" w:rsidR="00F451CF" w:rsidRPr="0063418F" w:rsidRDefault="008E5FB5" w:rsidP="00C07655">
            <w:pPr>
              <w:spacing w:after="0" w:line="240" w:lineRule="auto"/>
              <w:jc w:val="center"/>
              <w:rPr>
                <w:rFonts w:ascii="Arial Narrow" w:hAnsi="Arial Narrow"/>
                <w:noProof/>
                <w:sz w:val="20"/>
                <w:szCs w:val="20"/>
              </w:rPr>
            </w:pPr>
            <w:r w:rsidRPr="0063418F">
              <w:rPr>
                <w:rFonts w:ascii="Arial Narrow" w:hAnsi="Arial Narrow"/>
                <w:noProof/>
                <w:sz w:val="16"/>
                <w:szCs w:val="16"/>
              </w:rPr>
              <w:t xml:space="preserve"> </w:t>
            </w:r>
            <w:r w:rsidR="00F451CF" w:rsidRPr="0063418F">
              <w:rPr>
                <w:rFonts w:ascii="Arial Narrow" w:hAnsi="Arial Narrow"/>
                <w:noProof/>
                <w:sz w:val="20"/>
                <w:szCs w:val="20"/>
              </w:rPr>
              <w:t>Director General de Estadísticas Sociodemográficas</w:t>
            </w:r>
          </w:p>
          <w:p w14:paraId="0B2CDFF2" w14:textId="77777777" w:rsidR="00594E2F" w:rsidRPr="0063418F" w:rsidRDefault="008E5FB5" w:rsidP="00505526">
            <w:pPr>
              <w:spacing w:after="0" w:line="240" w:lineRule="auto"/>
              <w:jc w:val="center"/>
              <w:rPr>
                <w:rFonts w:ascii="Arial Narrow" w:hAnsi="Arial Narrow"/>
                <w:sz w:val="20"/>
                <w:szCs w:val="20"/>
              </w:rPr>
            </w:pPr>
            <w:r w:rsidRPr="0063418F">
              <w:rPr>
                <w:rFonts w:ascii="Arial Narrow" w:hAnsi="Arial Narrow"/>
                <w:noProof/>
                <w:sz w:val="20"/>
                <w:szCs w:val="20"/>
              </w:rPr>
              <w:t>Vocal</w:t>
            </w:r>
          </w:p>
        </w:tc>
      </w:tr>
      <w:tr w:rsidR="00594E2F" w:rsidRPr="0063418F" w14:paraId="11B70169" w14:textId="77777777" w:rsidTr="00C12D39">
        <w:trPr>
          <w:cantSplit/>
          <w:trHeight w:val="2563"/>
          <w:jc w:val="center"/>
        </w:trPr>
        <w:tc>
          <w:tcPr>
            <w:tcW w:w="4416" w:type="dxa"/>
          </w:tcPr>
          <w:p w14:paraId="069ED4D3" w14:textId="77777777" w:rsidR="00594E2F" w:rsidRPr="0063418F" w:rsidRDefault="00594E2F" w:rsidP="00C07655">
            <w:pPr>
              <w:spacing w:after="0" w:line="240" w:lineRule="auto"/>
              <w:jc w:val="center"/>
              <w:rPr>
                <w:rFonts w:ascii="Arial Narrow" w:hAnsi="Arial Narrow"/>
                <w:noProof/>
                <w:sz w:val="20"/>
                <w:szCs w:val="20"/>
              </w:rPr>
            </w:pPr>
          </w:p>
          <w:p w14:paraId="165760FF" w14:textId="77777777" w:rsidR="00594E2F" w:rsidRPr="0063418F" w:rsidRDefault="00594E2F" w:rsidP="00C07655">
            <w:pPr>
              <w:spacing w:after="0" w:line="240" w:lineRule="auto"/>
              <w:jc w:val="center"/>
              <w:rPr>
                <w:rFonts w:ascii="Arial Narrow" w:hAnsi="Arial Narrow"/>
                <w:noProof/>
                <w:sz w:val="20"/>
                <w:szCs w:val="20"/>
              </w:rPr>
            </w:pPr>
          </w:p>
          <w:p w14:paraId="3130CEE9" w14:textId="77777777" w:rsidR="00594E2F" w:rsidRPr="0063418F" w:rsidRDefault="00594E2F" w:rsidP="00C07655">
            <w:pPr>
              <w:spacing w:after="0" w:line="240" w:lineRule="auto"/>
              <w:jc w:val="center"/>
              <w:rPr>
                <w:rFonts w:ascii="Arial Narrow" w:hAnsi="Arial Narrow"/>
                <w:noProof/>
                <w:sz w:val="20"/>
                <w:szCs w:val="20"/>
              </w:rPr>
            </w:pPr>
          </w:p>
          <w:p w14:paraId="387E83EE" w14:textId="77777777" w:rsidR="00594E2F" w:rsidRPr="0063418F" w:rsidRDefault="00594E2F" w:rsidP="00C07655">
            <w:pPr>
              <w:spacing w:after="0" w:line="240" w:lineRule="auto"/>
              <w:jc w:val="center"/>
              <w:rPr>
                <w:rFonts w:ascii="Arial Narrow" w:hAnsi="Arial Narrow"/>
                <w:noProof/>
                <w:sz w:val="20"/>
                <w:szCs w:val="20"/>
              </w:rPr>
            </w:pPr>
          </w:p>
          <w:p w14:paraId="68981FA5" w14:textId="77777777" w:rsidR="00594E2F" w:rsidRPr="0063418F" w:rsidRDefault="00594E2F" w:rsidP="00C07655">
            <w:pPr>
              <w:spacing w:after="0" w:line="240" w:lineRule="auto"/>
              <w:jc w:val="center"/>
              <w:rPr>
                <w:rFonts w:ascii="Arial Narrow" w:hAnsi="Arial Narrow"/>
                <w:noProof/>
                <w:sz w:val="20"/>
                <w:szCs w:val="20"/>
              </w:rPr>
            </w:pPr>
          </w:p>
          <w:p w14:paraId="2F02E325" w14:textId="77777777" w:rsidR="00C12D39" w:rsidRPr="0063418F" w:rsidRDefault="00C12D39" w:rsidP="00C07655">
            <w:pPr>
              <w:spacing w:after="0" w:line="240" w:lineRule="auto"/>
              <w:jc w:val="center"/>
              <w:rPr>
                <w:rFonts w:ascii="Arial Narrow" w:hAnsi="Arial Narrow" w:cs="Arial"/>
                <w:sz w:val="20"/>
                <w:szCs w:val="20"/>
              </w:rPr>
            </w:pPr>
          </w:p>
          <w:p w14:paraId="1CD0D2FE" w14:textId="77777777" w:rsidR="00C12D39" w:rsidRPr="0063418F" w:rsidRDefault="00C12D39" w:rsidP="00C07655">
            <w:pPr>
              <w:spacing w:after="0" w:line="240" w:lineRule="auto"/>
              <w:jc w:val="center"/>
              <w:rPr>
                <w:rFonts w:ascii="Arial Narrow" w:hAnsi="Arial Narrow" w:cs="Arial"/>
                <w:sz w:val="20"/>
                <w:szCs w:val="20"/>
              </w:rPr>
            </w:pPr>
          </w:p>
          <w:p w14:paraId="123B17DE" w14:textId="77777777" w:rsidR="00594E2F" w:rsidRPr="0063418F" w:rsidRDefault="00594E2F" w:rsidP="00C07655">
            <w:pPr>
              <w:spacing w:after="0" w:line="240" w:lineRule="auto"/>
              <w:jc w:val="center"/>
              <w:rPr>
                <w:rFonts w:ascii="Arial Narrow" w:hAnsi="Arial Narrow" w:cs="Arial"/>
                <w:sz w:val="20"/>
                <w:szCs w:val="20"/>
              </w:rPr>
            </w:pPr>
            <w:r w:rsidRPr="0063418F">
              <w:rPr>
                <w:rFonts w:ascii="Arial Narrow" w:hAnsi="Arial Narrow" w:cs="Arial"/>
                <w:sz w:val="20"/>
                <w:szCs w:val="20"/>
              </w:rPr>
              <w:t xml:space="preserve">Víctor Armando Cruz Ceballos </w:t>
            </w:r>
          </w:p>
          <w:p w14:paraId="000F5EF8" w14:textId="77777777" w:rsidR="00594E2F" w:rsidRPr="0063418F" w:rsidRDefault="00594E2F" w:rsidP="00C07655">
            <w:pPr>
              <w:spacing w:after="0" w:line="240" w:lineRule="auto"/>
              <w:jc w:val="center"/>
              <w:rPr>
                <w:rFonts w:ascii="Arial Narrow" w:hAnsi="Arial Narrow" w:cs="Arial"/>
                <w:sz w:val="20"/>
                <w:szCs w:val="20"/>
              </w:rPr>
            </w:pPr>
            <w:r w:rsidRPr="0063418F">
              <w:rPr>
                <w:rFonts w:ascii="Arial Narrow" w:hAnsi="Arial Narrow" w:cs="Arial"/>
                <w:sz w:val="20"/>
                <w:szCs w:val="20"/>
              </w:rPr>
              <w:t>Coordinador General de Informática</w:t>
            </w:r>
          </w:p>
          <w:p w14:paraId="68BAEFDC" w14:textId="77777777" w:rsidR="00594E2F" w:rsidRPr="0063418F" w:rsidRDefault="00594E2F" w:rsidP="00C07655">
            <w:pPr>
              <w:spacing w:after="0" w:line="240" w:lineRule="auto"/>
              <w:jc w:val="center"/>
              <w:rPr>
                <w:rFonts w:ascii="Arial Narrow" w:hAnsi="Arial Narrow"/>
                <w:noProof/>
                <w:sz w:val="20"/>
                <w:szCs w:val="20"/>
              </w:rPr>
            </w:pPr>
            <w:r w:rsidRPr="0063418F">
              <w:rPr>
                <w:rFonts w:ascii="Arial Narrow" w:hAnsi="Arial Narrow" w:cs="Arial"/>
                <w:sz w:val="20"/>
                <w:szCs w:val="20"/>
              </w:rPr>
              <w:t>Vocal</w:t>
            </w:r>
          </w:p>
        </w:tc>
        <w:tc>
          <w:tcPr>
            <w:tcW w:w="4412" w:type="dxa"/>
            <w:tcBorders>
              <w:bottom w:val="single" w:sz="4" w:space="0" w:color="auto"/>
            </w:tcBorders>
          </w:tcPr>
          <w:p w14:paraId="6690CBB9" w14:textId="77777777" w:rsidR="00594E2F" w:rsidRPr="0063418F" w:rsidRDefault="00594E2F" w:rsidP="00C07655">
            <w:pPr>
              <w:spacing w:after="0" w:line="240" w:lineRule="auto"/>
              <w:jc w:val="center"/>
              <w:rPr>
                <w:rFonts w:ascii="Arial Narrow" w:hAnsi="Arial Narrow"/>
                <w:sz w:val="20"/>
                <w:szCs w:val="20"/>
              </w:rPr>
            </w:pPr>
          </w:p>
          <w:p w14:paraId="5BE468E6" w14:textId="77777777" w:rsidR="00594E2F" w:rsidRPr="0063418F" w:rsidRDefault="00594E2F" w:rsidP="00C07655">
            <w:pPr>
              <w:spacing w:after="0" w:line="240" w:lineRule="auto"/>
              <w:jc w:val="center"/>
              <w:rPr>
                <w:rFonts w:ascii="Arial Narrow" w:hAnsi="Arial Narrow"/>
                <w:sz w:val="20"/>
                <w:szCs w:val="20"/>
              </w:rPr>
            </w:pPr>
          </w:p>
          <w:p w14:paraId="64992096" w14:textId="77777777" w:rsidR="00594E2F" w:rsidRPr="0063418F" w:rsidRDefault="00594E2F" w:rsidP="00C07655">
            <w:pPr>
              <w:spacing w:after="0" w:line="240" w:lineRule="auto"/>
              <w:jc w:val="center"/>
              <w:rPr>
                <w:rFonts w:ascii="Arial Narrow" w:hAnsi="Arial Narrow"/>
                <w:sz w:val="20"/>
                <w:szCs w:val="20"/>
              </w:rPr>
            </w:pPr>
          </w:p>
          <w:p w14:paraId="6183FCF2" w14:textId="77777777" w:rsidR="00594E2F" w:rsidRPr="0063418F" w:rsidRDefault="00594E2F" w:rsidP="00C07655">
            <w:pPr>
              <w:spacing w:after="0" w:line="240" w:lineRule="auto"/>
              <w:jc w:val="center"/>
              <w:rPr>
                <w:rFonts w:ascii="Arial Narrow" w:hAnsi="Arial Narrow"/>
                <w:sz w:val="20"/>
                <w:szCs w:val="20"/>
              </w:rPr>
            </w:pPr>
          </w:p>
          <w:p w14:paraId="1F8BC3AE" w14:textId="77777777" w:rsidR="00594E2F" w:rsidRPr="0063418F" w:rsidRDefault="00594E2F" w:rsidP="00C07655">
            <w:pPr>
              <w:spacing w:after="0" w:line="240" w:lineRule="auto"/>
              <w:jc w:val="center"/>
              <w:rPr>
                <w:rFonts w:ascii="Arial Narrow" w:hAnsi="Arial Narrow"/>
                <w:sz w:val="20"/>
                <w:szCs w:val="20"/>
              </w:rPr>
            </w:pPr>
          </w:p>
          <w:p w14:paraId="4FDEB60A" w14:textId="77777777" w:rsidR="00C12D39" w:rsidRPr="0063418F" w:rsidRDefault="00C12D39" w:rsidP="00C07655">
            <w:pPr>
              <w:spacing w:after="0" w:line="240" w:lineRule="auto"/>
              <w:jc w:val="center"/>
              <w:rPr>
                <w:rFonts w:ascii="Arial Narrow" w:hAnsi="Arial Narrow"/>
                <w:sz w:val="20"/>
                <w:szCs w:val="20"/>
              </w:rPr>
            </w:pPr>
          </w:p>
          <w:p w14:paraId="2DFA7094" w14:textId="77777777" w:rsidR="00C12D39" w:rsidRPr="0063418F" w:rsidRDefault="00C12D39" w:rsidP="00C07655">
            <w:pPr>
              <w:spacing w:after="0" w:line="240" w:lineRule="auto"/>
              <w:jc w:val="center"/>
              <w:rPr>
                <w:rFonts w:ascii="Arial Narrow" w:hAnsi="Arial Narrow"/>
                <w:sz w:val="20"/>
                <w:szCs w:val="20"/>
              </w:rPr>
            </w:pPr>
          </w:p>
          <w:p w14:paraId="7BBDBA86" w14:textId="77777777" w:rsidR="00594E2F" w:rsidRPr="0063418F" w:rsidRDefault="00501431" w:rsidP="00C07655">
            <w:pPr>
              <w:spacing w:after="0" w:line="240" w:lineRule="auto"/>
              <w:jc w:val="center"/>
              <w:rPr>
                <w:rFonts w:ascii="Arial Narrow" w:hAnsi="Arial Narrow"/>
                <w:sz w:val="20"/>
                <w:szCs w:val="20"/>
              </w:rPr>
            </w:pPr>
            <w:r w:rsidRPr="0063418F">
              <w:rPr>
                <w:rFonts w:ascii="Arial Narrow" w:hAnsi="Arial Narrow"/>
                <w:sz w:val="20"/>
                <w:szCs w:val="20"/>
              </w:rPr>
              <w:t>Ó</w:t>
            </w:r>
            <w:r w:rsidR="00594E2F" w:rsidRPr="0063418F">
              <w:rPr>
                <w:rFonts w:ascii="Arial Narrow" w:hAnsi="Arial Narrow"/>
                <w:sz w:val="20"/>
                <w:szCs w:val="20"/>
              </w:rPr>
              <w:t>scar Gasca Brito</w:t>
            </w:r>
          </w:p>
          <w:p w14:paraId="38A9A1F0"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Coordinador General de Operación Regional</w:t>
            </w:r>
          </w:p>
          <w:p w14:paraId="5EB64662"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Vocal</w:t>
            </w:r>
          </w:p>
        </w:tc>
      </w:tr>
      <w:tr w:rsidR="00594E2F" w:rsidRPr="0063418F" w14:paraId="1185D514" w14:textId="77777777" w:rsidTr="00C12D39">
        <w:trPr>
          <w:cantSplit/>
          <w:trHeight w:val="2563"/>
          <w:jc w:val="center"/>
        </w:trPr>
        <w:tc>
          <w:tcPr>
            <w:tcW w:w="4416" w:type="dxa"/>
          </w:tcPr>
          <w:p w14:paraId="34BDCA86" w14:textId="77777777" w:rsidR="00594E2F" w:rsidRPr="0063418F" w:rsidRDefault="00594E2F" w:rsidP="00C07655">
            <w:pPr>
              <w:spacing w:after="0" w:line="240" w:lineRule="auto"/>
              <w:jc w:val="center"/>
              <w:rPr>
                <w:rFonts w:ascii="Arial Narrow" w:hAnsi="Arial Narrow"/>
                <w:noProof/>
                <w:sz w:val="20"/>
                <w:szCs w:val="20"/>
              </w:rPr>
            </w:pPr>
          </w:p>
          <w:p w14:paraId="700F450D" w14:textId="77777777" w:rsidR="00594E2F" w:rsidRPr="0063418F" w:rsidRDefault="00594E2F" w:rsidP="00C07655">
            <w:pPr>
              <w:spacing w:after="0" w:line="240" w:lineRule="auto"/>
              <w:jc w:val="center"/>
              <w:rPr>
                <w:rFonts w:ascii="Arial Narrow" w:hAnsi="Arial Narrow"/>
                <w:noProof/>
                <w:sz w:val="20"/>
                <w:szCs w:val="20"/>
              </w:rPr>
            </w:pPr>
          </w:p>
          <w:p w14:paraId="14D903C7" w14:textId="77777777" w:rsidR="00594E2F" w:rsidRPr="0063418F" w:rsidRDefault="00594E2F" w:rsidP="00C07655">
            <w:pPr>
              <w:spacing w:after="0" w:line="240" w:lineRule="auto"/>
              <w:jc w:val="center"/>
              <w:rPr>
                <w:rFonts w:ascii="Arial Narrow" w:hAnsi="Arial Narrow"/>
                <w:noProof/>
                <w:sz w:val="20"/>
                <w:szCs w:val="20"/>
              </w:rPr>
            </w:pPr>
          </w:p>
          <w:p w14:paraId="6472AD1A" w14:textId="77777777" w:rsidR="00594E2F" w:rsidRPr="0063418F" w:rsidRDefault="00594E2F" w:rsidP="00C07655">
            <w:pPr>
              <w:spacing w:after="0" w:line="240" w:lineRule="auto"/>
              <w:jc w:val="center"/>
              <w:rPr>
                <w:rFonts w:ascii="Arial Narrow" w:hAnsi="Arial Narrow"/>
                <w:noProof/>
                <w:sz w:val="20"/>
                <w:szCs w:val="20"/>
              </w:rPr>
            </w:pPr>
          </w:p>
          <w:p w14:paraId="1E67A70C" w14:textId="77777777" w:rsidR="00594E2F" w:rsidRPr="0063418F" w:rsidRDefault="00594E2F" w:rsidP="00C07655">
            <w:pPr>
              <w:spacing w:after="0" w:line="240" w:lineRule="auto"/>
              <w:jc w:val="center"/>
              <w:rPr>
                <w:rFonts w:ascii="Arial Narrow" w:hAnsi="Arial Narrow"/>
                <w:noProof/>
                <w:sz w:val="20"/>
                <w:szCs w:val="20"/>
              </w:rPr>
            </w:pPr>
          </w:p>
          <w:p w14:paraId="098040B8" w14:textId="77777777" w:rsidR="00C12D39" w:rsidRPr="0063418F" w:rsidRDefault="00C12D39" w:rsidP="00C07655">
            <w:pPr>
              <w:spacing w:after="0" w:line="240" w:lineRule="auto"/>
              <w:jc w:val="center"/>
              <w:rPr>
                <w:rFonts w:ascii="Arial Narrow" w:hAnsi="Arial Narrow"/>
                <w:sz w:val="20"/>
                <w:szCs w:val="20"/>
              </w:rPr>
            </w:pPr>
          </w:p>
          <w:p w14:paraId="183F7FA7" w14:textId="77777777" w:rsidR="00C12D39" w:rsidRPr="0063418F" w:rsidRDefault="00C12D39" w:rsidP="00C07655">
            <w:pPr>
              <w:spacing w:after="0" w:line="240" w:lineRule="auto"/>
              <w:jc w:val="center"/>
              <w:rPr>
                <w:rFonts w:ascii="Arial Narrow" w:hAnsi="Arial Narrow"/>
                <w:sz w:val="20"/>
                <w:szCs w:val="20"/>
              </w:rPr>
            </w:pPr>
          </w:p>
          <w:p w14:paraId="5710F4F8" w14:textId="77777777" w:rsidR="00594E2F" w:rsidRPr="0063418F" w:rsidRDefault="004B2A58" w:rsidP="00C07655">
            <w:pPr>
              <w:spacing w:after="0" w:line="240" w:lineRule="auto"/>
              <w:jc w:val="center"/>
              <w:rPr>
                <w:rFonts w:ascii="Arial Narrow" w:hAnsi="Arial Narrow"/>
                <w:sz w:val="20"/>
                <w:szCs w:val="20"/>
              </w:rPr>
            </w:pPr>
            <w:r w:rsidRPr="0063418F">
              <w:rPr>
                <w:rFonts w:ascii="Arial Narrow" w:hAnsi="Arial Narrow"/>
                <w:sz w:val="20"/>
                <w:szCs w:val="20"/>
              </w:rPr>
              <w:t>María del Carmen Reyes Guerrero</w:t>
            </w:r>
          </w:p>
          <w:p w14:paraId="4092BCFD"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Directora General de Geografía y Medio Ambiente</w:t>
            </w:r>
          </w:p>
          <w:p w14:paraId="58690928" w14:textId="77777777" w:rsidR="00594E2F" w:rsidRPr="0063418F" w:rsidRDefault="00594E2F" w:rsidP="00C12D39">
            <w:pPr>
              <w:spacing w:after="0" w:line="240" w:lineRule="auto"/>
              <w:jc w:val="center"/>
              <w:rPr>
                <w:rFonts w:ascii="Arial Narrow" w:hAnsi="Arial Narrow"/>
                <w:noProof/>
                <w:sz w:val="20"/>
                <w:szCs w:val="20"/>
              </w:rPr>
            </w:pPr>
            <w:r w:rsidRPr="0063418F">
              <w:rPr>
                <w:rFonts w:ascii="Arial Narrow" w:hAnsi="Arial Narrow"/>
                <w:sz w:val="20"/>
                <w:szCs w:val="20"/>
              </w:rPr>
              <w:t>Vocal</w:t>
            </w:r>
          </w:p>
        </w:tc>
        <w:tc>
          <w:tcPr>
            <w:tcW w:w="4412" w:type="dxa"/>
            <w:tcBorders>
              <w:bottom w:val="single" w:sz="4" w:space="0" w:color="auto"/>
            </w:tcBorders>
          </w:tcPr>
          <w:p w14:paraId="509115CD" w14:textId="77777777" w:rsidR="00594E2F" w:rsidRPr="0063418F" w:rsidRDefault="00594E2F" w:rsidP="00C07655">
            <w:pPr>
              <w:spacing w:after="0" w:line="240" w:lineRule="auto"/>
              <w:jc w:val="center"/>
              <w:rPr>
                <w:rFonts w:ascii="Arial Narrow" w:hAnsi="Arial Narrow"/>
                <w:sz w:val="20"/>
                <w:szCs w:val="20"/>
              </w:rPr>
            </w:pPr>
          </w:p>
          <w:p w14:paraId="68FE443E" w14:textId="77777777" w:rsidR="00594E2F" w:rsidRPr="0063418F" w:rsidRDefault="00594E2F" w:rsidP="00C07655">
            <w:pPr>
              <w:spacing w:after="0" w:line="240" w:lineRule="auto"/>
              <w:jc w:val="center"/>
              <w:rPr>
                <w:rFonts w:ascii="Arial Narrow" w:hAnsi="Arial Narrow"/>
                <w:sz w:val="20"/>
                <w:szCs w:val="20"/>
              </w:rPr>
            </w:pPr>
          </w:p>
          <w:p w14:paraId="7D8CF881" w14:textId="77777777" w:rsidR="00594E2F" w:rsidRPr="0063418F" w:rsidRDefault="00594E2F" w:rsidP="00C07655">
            <w:pPr>
              <w:spacing w:after="0" w:line="240" w:lineRule="auto"/>
              <w:jc w:val="center"/>
              <w:rPr>
                <w:rFonts w:ascii="Arial Narrow" w:hAnsi="Arial Narrow"/>
                <w:sz w:val="20"/>
                <w:szCs w:val="20"/>
              </w:rPr>
            </w:pPr>
          </w:p>
          <w:p w14:paraId="242661FA" w14:textId="77777777" w:rsidR="00594E2F" w:rsidRPr="0063418F" w:rsidRDefault="00594E2F" w:rsidP="00C07655">
            <w:pPr>
              <w:spacing w:after="0" w:line="240" w:lineRule="auto"/>
              <w:jc w:val="center"/>
              <w:rPr>
                <w:rFonts w:ascii="Arial Narrow" w:hAnsi="Arial Narrow"/>
                <w:sz w:val="20"/>
                <w:szCs w:val="20"/>
              </w:rPr>
            </w:pPr>
          </w:p>
          <w:p w14:paraId="6F898A0F" w14:textId="77777777" w:rsidR="00594E2F" w:rsidRPr="0063418F" w:rsidRDefault="00594E2F" w:rsidP="00C07655">
            <w:pPr>
              <w:spacing w:after="0" w:line="240" w:lineRule="auto"/>
              <w:jc w:val="center"/>
              <w:rPr>
                <w:rFonts w:ascii="Arial Narrow" w:hAnsi="Arial Narrow"/>
                <w:sz w:val="20"/>
                <w:szCs w:val="20"/>
              </w:rPr>
            </w:pPr>
          </w:p>
          <w:p w14:paraId="0A826447" w14:textId="77777777" w:rsidR="00C12D39" w:rsidRPr="0063418F" w:rsidRDefault="00C12D39" w:rsidP="00C07655">
            <w:pPr>
              <w:spacing w:after="0" w:line="240" w:lineRule="auto"/>
              <w:jc w:val="center"/>
              <w:rPr>
                <w:rFonts w:ascii="Arial Narrow" w:hAnsi="Arial Narrow"/>
                <w:sz w:val="20"/>
                <w:szCs w:val="20"/>
              </w:rPr>
            </w:pPr>
          </w:p>
          <w:p w14:paraId="474DB0F7" w14:textId="77777777" w:rsidR="00C12D39" w:rsidRPr="0063418F" w:rsidRDefault="00C12D39" w:rsidP="00C07655">
            <w:pPr>
              <w:spacing w:after="0" w:line="240" w:lineRule="auto"/>
              <w:jc w:val="center"/>
              <w:rPr>
                <w:rFonts w:ascii="Arial Narrow" w:hAnsi="Arial Narrow"/>
                <w:sz w:val="20"/>
                <w:szCs w:val="20"/>
              </w:rPr>
            </w:pPr>
          </w:p>
          <w:p w14:paraId="0A8ABDEA"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María Isabel Monterrubio Gómez</w:t>
            </w:r>
          </w:p>
          <w:p w14:paraId="07A466BE"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Directora General de Coordinación del Sistema Nacional de Información Estadística y Geográfica</w:t>
            </w:r>
          </w:p>
          <w:p w14:paraId="49064B5C" w14:textId="77777777" w:rsidR="00594E2F" w:rsidRPr="0063418F" w:rsidRDefault="00594E2F" w:rsidP="00C12D39">
            <w:pPr>
              <w:spacing w:after="0" w:line="240" w:lineRule="auto"/>
              <w:jc w:val="center"/>
              <w:rPr>
                <w:rFonts w:ascii="Arial Narrow" w:hAnsi="Arial Narrow"/>
                <w:sz w:val="20"/>
                <w:szCs w:val="20"/>
              </w:rPr>
            </w:pPr>
            <w:r w:rsidRPr="0063418F">
              <w:rPr>
                <w:rFonts w:ascii="Arial Narrow" w:hAnsi="Arial Narrow"/>
                <w:sz w:val="20"/>
                <w:szCs w:val="20"/>
              </w:rPr>
              <w:t>Vocal</w:t>
            </w:r>
          </w:p>
        </w:tc>
      </w:tr>
      <w:tr w:rsidR="00594E2F" w:rsidRPr="0063418F" w14:paraId="4C665ABF" w14:textId="77777777" w:rsidTr="00C12D39">
        <w:trPr>
          <w:cantSplit/>
          <w:trHeight w:val="2563"/>
          <w:jc w:val="center"/>
        </w:trPr>
        <w:tc>
          <w:tcPr>
            <w:tcW w:w="4416" w:type="dxa"/>
          </w:tcPr>
          <w:p w14:paraId="564C0CC6" w14:textId="77777777" w:rsidR="00594E2F" w:rsidRPr="0063418F" w:rsidRDefault="00594E2F" w:rsidP="00C07655">
            <w:pPr>
              <w:spacing w:after="0" w:line="240" w:lineRule="auto"/>
              <w:jc w:val="center"/>
              <w:rPr>
                <w:rFonts w:ascii="Arial Narrow" w:hAnsi="Arial Narrow"/>
                <w:noProof/>
                <w:sz w:val="20"/>
                <w:szCs w:val="20"/>
              </w:rPr>
            </w:pPr>
          </w:p>
          <w:p w14:paraId="3E92DDB9" w14:textId="77777777" w:rsidR="00594E2F" w:rsidRPr="0063418F" w:rsidRDefault="00594E2F" w:rsidP="00C07655">
            <w:pPr>
              <w:spacing w:after="0" w:line="240" w:lineRule="auto"/>
              <w:jc w:val="center"/>
              <w:rPr>
                <w:rFonts w:ascii="Arial Narrow" w:hAnsi="Arial Narrow"/>
                <w:noProof/>
                <w:sz w:val="20"/>
                <w:szCs w:val="20"/>
              </w:rPr>
            </w:pPr>
          </w:p>
          <w:p w14:paraId="2350DB39" w14:textId="77777777" w:rsidR="00594E2F" w:rsidRPr="0063418F" w:rsidRDefault="00594E2F" w:rsidP="00C07655">
            <w:pPr>
              <w:spacing w:after="0" w:line="240" w:lineRule="auto"/>
              <w:jc w:val="center"/>
              <w:rPr>
                <w:rFonts w:ascii="Arial Narrow" w:hAnsi="Arial Narrow"/>
                <w:noProof/>
                <w:sz w:val="20"/>
                <w:szCs w:val="20"/>
              </w:rPr>
            </w:pPr>
          </w:p>
          <w:p w14:paraId="6FF6EB74" w14:textId="77777777" w:rsidR="00594E2F" w:rsidRPr="0063418F" w:rsidRDefault="00594E2F" w:rsidP="00C07655">
            <w:pPr>
              <w:spacing w:after="0" w:line="240" w:lineRule="auto"/>
              <w:jc w:val="center"/>
              <w:rPr>
                <w:rFonts w:ascii="Arial Narrow" w:hAnsi="Arial Narrow"/>
                <w:noProof/>
                <w:sz w:val="20"/>
                <w:szCs w:val="20"/>
              </w:rPr>
            </w:pPr>
          </w:p>
          <w:p w14:paraId="6EB3A17F" w14:textId="77777777" w:rsidR="00594E2F" w:rsidRPr="0063418F" w:rsidRDefault="00594E2F" w:rsidP="00C07655">
            <w:pPr>
              <w:spacing w:after="0" w:line="240" w:lineRule="auto"/>
              <w:jc w:val="center"/>
              <w:rPr>
                <w:rFonts w:ascii="Arial Narrow" w:hAnsi="Arial Narrow"/>
                <w:noProof/>
                <w:sz w:val="20"/>
                <w:szCs w:val="20"/>
              </w:rPr>
            </w:pPr>
          </w:p>
          <w:p w14:paraId="7C4775C0" w14:textId="77777777" w:rsidR="00C12D39" w:rsidRPr="0063418F" w:rsidRDefault="00C12D39" w:rsidP="00C07655">
            <w:pPr>
              <w:spacing w:after="0" w:line="240" w:lineRule="auto"/>
              <w:jc w:val="center"/>
              <w:rPr>
                <w:rFonts w:ascii="Arial Narrow" w:hAnsi="Arial Narrow"/>
                <w:sz w:val="20"/>
                <w:szCs w:val="20"/>
              </w:rPr>
            </w:pPr>
          </w:p>
          <w:p w14:paraId="5C7D4740" w14:textId="77777777" w:rsidR="00594E2F" w:rsidRPr="0063418F" w:rsidRDefault="008E5FB5" w:rsidP="00C07655">
            <w:pPr>
              <w:spacing w:after="0" w:line="240" w:lineRule="auto"/>
              <w:jc w:val="center"/>
              <w:rPr>
                <w:rFonts w:ascii="Arial Narrow" w:hAnsi="Arial Narrow"/>
                <w:sz w:val="20"/>
                <w:szCs w:val="20"/>
              </w:rPr>
            </w:pPr>
            <w:r w:rsidRPr="0063418F">
              <w:rPr>
                <w:rFonts w:ascii="Arial Narrow" w:hAnsi="Arial Narrow"/>
                <w:sz w:val="20"/>
                <w:szCs w:val="20"/>
              </w:rPr>
              <w:t>Eduardo Javier Gracida Campos</w:t>
            </w:r>
          </w:p>
          <w:p w14:paraId="4D234FDF" w14:textId="77777777" w:rsidR="00C26114" w:rsidRPr="0063418F" w:rsidRDefault="00C26114" w:rsidP="00C07655">
            <w:pPr>
              <w:spacing w:after="0" w:line="240" w:lineRule="auto"/>
              <w:jc w:val="center"/>
              <w:rPr>
                <w:rFonts w:ascii="Arial Narrow" w:hAnsi="Arial Narrow"/>
                <w:sz w:val="20"/>
                <w:szCs w:val="20"/>
              </w:rPr>
            </w:pPr>
            <w:r w:rsidRPr="0063418F">
              <w:rPr>
                <w:rFonts w:ascii="Arial Narrow" w:hAnsi="Arial Narrow"/>
                <w:sz w:val="20"/>
                <w:szCs w:val="20"/>
              </w:rPr>
              <w:t xml:space="preserve">Director General de Comunicación, Servicio Público de Información y Relaciones Institucionales </w:t>
            </w:r>
          </w:p>
          <w:p w14:paraId="5EBBEDE2" w14:textId="77777777" w:rsidR="008E5FB5" w:rsidRPr="0063418F" w:rsidRDefault="008E5FB5" w:rsidP="00C07655">
            <w:pPr>
              <w:spacing w:after="0" w:line="240" w:lineRule="auto"/>
              <w:jc w:val="center"/>
              <w:rPr>
                <w:rFonts w:ascii="Arial Narrow" w:hAnsi="Arial Narrow"/>
                <w:noProof/>
                <w:sz w:val="20"/>
                <w:szCs w:val="20"/>
              </w:rPr>
            </w:pPr>
            <w:r w:rsidRPr="0063418F">
              <w:rPr>
                <w:rFonts w:ascii="Arial Narrow" w:hAnsi="Arial Narrow"/>
                <w:sz w:val="20"/>
                <w:szCs w:val="20"/>
              </w:rPr>
              <w:t>Vocal</w:t>
            </w:r>
          </w:p>
        </w:tc>
        <w:tc>
          <w:tcPr>
            <w:tcW w:w="4412" w:type="dxa"/>
            <w:tcBorders>
              <w:bottom w:val="single" w:sz="4" w:space="0" w:color="auto"/>
            </w:tcBorders>
          </w:tcPr>
          <w:p w14:paraId="6AA1E911" w14:textId="77777777" w:rsidR="00594E2F" w:rsidRPr="0063418F" w:rsidRDefault="00594E2F" w:rsidP="00C07655">
            <w:pPr>
              <w:spacing w:after="0" w:line="240" w:lineRule="auto"/>
              <w:jc w:val="center"/>
              <w:rPr>
                <w:rFonts w:ascii="Arial Narrow" w:hAnsi="Arial Narrow"/>
                <w:sz w:val="20"/>
                <w:szCs w:val="20"/>
              </w:rPr>
            </w:pPr>
          </w:p>
          <w:p w14:paraId="60771594" w14:textId="77777777" w:rsidR="00594E2F" w:rsidRPr="0063418F" w:rsidRDefault="00594E2F" w:rsidP="00C07655">
            <w:pPr>
              <w:spacing w:after="0" w:line="240" w:lineRule="auto"/>
              <w:jc w:val="center"/>
              <w:rPr>
                <w:rFonts w:ascii="Arial Narrow" w:hAnsi="Arial Narrow"/>
                <w:sz w:val="20"/>
                <w:szCs w:val="20"/>
              </w:rPr>
            </w:pPr>
          </w:p>
          <w:p w14:paraId="5383B7E4" w14:textId="77777777" w:rsidR="00594E2F" w:rsidRPr="0063418F" w:rsidRDefault="00594E2F" w:rsidP="00C07655">
            <w:pPr>
              <w:spacing w:after="0" w:line="240" w:lineRule="auto"/>
              <w:jc w:val="center"/>
              <w:rPr>
                <w:rFonts w:ascii="Arial Narrow" w:hAnsi="Arial Narrow"/>
                <w:sz w:val="20"/>
                <w:szCs w:val="20"/>
              </w:rPr>
            </w:pPr>
          </w:p>
          <w:p w14:paraId="7F327998" w14:textId="77777777" w:rsidR="00594E2F" w:rsidRPr="0063418F" w:rsidRDefault="00594E2F" w:rsidP="00C07655">
            <w:pPr>
              <w:spacing w:after="0" w:line="240" w:lineRule="auto"/>
              <w:jc w:val="center"/>
              <w:rPr>
                <w:rFonts w:ascii="Arial Narrow" w:hAnsi="Arial Narrow"/>
                <w:sz w:val="20"/>
                <w:szCs w:val="20"/>
              </w:rPr>
            </w:pPr>
          </w:p>
          <w:p w14:paraId="4E6FBF45" w14:textId="77777777" w:rsidR="00594E2F" w:rsidRPr="0063418F" w:rsidRDefault="00594E2F" w:rsidP="00C07655">
            <w:pPr>
              <w:spacing w:after="0" w:line="240" w:lineRule="auto"/>
              <w:jc w:val="center"/>
              <w:rPr>
                <w:rFonts w:ascii="Arial Narrow" w:hAnsi="Arial Narrow"/>
                <w:sz w:val="20"/>
                <w:szCs w:val="20"/>
              </w:rPr>
            </w:pPr>
          </w:p>
          <w:p w14:paraId="30098811" w14:textId="77777777" w:rsidR="00C12D39" w:rsidRPr="0063418F" w:rsidRDefault="00C12D39" w:rsidP="00C07655">
            <w:pPr>
              <w:spacing w:after="0" w:line="240" w:lineRule="auto"/>
              <w:jc w:val="center"/>
              <w:rPr>
                <w:rFonts w:ascii="Arial Narrow" w:hAnsi="Arial Narrow"/>
                <w:sz w:val="20"/>
                <w:szCs w:val="20"/>
              </w:rPr>
            </w:pPr>
          </w:p>
          <w:p w14:paraId="78B5D162" w14:textId="77777777" w:rsidR="00594E2F" w:rsidRPr="0063418F" w:rsidRDefault="00501431" w:rsidP="00C07655">
            <w:pPr>
              <w:spacing w:after="0" w:line="240" w:lineRule="auto"/>
              <w:jc w:val="center"/>
              <w:rPr>
                <w:rFonts w:ascii="Arial Narrow" w:hAnsi="Arial Narrow"/>
                <w:sz w:val="20"/>
                <w:szCs w:val="20"/>
              </w:rPr>
            </w:pPr>
            <w:r w:rsidRPr="0063418F">
              <w:rPr>
                <w:rFonts w:ascii="Arial Narrow" w:hAnsi="Arial Narrow"/>
                <w:sz w:val="20"/>
                <w:szCs w:val="20"/>
              </w:rPr>
              <w:t>Ó</w:t>
            </w:r>
            <w:r w:rsidR="00594E2F" w:rsidRPr="0063418F">
              <w:rPr>
                <w:rFonts w:ascii="Arial Narrow" w:hAnsi="Arial Narrow"/>
                <w:sz w:val="20"/>
                <w:szCs w:val="20"/>
              </w:rPr>
              <w:t>scar Jaimes Bello</w:t>
            </w:r>
          </w:p>
          <w:p w14:paraId="722E9B4D"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Director General de Estadísticas de Gobierno</w:t>
            </w:r>
            <w:r w:rsidR="00444EFB" w:rsidRPr="0063418F">
              <w:rPr>
                <w:rFonts w:ascii="Arial Narrow" w:hAnsi="Arial Narrow"/>
                <w:sz w:val="20"/>
                <w:szCs w:val="20"/>
              </w:rPr>
              <w:t xml:space="preserve">, </w:t>
            </w:r>
            <w:r w:rsidRPr="0063418F">
              <w:rPr>
                <w:rFonts w:ascii="Arial Narrow" w:hAnsi="Arial Narrow"/>
                <w:sz w:val="20"/>
                <w:szCs w:val="20"/>
              </w:rPr>
              <w:t>Seguridad Pública y Justicia</w:t>
            </w:r>
          </w:p>
          <w:p w14:paraId="0108DF2C"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Vocal</w:t>
            </w:r>
          </w:p>
        </w:tc>
      </w:tr>
      <w:tr w:rsidR="00594E2F" w:rsidRPr="0063418F" w14:paraId="04F221CC" w14:textId="77777777" w:rsidTr="00C12D39">
        <w:trPr>
          <w:cantSplit/>
          <w:trHeight w:val="2563"/>
          <w:jc w:val="center"/>
        </w:trPr>
        <w:tc>
          <w:tcPr>
            <w:tcW w:w="4416" w:type="dxa"/>
          </w:tcPr>
          <w:p w14:paraId="0DB44156" w14:textId="77777777" w:rsidR="00594E2F" w:rsidRPr="0063418F" w:rsidRDefault="00594E2F" w:rsidP="00C07655">
            <w:pPr>
              <w:spacing w:after="0" w:line="240" w:lineRule="auto"/>
              <w:jc w:val="center"/>
              <w:rPr>
                <w:rFonts w:ascii="Arial Narrow" w:hAnsi="Arial Narrow"/>
                <w:sz w:val="20"/>
                <w:szCs w:val="20"/>
              </w:rPr>
            </w:pPr>
          </w:p>
          <w:p w14:paraId="573B270E" w14:textId="77777777" w:rsidR="00594E2F" w:rsidRPr="0063418F" w:rsidRDefault="00594E2F" w:rsidP="00C07655">
            <w:pPr>
              <w:spacing w:after="0" w:line="240" w:lineRule="auto"/>
              <w:jc w:val="center"/>
              <w:rPr>
                <w:rFonts w:ascii="Arial Narrow" w:hAnsi="Arial Narrow" w:cstheme="minorHAnsi"/>
                <w:sz w:val="20"/>
                <w:szCs w:val="20"/>
              </w:rPr>
            </w:pPr>
          </w:p>
          <w:p w14:paraId="13562160" w14:textId="77777777" w:rsidR="00594E2F" w:rsidRPr="0063418F" w:rsidRDefault="00594E2F" w:rsidP="00C07655">
            <w:pPr>
              <w:spacing w:after="0" w:line="240" w:lineRule="auto"/>
              <w:jc w:val="center"/>
              <w:rPr>
                <w:rFonts w:ascii="Arial Narrow" w:hAnsi="Arial Narrow" w:cstheme="minorHAnsi"/>
                <w:sz w:val="20"/>
                <w:szCs w:val="20"/>
              </w:rPr>
            </w:pPr>
          </w:p>
          <w:p w14:paraId="6A4B18D1" w14:textId="77777777" w:rsidR="00594E2F" w:rsidRPr="0063418F" w:rsidRDefault="00594E2F" w:rsidP="00C07655">
            <w:pPr>
              <w:spacing w:after="0" w:line="240" w:lineRule="auto"/>
              <w:jc w:val="center"/>
              <w:rPr>
                <w:rFonts w:ascii="Arial Narrow" w:hAnsi="Arial Narrow" w:cstheme="minorHAnsi"/>
                <w:sz w:val="20"/>
                <w:szCs w:val="20"/>
              </w:rPr>
            </w:pPr>
          </w:p>
          <w:p w14:paraId="5E040BED" w14:textId="77777777" w:rsidR="00594E2F" w:rsidRPr="0063418F" w:rsidRDefault="00594E2F" w:rsidP="00C07655">
            <w:pPr>
              <w:spacing w:after="0" w:line="240" w:lineRule="auto"/>
              <w:jc w:val="center"/>
              <w:rPr>
                <w:rFonts w:ascii="Arial Narrow" w:hAnsi="Arial Narrow"/>
                <w:noProof/>
                <w:sz w:val="20"/>
                <w:szCs w:val="20"/>
              </w:rPr>
            </w:pPr>
          </w:p>
          <w:p w14:paraId="5C4A628E" w14:textId="77777777" w:rsidR="00C12D39" w:rsidRPr="0063418F" w:rsidRDefault="00C12D39" w:rsidP="00C07655">
            <w:pPr>
              <w:spacing w:after="0" w:line="240" w:lineRule="auto"/>
              <w:jc w:val="center"/>
              <w:rPr>
                <w:rFonts w:ascii="Arial Narrow" w:hAnsi="Arial Narrow"/>
                <w:noProof/>
                <w:sz w:val="20"/>
                <w:szCs w:val="20"/>
              </w:rPr>
            </w:pPr>
          </w:p>
          <w:p w14:paraId="2CB3CB29" w14:textId="77777777" w:rsidR="00C12D39" w:rsidRPr="0063418F" w:rsidRDefault="00C12D39" w:rsidP="00C07655">
            <w:pPr>
              <w:spacing w:after="0" w:line="240" w:lineRule="auto"/>
              <w:jc w:val="center"/>
              <w:rPr>
                <w:rFonts w:ascii="Arial Narrow" w:hAnsi="Arial Narrow"/>
                <w:noProof/>
                <w:sz w:val="20"/>
                <w:szCs w:val="20"/>
              </w:rPr>
            </w:pPr>
          </w:p>
          <w:p w14:paraId="0885BB1D" w14:textId="77777777" w:rsidR="000D415F" w:rsidRPr="0063418F" w:rsidRDefault="004F15BB" w:rsidP="00C07655">
            <w:pPr>
              <w:spacing w:after="0" w:line="240" w:lineRule="auto"/>
              <w:jc w:val="center"/>
              <w:rPr>
                <w:rFonts w:ascii="Arial Narrow" w:hAnsi="Arial Narrow"/>
                <w:noProof/>
                <w:sz w:val="20"/>
                <w:szCs w:val="20"/>
              </w:rPr>
            </w:pPr>
            <w:r w:rsidRPr="0063418F">
              <w:rPr>
                <w:rFonts w:ascii="Arial Narrow" w:hAnsi="Arial Narrow"/>
                <w:noProof/>
                <w:sz w:val="20"/>
                <w:szCs w:val="20"/>
              </w:rPr>
              <w:t>Jorge Ventura Nevares</w:t>
            </w:r>
            <w:r w:rsidR="000D415F" w:rsidRPr="0063418F">
              <w:rPr>
                <w:rFonts w:ascii="Arial Narrow" w:hAnsi="Arial Narrow"/>
                <w:noProof/>
                <w:sz w:val="20"/>
                <w:szCs w:val="20"/>
              </w:rPr>
              <w:t xml:space="preserve"> </w:t>
            </w:r>
          </w:p>
          <w:p w14:paraId="0D680B80" w14:textId="77777777" w:rsidR="000D415F" w:rsidRPr="0063418F" w:rsidRDefault="000D415F" w:rsidP="00C07655">
            <w:pPr>
              <w:spacing w:after="0" w:line="240" w:lineRule="auto"/>
              <w:jc w:val="center"/>
              <w:rPr>
                <w:rFonts w:ascii="Arial Narrow" w:hAnsi="Arial Narrow"/>
                <w:sz w:val="20"/>
                <w:szCs w:val="20"/>
              </w:rPr>
            </w:pPr>
            <w:r w:rsidRPr="0063418F">
              <w:rPr>
                <w:rFonts w:ascii="Arial Narrow" w:hAnsi="Arial Narrow"/>
                <w:sz w:val="20"/>
                <w:szCs w:val="20"/>
              </w:rPr>
              <w:t>Coordinador General de Asuntos Jurídicos</w:t>
            </w:r>
          </w:p>
          <w:p w14:paraId="6B8DD74F"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Vocal</w:t>
            </w:r>
            <w:r w:rsidR="000D415F" w:rsidRPr="0063418F">
              <w:rPr>
                <w:rFonts w:ascii="Arial Narrow" w:hAnsi="Arial Narrow"/>
                <w:sz w:val="20"/>
                <w:szCs w:val="20"/>
              </w:rPr>
              <w:t xml:space="preserve"> </w:t>
            </w:r>
          </w:p>
        </w:tc>
        <w:tc>
          <w:tcPr>
            <w:tcW w:w="4412" w:type="dxa"/>
          </w:tcPr>
          <w:p w14:paraId="3B89D92D" w14:textId="77777777" w:rsidR="00594E2F" w:rsidRPr="0063418F" w:rsidRDefault="00594E2F" w:rsidP="00C07655">
            <w:pPr>
              <w:spacing w:after="0" w:line="240" w:lineRule="auto"/>
              <w:jc w:val="center"/>
              <w:rPr>
                <w:rFonts w:ascii="Arial Narrow" w:hAnsi="Arial Narrow"/>
                <w:sz w:val="20"/>
                <w:szCs w:val="20"/>
              </w:rPr>
            </w:pPr>
          </w:p>
          <w:p w14:paraId="325D6758" w14:textId="77777777" w:rsidR="00594E2F" w:rsidRPr="0063418F" w:rsidRDefault="00594E2F" w:rsidP="00C07655">
            <w:pPr>
              <w:spacing w:after="0" w:line="240" w:lineRule="auto"/>
              <w:jc w:val="center"/>
              <w:rPr>
                <w:rFonts w:ascii="Arial Narrow" w:hAnsi="Arial Narrow"/>
                <w:sz w:val="20"/>
                <w:szCs w:val="20"/>
              </w:rPr>
            </w:pPr>
          </w:p>
          <w:p w14:paraId="44526632" w14:textId="77777777" w:rsidR="00594E2F" w:rsidRPr="0063418F" w:rsidRDefault="00594E2F" w:rsidP="00C07655">
            <w:pPr>
              <w:spacing w:after="0" w:line="240" w:lineRule="auto"/>
              <w:jc w:val="center"/>
              <w:rPr>
                <w:rFonts w:ascii="Arial Narrow" w:hAnsi="Arial Narrow"/>
                <w:sz w:val="20"/>
                <w:szCs w:val="20"/>
              </w:rPr>
            </w:pPr>
          </w:p>
          <w:p w14:paraId="28277417" w14:textId="77777777" w:rsidR="00594E2F" w:rsidRPr="0063418F" w:rsidRDefault="00594E2F" w:rsidP="00C07655">
            <w:pPr>
              <w:spacing w:after="0" w:line="240" w:lineRule="auto"/>
              <w:jc w:val="center"/>
              <w:rPr>
                <w:rFonts w:ascii="Arial Narrow" w:hAnsi="Arial Narrow"/>
                <w:sz w:val="20"/>
                <w:szCs w:val="20"/>
              </w:rPr>
            </w:pPr>
          </w:p>
          <w:p w14:paraId="0C9D6DBA" w14:textId="77777777" w:rsidR="00594E2F" w:rsidRPr="0063418F" w:rsidRDefault="00594E2F" w:rsidP="00C07655">
            <w:pPr>
              <w:spacing w:after="0" w:line="240" w:lineRule="auto"/>
              <w:jc w:val="center"/>
              <w:rPr>
                <w:rFonts w:ascii="Arial Narrow" w:hAnsi="Arial Narrow"/>
                <w:sz w:val="20"/>
                <w:szCs w:val="20"/>
              </w:rPr>
            </w:pPr>
          </w:p>
          <w:p w14:paraId="0E87241B" w14:textId="77777777" w:rsidR="00C12D39" w:rsidRPr="0063418F" w:rsidRDefault="00C12D39" w:rsidP="00C07655">
            <w:pPr>
              <w:spacing w:after="0" w:line="240" w:lineRule="auto"/>
              <w:jc w:val="center"/>
              <w:rPr>
                <w:rFonts w:ascii="Arial Narrow" w:hAnsi="Arial Narrow"/>
                <w:noProof/>
                <w:sz w:val="20"/>
                <w:szCs w:val="20"/>
              </w:rPr>
            </w:pPr>
          </w:p>
          <w:p w14:paraId="7180E7BD" w14:textId="77777777" w:rsidR="00C12D39" w:rsidRPr="0063418F" w:rsidRDefault="00C12D39" w:rsidP="00C07655">
            <w:pPr>
              <w:spacing w:after="0" w:line="240" w:lineRule="auto"/>
              <w:jc w:val="center"/>
              <w:rPr>
                <w:rFonts w:ascii="Arial Narrow" w:hAnsi="Arial Narrow"/>
                <w:noProof/>
                <w:sz w:val="20"/>
                <w:szCs w:val="20"/>
              </w:rPr>
            </w:pPr>
          </w:p>
          <w:p w14:paraId="794725E2" w14:textId="77777777" w:rsidR="000C6759" w:rsidRPr="0063418F" w:rsidRDefault="000C6759" w:rsidP="00C07655">
            <w:pPr>
              <w:spacing w:after="0" w:line="240" w:lineRule="auto"/>
              <w:jc w:val="center"/>
              <w:rPr>
                <w:rFonts w:ascii="Arial Narrow" w:hAnsi="Arial Narrow"/>
                <w:noProof/>
                <w:sz w:val="20"/>
                <w:szCs w:val="20"/>
              </w:rPr>
            </w:pPr>
            <w:r w:rsidRPr="0063418F">
              <w:rPr>
                <w:rFonts w:ascii="Arial Narrow" w:hAnsi="Arial Narrow"/>
                <w:noProof/>
                <w:sz w:val="20"/>
                <w:szCs w:val="20"/>
              </w:rPr>
              <w:t xml:space="preserve">Luis María Zapata Ferrer </w:t>
            </w:r>
          </w:p>
          <w:p w14:paraId="3985426B" w14:textId="77777777" w:rsidR="00C26114" w:rsidRPr="0063418F" w:rsidRDefault="000D415F" w:rsidP="00C07655">
            <w:pPr>
              <w:spacing w:after="0" w:line="240" w:lineRule="auto"/>
              <w:jc w:val="center"/>
              <w:rPr>
                <w:rFonts w:ascii="Arial Narrow" w:hAnsi="Arial Narrow"/>
                <w:sz w:val="20"/>
                <w:szCs w:val="20"/>
              </w:rPr>
            </w:pPr>
            <w:r w:rsidRPr="0063418F">
              <w:rPr>
                <w:rFonts w:ascii="Arial Narrow" w:hAnsi="Arial Narrow"/>
                <w:sz w:val="20"/>
                <w:szCs w:val="20"/>
              </w:rPr>
              <w:t>Direc</w:t>
            </w:r>
            <w:r w:rsidR="004F15BB" w:rsidRPr="0063418F">
              <w:rPr>
                <w:rFonts w:ascii="Arial Narrow" w:hAnsi="Arial Narrow"/>
                <w:sz w:val="20"/>
                <w:szCs w:val="20"/>
              </w:rPr>
              <w:t>tor</w:t>
            </w:r>
            <w:r w:rsidRPr="0063418F">
              <w:rPr>
                <w:rFonts w:ascii="Arial Narrow" w:hAnsi="Arial Narrow"/>
                <w:sz w:val="20"/>
                <w:szCs w:val="20"/>
              </w:rPr>
              <w:t xml:space="preserve"> General de Administración</w:t>
            </w:r>
          </w:p>
          <w:p w14:paraId="4851CB54"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 xml:space="preserve">Vocal </w:t>
            </w:r>
          </w:p>
        </w:tc>
      </w:tr>
      <w:tr w:rsidR="00594E2F" w:rsidRPr="0063418F" w14:paraId="322B0D15" w14:textId="77777777" w:rsidTr="00C12D39">
        <w:trPr>
          <w:cantSplit/>
          <w:trHeight w:val="2563"/>
          <w:jc w:val="center"/>
        </w:trPr>
        <w:tc>
          <w:tcPr>
            <w:tcW w:w="4416" w:type="dxa"/>
          </w:tcPr>
          <w:p w14:paraId="58073F23" w14:textId="77777777" w:rsidR="00594E2F" w:rsidRPr="0063418F" w:rsidRDefault="00594E2F" w:rsidP="00C07655">
            <w:pPr>
              <w:spacing w:after="0" w:line="240" w:lineRule="auto"/>
              <w:jc w:val="center"/>
              <w:rPr>
                <w:rFonts w:ascii="Arial Narrow" w:hAnsi="Arial Narrow"/>
                <w:sz w:val="20"/>
                <w:szCs w:val="20"/>
              </w:rPr>
            </w:pPr>
          </w:p>
          <w:p w14:paraId="290E0C1D" w14:textId="77777777" w:rsidR="00594E2F" w:rsidRPr="0063418F" w:rsidRDefault="00594E2F" w:rsidP="00C07655">
            <w:pPr>
              <w:spacing w:after="0" w:line="240" w:lineRule="auto"/>
              <w:jc w:val="center"/>
              <w:rPr>
                <w:rFonts w:ascii="Arial Narrow" w:hAnsi="Arial Narrow"/>
                <w:sz w:val="20"/>
                <w:szCs w:val="20"/>
              </w:rPr>
            </w:pPr>
          </w:p>
          <w:p w14:paraId="1AF38BAE" w14:textId="77777777" w:rsidR="00594E2F" w:rsidRPr="0063418F" w:rsidRDefault="00594E2F" w:rsidP="00C07655">
            <w:pPr>
              <w:spacing w:after="0" w:line="240" w:lineRule="auto"/>
              <w:jc w:val="center"/>
              <w:rPr>
                <w:rFonts w:ascii="Arial Narrow" w:hAnsi="Arial Narrow"/>
                <w:sz w:val="20"/>
                <w:szCs w:val="20"/>
              </w:rPr>
            </w:pPr>
          </w:p>
          <w:p w14:paraId="0C424F35" w14:textId="77777777" w:rsidR="00594E2F" w:rsidRPr="0063418F" w:rsidRDefault="00594E2F" w:rsidP="00C07655">
            <w:pPr>
              <w:spacing w:after="0" w:line="240" w:lineRule="auto"/>
              <w:jc w:val="center"/>
              <w:rPr>
                <w:rFonts w:ascii="Arial Narrow" w:hAnsi="Arial Narrow"/>
                <w:sz w:val="20"/>
                <w:szCs w:val="20"/>
              </w:rPr>
            </w:pPr>
          </w:p>
          <w:p w14:paraId="66E5522F" w14:textId="77777777" w:rsidR="00C12D39" w:rsidRPr="0063418F" w:rsidRDefault="00C12D39" w:rsidP="00C07655">
            <w:pPr>
              <w:spacing w:after="0" w:line="240" w:lineRule="auto"/>
              <w:jc w:val="center"/>
              <w:rPr>
                <w:rFonts w:ascii="Arial Narrow" w:hAnsi="Arial Narrow"/>
                <w:sz w:val="20"/>
                <w:szCs w:val="20"/>
              </w:rPr>
            </w:pPr>
          </w:p>
          <w:p w14:paraId="068EBC2E" w14:textId="77777777" w:rsidR="00666F5F" w:rsidRPr="0063418F" w:rsidRDefault="00666F5F" w:rsidP="00C07655">
            <w:pPr>
              <w:spacing w:after="0" w:line="240" w:lineRule="auto"/>
              <w:jc w:val="center"/>
              <w:rPr>
                <w:rFonts w:ascii="Arial Narrow" w:hAnsi="Arial Narrow"/>
                <w:sz w:val="20"/>
                <w:szCs w:val="20"/>
              </w:rPr>
            </w:pPr>
            <w:r w:rsidRPr="0063418F">
              <w:rPr>
                <w:rFonts w:ascii="Arial Narrow" w:hAnsi="Arial Narrow"/>
                <w:sz w:val="20"/>
                <w:szCs w:val="20"/>
              </w:rPr>
              <w:t>Manuel Navarrete Hernández</w:t>
            </w:r>
          </w:p>
          <w:p w14:paraId="2CD5E1CA" w14:textId="77777777" w:rsidR="00594E2F" w:rsidRPr="0063418F" w:rsidRDefault="00666F5F" w:rsidP="00C07655">
            <w:pPr>
              <w:spacing w:after="0" w:line="240" w:lineRule="auto"/>
              <w:jc w:val="center"/>
              <w:rPr>
                <w:rFonts w:ascii="Arial Narrow" w:hAnsi="Arial Narrow"/>
                <w:sz w:val="16"/>
                <w:szCs w:val="16"/>
              </w:rPr>
            </w:pPr>
            <w:r w:rsidRPr="0063418F">
              <w:rPr>
                <w:rFonts w:ascii="Arial Narrow" w:hAnsi="Arial Narrow"/>
                <w:sz w:val="20"/>
                <w:szCs w:val="20"/>
              </w:rPr>
              <w:t>Titular de Auditoria Interna del OIC</w:t>
            </w:r>
            <w:r w:rsidR="00594E2F" w:rsidRPr="0063418F">
              <w:rPr>
                <w:rFonts w:ascii="Arial Narrow" w:hAnsi="Arial Narrow"/>
                <w:sz w:val="16"/>
                <w:szCs w:val="16"/>
              </w:rPr>
              <w:t xml:space="preserve">, en calidad de Asesor suplente del Órgano Interno de Control, con fundamento en lo establecido en el artículo 50 de la Norma para el Aseguramiento de la Calidad de la Información Estadística y Geográfica </w:t>
            </w:r>
          </w:p>
          <w:p w14:paraId="2443DB40"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Asesor suplente</w:t>
            </w:r>
          </w:p>
        </w:tc>
        <w:tc>
          <w:tcPr>
            <w:tcW w:w="4412" w:type="dxa"/>
          </w:tcPr>
          <w:p w14:paraId="5A3EEA0F" w14:textId="77777777" w:rsidR="00594E2F" w:rsidRPr="0063418F" w:rsidRDefault="00594E2F" w:rsidP="00C07655">
            <w:pPr>
              <w:spacing w:after="0" w:line="240" w:lineRule="auto"/>
              <w:jc w:val="center"/>
              <w:rPr>
                <w:rFonts w:ascii="Arial Narrow" w:hAnsi="Arial Narrow"/>
                <w:sz w:val="20"/>
                <w:szCs w:val="20"/>
              </w:rPr>
            </w:pPr>
          </w:p>
          <w:p w14:paraId="3AA62A0D" w14:textId="77777777" w:rsidR="00594E2F" w:rsidRPr="0063418F" w:rsidRDefault="00594E2F" w:rsidP="00C07655">
            <w:pPr>
              <w:spacing w:after="0" w:line="240" w:lineRule="auto"/>
              <w:jc w:val="center"/>
              <w:rPr>
                <w:rFonts w:ascii="Arial Narrow" w:hAnsi="Arial Narrow"/>
                <w:sz w:val="20"/>
                <w:szCs w:val="20"/>
              </w:rPr>
            </w:pPr>
          </w:p>
          <w:p w14:paraId="13A7FE15" w14:textId="77777777" w:rsidR="00594E2F" w:rsidRPr="0063418F" w:rsidRDefault="00594E2F" w:rsidP="00C07655">
            <w:pPr>
              <w:spacing w:after="0" w:line="240" w:lineRule="auto"/>
              <w:jc w:val="center"/>
              <w:rPr>
                <w:rFonts w:ascii="Arial Narrow" w:hAnsi="Arial Narrow"/>
                <w:sz w:val="20"/>
                <w:szCs w:val="20"/>
              </w:rPr>
            </w:pPr>
          </w:p>
          <w:p w14:paraId="2ECB1870" w14:textId="77777777" w:rsidR="00594E2F" w:rsidRPr="0063418F" w:rsidRDefault="00594E2F" w:rsidP="00C07655">
            <w:pPr>
              <w:spacing w:after="0" w:line="240" w:lineRule="auto"/>
              <w:jc w:val="center"/>
              <w:rPr>
                <w:rFonts w:ascii="Arial Narrow" w:hAnsi="Arial Narrow"/>
                <w:sz w:val="20"/>
                <w:szCs w:val="20"/>
              </w:rPr>
            </w:pPr>
          </w:p>
          <w:p w14:paraId="40754BFE" w14:textId="77777777" w:rsidR="00594E2F" w:rsidRPr="0063418F" w:rsidRDefault="00594E2F" w:rsidP="00C07655">
            <w:pPr>
              <w:spacing w:after="0" w:line="240" w:lineRule="auto"/>
              <w:jc w:val="center"/>
              <w:rPr>
                <w:rFonts w:ascii="Arial Narrow" w:hAnsi="Arial Narrow"/>
                <w:sz w:val="20"/>
                <w:szCs w:val="20"/>
              </w:rPr>
            </w:pPr>
          </w:p>
          <w:p w14:paraId="6EF117CD" w14:textId="77777777" w:rsidR="00594E2F" w:rsidRPr="0063418F" w:rsidRDefault="00594E2F" w:rsidP="00C07655">
            <w:pPr>
              <w:spacing w:after="0" w:line="240" w:lineRule="auto"/>
              <w:jc w:val="center"/>
              <w:rPr>
                <w:rFonts w:ascii="Arial Narrow" w:hAnsi="Arial Narrow"/>
                <w:sz w:val="20"/>
                <w:szCs w:val="20"/>
              </w:rPr>
            </w:pPr>
          </w:p>
        </w:tc>
      </w:tr>
    </w:tbl>
    <w:p w14:paraId="38A1B0FA" w14:textId="77777777" w:rsidR="00594E2F" w:rsidRPr="0063418F" w:rsidRDefault="00594E2F" w:rsidP="00071B2F">
      <w:pPr>
        <w:spacing w:after="200"/>
      </w:pPr>
    </w:p>
    <w:p w14:paraId="2E0F3233" w14:textId="77777777" w:rsidR="00594E2F" w:rsidRPr="0063418F" w:rsidRDefault="00594E2F" w:rsidP="00071B2F">
      <w:pPr>
        <w:spacing w:after="200"/>
      </w:pPr>
    </w:p>
    <w:p w14:paraId="18059E07" w14:textId="77777777" w:rsidR="00594E2F" w:rsidRPr="0063418F" w:rsidRDefault="00594E2F" w:rsidP="00071B2F">
      <w:pPr>
        <w:spacing w:after="200"/>
      </w:pPr>
    </w:p>
    <w:p w14:paraId="2A8C41AB" w14:textId="77777777" w:rsidR="006D00C2" w:rsidRPr="0063418F" w:rsidRDefault="006D00C2" w:rsidP="00071B2F">
      <w:pPr>
        <w:spacing w:after="200"/>
      </w:pPr>
    </w:p>
    <w:p w14:paraId="61C00FC4" w14:textId="77777777" w:rsidR="006D00C2" w:rsidRPr="0063418F" w:rsidRDefault="006D00C2" w:rsidP="00071B2F">
      <w:pPr>
        <w:spacing w:after="200"/>
      </w:pPr>
    </w:p>
    <w:p w14:paraId="2029B975" w14:textId="77777777" w:rsidR="006D00C2" w:rsidRPr="0063418F" w:rsidRDefault="006D00C2" w:rsidP="00071B2F">
      <w:pPr>
        <w:spacing w:after="200"/>
      </w:pPr>
    </w:p>
    <w:p w14:paraId="7BBC7C84" w14:textId="77777777" w:rsidR="006D00C2" w:rsidRPr="0063418F" w:rsidRDefault="006D00C2" w:rsidP="00071B2F">
      <w:pPr>
        <w:spacing w:after="200"/>
      </w:pPr>
    </w:p>
    <w:p w14:paraId="0901CAF1" w14:textId="77777777" w:rsidR="006D00C2" w:rsidRPr="0063418F" w:rsidRDefault="006D00C2" w:rsidP="00071B2F">
      <w:pPr>
        <w:spacing w:after="200"/>
      </w:pPr>
    </w:p>
    <w:p w14:paraId="24D3441D" w14:textId="77777777" w:rsidR="006D00C2" w:rsidRPr="0063418F" w:rsidRDefault="006D00C2" w:rsidP="00071B2F">
      <w:pPr>
        <w:spacing w:after="200"/>
      </w:pPr>
    </w:p>
    <w:p w14:paraId="57E8C7BA" w14:textId="77777777" w:rsidR="00594E2F" w:rsidRPr="0063418F" w:rsidRDefault="00594E2F" w:rsidP="00071B2F">
      <w:pPr>
        <w:spacing w:after="200"/>
      </w:pPr>
    </w:p>
    <w:p w14:paraId="18431772" w14:textId="77777777" w:rsidR="00594E2F" w:rsidRPr="0063418F" w:rsidRDefault="00594E2F" w:rsidP="00071B2F">
      <w:pPr>
        <w:spacing w:after="200"/>
      </w:pPr>
      <w:r w:rsidRPr="0063418F">
        <w:lastRenderedPageBreak/>
        <w:t>Invitados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594E2F" w:rsidRPr="0063418F" w14:paraId="6E89931B" w14:textId="77777777" w:rsidTr="00C12D39">
        <w:trPr>
          <w:trHeight w:val="2563"/>
          <w:jc w:val="center"/>
        </w:trPr>
        <w:tc>
          <w:tcPr>
            <w:tcW w:w="4416" w:type="dxa"/>
            <w:tcBorders>
              <w:bottom w:val="single" w:sz="4" w:space="0" w:color="auto"/>
              <w:right w:val="single" w:sz="4" w:space="0" w:color="auto"/>
            </w:tcBorders>
          </w:tcPr>
          <w:p w14:paraId="60E720F7" w14:textId="77777777" w:rsidR="00594E2F" w:rsidRPr="0063418F" w:rsidRDefault="00594E2F" w:rsidP="00C07655">
            <w:pPr>
              <w:spacing w:after="0" w:line="240" w:lineRule="auto"/>
              <w:jc w:val="center"/>
              <w:rPr>
                <w:rFonts w:ascii="Arial Narrow" w:hAnsi="Arial Narrow"/>
                <w:sz w:val="20"/>
                <w:szCs w:val="20"/>
              </w:rPr>
            </w:pPr>
          </w:p>
          <w:p w14:paraId="1DE8988C" w14:textId="77777777" w:rsidR="00594E2F" w:rsidRPr="0063418F" w:rsidRDefault="00594E2F" w:rsidP="00C07655">
            <w:pPr>
              <w:spacing w:after="0" w:line="240" w:lineRule="auto"/>
              <w:jc w:val="center"/>
              <w:rPr>
                <w:rFonts w:ascii="Arial Narrow" w:hAnsi="Arial Narrow"/>
                <w:sz w:val="20"/>
                <w:szCs w:val="20"/>
              </w:rPr>
            </w:pPr>
          </w:p>
          <w:p w14:paraId="7F30ED26" w14:textId="77777777" w:rsidR="00594E2F" w:rsidRPr="0063418F" w:rsidRDefault="00594E2F" w:rsidP="00C07655">
            <w:pPr>
              <w:spacing w:after="0" w:line="240" w:lineRule="auto"/>
              <w:jc w:val="center"/>
              <w:rPr>
                <w:rFonts w:ascii="Arial Narrow" w:hAnsi="Arial Narrow"/>
                <w:sz w:val="20"/>
                <w:szCs w:val="20"/>
              </w:rPr>
            </w:pPr>
          </w:p>
          <w:p w14:paraId="1306D726" w14:textId="77777777" w:rsidR="00594E2F" w:rsidRPr="0063418F" w:rsidRDefault="00594E2F" w:rsidP="00C07655">
            <w:pPr>
              <w:spacing w:after="0" w:line="240" w:lineRule="auto"/>
              <w:jc w:val="center"/>
              <w:rPr>
                <w:rFonts w:ascii="Arial Narrow" w:hAnsi="Arial Narrow"/>
                <w:sz w:val="20"/>
                <w:szCs w:val="20"/>
              </w:rPr>
            </w:pPr>
          </w:p>
          <w:p w14:paraId="08788887" w14:textId="77777777" w:rsidR="00594E2F" w:rsidRPr="0063418F" w:rsidRDefault="00594E2F" w:rsidP="00C07655">
            <w:pPr>
              <w:spacing w:after="0" w:line="240" w:lineRule="auto"/>
              <w:jc w:val="center"/>
              <w:rPr>
                <w:rFonts w:ascii="Arial Narrow" w:hAnsi="Arial Narrow"/>
                <w:sz w:val="20"/>
                <w:szCs w:val="20"/>
              </w:rPr>
            </w:pPr>
          </w:p>
          <w:p w14:paraId="131A4D9B" w14:textId="77777777" w:rsidR="00C12D39" w:rsidRPr="0063418F" w:rsidRDefault="00C12D39" w:rsidP="00C07655">
            <w:pPr>
              <w:spacing w:after="0" w:line="240" w:lineRule="auto"/>
              <w:jc w:val="center"/>
              <w:rPr>
                <w:rFonts w:ascii="Arial Narrow" w:hAnsi="Arial Narrow"/>
                <w:noProof/>
                <w:sz w:val="20"/>
                <w:szCs w:val="20"/>
              </w:rPr>
            </w:pPr>
          </w:p>
          <w:p w14:paraId="731FED60" w14:textId="77777777" w:rsidR="00C12D39" w:rsidRPr="0063418F" w:rsidRDefault="00C12D39" w:rsidP="00C07655">
            <w:pPr>
              <w:spacing w:after="0" w:line="240" w:lineRule="auto"/>
              <w:jc w:val="center"/>
              <w:rPr>
                <w:rFonts w:ascii="Arial Narrow" w:hAnsi="Arial Narrow"/>
                <w:noProof/>
                <w:sz w:val="20"/>
                <w:szCs w:val="20"/>
              </w:rPr>
            </w:pPr>
          </w:p>
          <w:p w14:paraId="2AE27350" w14:textId="77777777" w:rsidR="00594E2F" w:rsidRPr="0063418F" w:rsidRDefault="00594E2F" w:rsidP="00C07655">
            <w:pPr>
              <w:spacing w:after="0" w:line="240" w:lineRule="auto"/>
              <w:jc w:val="center"/>
              <w:rPr>
                <w:rFonts w:ascii="Arial Narrow" w:hAnsi="Arial Narrow"/>
                <w:noProof/>
                <w:sz w:val="20"/>
                <w:szCs w:val="20"/>
              </w:rPr>
            </w:pPr>
            <w:r w:rsidRPr="0063418F">
              <w:rPr>
                <w:rFonts w:ascii="Arial Narrow" w:hAnsi="Arial Narrow"/>
                <w:noProof/>
                <w:sz w:val="20"/>
                <w:szCs w:val="20"/>
              </w:rPr>
              <w:t>Enrique de Alba Guerra</w:t>
            </w:r>
          </w:p>
          <w:p w14:paraId="4C6E8C38"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Vicepresidente del INEGI</w:t>
            </w:r>
          </w:p>
          <w:p w14:paraId="4806171C"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 xml:space="preserve">Invitado </w:t>
            </w:r>
          </w:p>
          <w:p w14:paraId="2CB1740D" w14:textId="77777777" w:rsidR="00594E2F" w:rsidRPr="0063418F" w:rsidRDefault="00594E2F" w:rsidP="00C07655">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2EBDD943" w14:textId="77777777" w:rsidR="00594E2F" w:rsidRPr="0063418F" w:rsidRDefault="00594E2F" w:rsidP="00C07655">
            <w:pPr>
              <w:spacing w:after="0" w:line="240" w:lineRule="auto"/>
              <w:jc w:val="center"/>
              <w:rPr>
                <w:rFonts w:ascii="Arial Narrow" w:hAnsi="Arial Narrow"/>
                <w:noProof/>
                <w:sz w:val="20"/>
                <w:szCs w:val="20"/>
              </w:rPr>
            </w:pPr>
          </w:p>
          <w:p w14:paraId="44449E34" w14:textId="77777777" w:rsidR="00594E2F" w:rsidRPr="0063418F" w:rsidRDefault="00594E2F" w:rsidP="00C07655">
            <w:pPr>
              <w:spacing w:after="0" w:line="240" w:lineRule="auto"/>
              <w:jc w:val="center"/>
              <w:rPr>
                <w:rFonts w:ascii="Arial Narrow" w:hAnsi="Arial Narrow"/>
                <w:noProof/>
                <w:sz w:val="20"/>
                <w:szCs w:val="20"/>
              </w:rPr>
            </w:pPr>
          </w:p>
          <w:p w14:paraId="177619F1" w14:textId="77777777" w:rsidR="00594E2F" w:rsidRPr="0063418F" w:rsidRDefault="00594E2F" w:rsidP="00C07655">
            <w:pPr>
              <w:spacing w:after="0" w:line="240" w:lineRule="auto"/>
              <w:jc w:val="center"/>
              <w:rPr>
                <w:rFonts w:ascii="Arial Narrow" w:hAnsi="Arial Narrow"/>
                <w:noProof/>
                <w:sz w:val="20"/>
                <w:szCs w:val="20"/>
              </w:rPr>
            </w:pPr>
          </w:p>
          <w:p w14:paraId="28CDFF5B" w14:textId="77777777" w:rsidR="00594E2F" w:rsidRPr="0063418F" w:rsidRDefault="00594E2F" w:rsidP="00C07655">
            <w:pPr>
              <w:spacing w:after="0" w:line="240" w:lineRule="auto"/>
              <w:jc w:val="center"/>
              <w:rPr>
                <w:rFonts w:ascii="Arial Narrow" w:hAnsi="Arial Narrow"/>
                <w:noProof/>
                <w:sz w:val="20"/>
                <w:szCs w:val="20"/>
              </w:rPr>
            </w:pPr>
          </w:p>
          <w:p w14:paraId="01CA0082" w14:textId="77777777" w:rsidR="00594E2F" w:rsidRPr="0063418F" w:rsidRDefault="00594E2F" w:rsidP="00C07655">
            <w:pPr>
              <w:spacing w:after="0" w:line="240" w:lineRule="auto"/>
              <w:jc w:val="center"/>
              <w:rPr>
                <w:rFonts w:ascii="Arial Narrow" w:hAnsi="Arial Narrow"/>
                <w:noProof/>
                <w:sz w:val="20"/>
                <w:szCs w:val="20"/>
              </w:rPr>
            </w:pPr>
          </w:p>
          <w:p w14:paraId="3D82226A" w14:textId="77777777" w:rsidR="00C12D39" w:rsidRPr="0063418F" w:rsidRDefault="00C12D39" w:rsidP="00C07655">
            <w:pPr>
              <w:spacing w:after="0" w:line="240" w:lineRule="auto"/>
              <w:jc w:val="center"/>
              <w:rPr>
                <w:rFonts w:ascii="Arial Narrow" w:hAnsi="Arial Narrow"/>
                <w:noProof/>
                <w:sz w:val="20"/>
                <w:szCs w:val="20"/>
              </w:rPr>
            </w:pPr>
          </w:p>
          <w:p w14:paraId="446F1646" w14:textId="77777777" w:rsidR="00C12D39" w:rsidRPr="0063418F" w:rsidRDefault="00C12D39" w:rsidP="00C07655">
            <w:pPr>
              <w:spacing w:after="0" w:line="240" w:lineRule="auto"/>
              <w:jc w:val="center"/>
              <w:rPr>
                <w:rFonts w:ascii="Arial Narrow" w:hAnsi="Arial Narrow"/>
                <w:noProof/>
                <w:sz w:val="20"/>
                <w:szCs w:val="20"/>
              </w:rPr>
            </w:pPr>
          </w:p>
          <w:p w14:paraId="74B65D22" w14:textId="77777777" w:rsidR="00594E2F" w:rsidRPr="0063418F" w:rsidRDefault="00594E2F" w:rsidP="00C07655">
            <w:pPr>
              <w:spacing w:after="0" w:line="240" w:lineRule="auto"/>
              <w:jc w:val="center"/>
              <w:rPr>
                <w:rFonts w:ascii="Arial Narrow" w:hAnsi="Arial Narrow"/>
                <w:noProof/>
                <w:sz w:val="20"/>
                <w:szCs w:val="20"/>
              </w:rPr>
            </w:pPr>
            <w:r w:rsidRPr="0063418F">
              <w:rPr>
                <w:rFonts w:ascii="Arial Narrow" w:hAnsi="Arial Narrow"/>
                <w:noProof/>
                <w:sz w:val="20"/>
                <w:szCs w:val="20"/>
              </w:rPr>
              <w:t>Enrique Jesús Ordaz López</w:t>
            </w:r>
          </w:p>
          <w:p w14:paraId="131FDC29"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Vicepresidente del INEGI</w:t>
            </w:r>
          </w:p>
          <w:p w14:paraId="484DDFA5" w14:textId="77777777" w:rsidR="00594E2F" w:rsidRPr="0063418F" w:rsidRDefault="00594E2F" w:rsidP="00C07655">
            <w:pPr>
              <w:spacing w:after="0" w:line="240" w:lineRule="auto"/>
              <w:jc w:val="center"/>
              <w:rPr>
                <w:rFonts w:ascii="Arial Narrow" w:hAnsi="Arial Narrow"/>
                <w:sz w:val="20"/>
                <w:szCs w:val="20"/>
              </w:rPr>
            </w:pPr>
            <w:r w:rsidRPr="0063418F">
              <w:rPr>
                <w:rFonts w:ascii="Arial Narrow" w:hAnsi="Arial Narrow"/>
                <w:sz w:val="20"/>
                <w:szCs w:val="20"/>
              </w:rPr>
              <w:t>Invitado</w:t>
            </w:r>
          </w:p>
        </w:tc>
      </w:tr>
      <w:tr w:rsidR="00594E2F" w:rsidRPr="0063418F" w14:paraId="2F888B5E" w14:textId="77777777" w:rsidTr="00C12D39">
        <w:trPr>
          <w:cantSplit/>
          <w:trHeight w:val="2563"/>
          <w:jc w:val="center"/>
        </w:trPr>
        <w:tc>
          <w:tcPr>
            <w:tcW w:w="4416" w:type="dxa"/>
            <w:tcBorders>
              <w:bottom w:val="single" w:sz="4" w:space="0" w:color="auto"/>
            </w:tcBorders>
          </w:tcPr>
          <w:p w14:paraId="2EDD6EAB" w14:textId="77777777" w:rsidR="00594E2F" w:rsidRPr="0063418F" w:rsidRDefault="00594E2F" w:rsidP="00C07655">
            <w:pPr>
              <w:spacing w:after="0" w:line="240" w:lineRule="auto"/>
              <w:jc w:val="center"/>
              <w:rPr>
                <w:rFonts w:ascii="Arial Narrow" w:hAnsi="Arial Narrow"/>
                <w:sz w:val="20"/>
                <w:szCs w:val="20"/>
              </w:rPr>
            </w:pPr>
          </w:p>
          <w:p w14:paraId="7FEB5355" w14:textId="77777777" w:rsidR="00594E2F" w:rsidRPr="0063418F" w:rsidRDefault="00594E2F" w:rsidP="00C07655">
            <w:pPr>
              <w:spacing w:after="0" w:line="240" w:lineRule="auto"/>
              <w:jc w:val="center"/>
              <w:rPr>
                <w:rFonts w:ascii="Arial Narrow" w:hAnsi="Arial Narrow"/>
                <w:sz w:val="20"/>
                <w:szCs w:val="20"/>
              </w:rPr>
            </w:pPr>
          </w:p>
          <w:p w14:paraId="01E8F372" w14:textId="77777777" w:rsidR="00594E2F" w:rsidRPr="0063418F" w:rsidRDefault="00594E2F" w:rsidP="00C07655">
            <w:pPr>
              <w:spacing w:after="0" w:line="240" w:lineRule="auto"/>
              <w:jc w:val="center"/>
              <w:rPr>
                <w:rFonts w:ascii="Arial Narrow" w:hAnsi="Arial Narrow"/>
                <w:sz w:val="20"/>
                <w:szCs w:val="20"/>
              </w:rPr>
            </w:pPr>
          </w:p>
          <w:p w14:paraId="60D010CA" w14:textId="77777777" w:rsidR="00C12D39" w:rsidRPr="0063418F" w:rsidRDefault="00C12D39" w:rsidP="00C07655">
            <w:pPr>
              <w:spacing w:after="0" w:line="240" w:lineRule="auto"/>
              <w:jc w:val="center"/>
              <w:rPr>
                <w:rFonts w:ascii="Arial Narrow" w:hAnsi="Arial Narrow"/>
                <w:sz w:val="20"/>
                <w:szCs w:val="20"/>
              </w:rPr>
            </w:pPr>
          </w:p>
          <w:p w14:paraId="2920EDF4" w14:textId="77777777" w:rsidR="00C12D39" w:rsidRPr="0063418F" w:rsidRDefault="00C12D39" w:rsidP="00C07655">
            <w:pPr>
              <w:spacing w:after="0" w:line="240" w:lineRule="auto"/>
              <w:jc w:val="center"/>
              <w:rPr>
                <w:rFonts w:ascii="Arial Narrow" w:hAnsi="Arial Narrow"/>
                <w:sz w:val="20"/>
                <w:szCs w:val="20"/>
              </w:rPr>
            </w:pPr>
          </w:p>
          <w:p w14:paraId="6F556894"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Rocío Stefany Olmos Loya</w:t>
            </w:r>
          </w:p>
          <w:p w14:paraId="3A99E5C9"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Dirección Ejecutiva del Subsistema Nacional de Información de Gobierno, Seguridad Pública e Impartición de Justicia</w:t>
            </w:r>
          </w:p>
          <w:p w14:paraId="3D1118C7"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 xml:space="preserve"> Directora Ejecutiva del Subsistema</w:t>
            </w:r>
          </w:p>
          <w:p w14:paraId="53F04C14" w14:textId="77777777" w:rsidR="00594E2F"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 xml:space="preserve"> Invitada</w:t>
            </w:r>
          </w:p>
        </w:tc>
        <w:tc>
          <w:tcPr>
            <w:tcW w:w="4412" w:type="dxa"/>
            <w:tcBorders>
              <w:bottom w:val="single" w:sz="4" w:space="0" w:color="auto"/>
            </w:tcBorders>
          </w:tcPr>
          <w:p w14:paraId="44A38789" w14:textId="77777777" w:rsidR="00594E2F" w:rsidRPr="0063418F" w:rsidRDefault="00594E2F" w:rsidP="00C07655">
            <w:pPr>
              <w:spacing w:after="0" w:line="240" w:lineRule="auto"/>
              <w:jc w:val="center"/>
              <w:rPr>
                <w:rFonts w:ascii="Arial Narrow" w:hAnsi="Arial Narrow"/>
                <w:sz w:val="20"/>
                <w:szCs w:val="20"/>
              </w:rPr>
            </w:pPr>
          </w:p>
          <w:p w14:paraId="50937EAA" w14:textId="77777777" w:rsidR="00594E2F" w:rsidRPr="0063418F" w:rsidRDefault="00594E2F" w:rsidP="00C07655">
            <w:pPr>
              <w:spacing w:after="0" w:line="240" w:lineRule="auto"/>
              <w:jc w:val="center"/>
              <w:rPr>
                <w:rFonts w:ascii="Arial Narrow" w:hAnsi="Arial Narrow"/>
                <w:sz w:val="20"/>
                <w:szCs w:val="20"/>
              </w:rPr>
            </w:pPr>
          </w:p>
          <w:p w14:paraId="456F2F2D" w14:textId="77777777" w:rsidR="00594E2F" w:rsidRPr="0063418F" w:rsidRDefault="00594E2F" w:rsidP="00C07655">
            <w:pPr>
              <w:spacing w:after="0" w:line="240" w:lineRule="auto"/>
              <w:jc w:val="center"/>
              <w:rPr>
                <w:rFonts w:ascii="Arial Narrow" w:hAnsi="Arial Narrow"/>
                <w:sz w:val="20"/>
                <w:szCs w:val="20"/>
              </w:rPr>
            </w:pPr>
          </w:p>
          <w:p w14:paraId="5571AF02" w14:textId="77777777" w:rsidR="00505526" w:rsidRPr="0063418F" w:rsidRDefault="00505526" w:rsidP="00C07655">
            <w:pPr>
              <w:spacing w:after="0" w:line="240" w:lineRule="auto"/>
              <w:jc w:val="center"/>
              <w:rPr>
                <w:rFonts w:ascii="Arial Narrow" w:hAnsi="Arial Narrow"/>
                <w:sz w:val="20"/>
                <w:szCs w:val="20"/>
              </w:rPr>
            </w:pPr>
          </w:p>
          <w:p w14:paraId="0553BB85" w14:textId="77777777" w:rsidR="000C6759" w:rsidRPr="0063418F" w:rsidRDefault="000C6759" w:rsidP="00C07655">
            <w:pPr>
              <w:spacing w:after="0" w:line="240" w:lineRule="auto"/>
              <w:jc w:val="center"/>
              <w:rPr>
                <w:rFonts w:ascii="Arial Narrow" w:hAnsi="Arial Narrow"/>
                <w:sz w:val="20"/>
                <w:szCs w:val="20"/>
              </w:rPr>
            </w:pPr>
          </w:p>
          <w:p w14:paraId="784D7DFB"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Raymundo Pérez Rico</w:t>
            </w:r>
          </w:p>
          <w:p w14:paraId="4FE70DE1"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Vicepresidencia</w:t>
            </w:r>
          </w:p>
          <w:p w14:paraId="6E0C48C7"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 xml:space="preserve"> Director de Evaluación</w:t>
            </w:r>
          </w:p>
          <w:p w14:paraId="6850E48A"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 xml:space="preserve"> Invitado</w:t>
            </w:r>
          </w:p>
          <w:p w14:paraId="025C71DB" w14:textId="77777777" w:rsidR="00505526" w:rsidRPr="0063418F" w:rsidRDefault="00505526" w:rsidP="00C12D39">
            <w:pPr>
              <w:spacing w:after="0" w:line="240" w:lineRule="auto"/>
              <w:jc w:val="center"/>
              <w:rPr>
                <w:rFonts w:ascii="Arial Narrow" w:hAnsi="Arial Narrow"/>
                <w:sz w:val="20"/>
                <w:szCs w:val="20"/>
              </w:rPr>
            </w:pPr>
          </w:p>
        </w:tc>
      </w:tr>
      <w:tr w:rsidR="00594E2F" w:rsidRPr="0063418F" w14:paraId="52B23C96" w14:textId="77777777" w:rsidTr="00C12D39">
        <w:trPr>
          <w:trHeight w:val="2563"/>
          <w:jc w:val="center"/>
        </w:trPr>
        <w:tc>
          <w:tcPr>
            <w:tcW w:w="4416" w:type="dxa"/>
            <w:tcBorders>
              <w:bottom w:val="single" w:sz="4" w:space="0" w:color="auto"/>
              <w:right w:val="single" w:sz="4" w:space="0" w:color="auto"/>
            </w:tcBorders>
          </w:tcPr>
          <w:p w14:paraId="24576075" w14:textId="77777777" w:rsidR="00594E2F" w:rsidRPr="0063418F" w:rsidRDefault="00594E2F" w:rsidP="00C07655">
            <w:pPr>
              <w:spacing w:after="0" w:line="240" w:lineRule="auto"/>
              <w:jc w:val="center"/>
              <w:rPr>
                <w:rFonts w:ascii="Arial Narrow" w:hAnsi="Arial Narrow"/>
                <w:sz w:val="20"/>
                <w:szCs w:val="20"/>
              </w:rPr>
            </w:pPr>
          </w:p>
          <w:p w14:paraId="471C21AD" w14:textId="77777777" w:rsidR="00594E2F" w:rsidRPr="0063418F" w:rsidRDefault="00594E2F" w:rsidP="00C07655">
            <w:pPr>
              <w:spacing w:after="0" w:line="240" w:lineRule="auto"/>
              <w:jc w:val="center"/>
              <w:rPr>
                <w:rFonts w:ascii="Arial Narrow" w:hAnsi="Arial Narrow"/>
                <w:sz w:val="20"/>
                <w:szCs w:val="20"/>
              </w:rPr>
            </w:pPr>
          </w:p>
          <w:p w14:paraId="1D44B407" w14:textId="77777777" w:rsidR="00594E2F" w:rsidRPr="0063418F" w:rsidRDefault="00594E2F" w:rsidP="00C07655">
            <w:pPr>
              <w:spacing w:after="0" w:line="240" w:lineRule="auto"/>
              <w:jc w:val="center"/>
              <w:rPr>
                <w:rFonts w:ascii="Arial Narrow" w:hAnsi="Arial Narrow"/>
                <w:sz w:val="20"/>
                <w:szCs w:val="20"/>
              </w:rPr>
            </w:pPr>
          </w:p>
          <w:p w14:paraId="6FBB43A3" w14:textId="77777777" w:rsidR="00505526" w:rsidRPr="0063418F" w:rsidRDefault="00505526" w:rsidP="00505526">
            <w:pPr>
              <w:spacing w:after="0" w:line="240" w:lineRule="auto"/>
              <w:jc w:val="center"/>
              <w:rPr>
                <w:rFonts w:ascii="Arial Narrow" w:hAnsi="Arial Narrow"/>
                <w:sz w:val="20"/>
                <w:szCs w:val="20"/>
              </w:rPr>
            </w:pPr>
          </w:p>
          <w:p w14:paraId="7E1EAEE9" w14:textId="77777777" w:rsidR="00505526" w:rsidRPr="0063418F" w:rsidRDefault="00505526" w:rsidP="00505526">
            <w:pPr>
              <w:spacing w:after="0" w:line="240" w:lineRule="auto"/>
              <w:jc w:val="center"/>
              <w:rPr>
                <w:rFonts w:ascii="Arial Narrow" w:hAnsi="Arial Narrow"/>
                <w:sz w:val="20"/>
                <w:szCs w:val="20"/>
              </w:rPr>
            </w:pPr>
          </w:p>
          <w:p w14:paraId="7A2913A8"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José Carlos Maldonado Báez</w:t>
            </w:r>
          </w:p>
          <w:p w14:paraId="14E40D58"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Presidencia</w:t>
            </w:r>
          </w:p>
          <w:p w14:paraId="0BE09F72"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 xml:space="preserve"> Asesor Coordinador</w:t>
            </w:r>
          </w:p>
          <w:p w14:paraId="43518DEA" w14:textId="77777777" w:rsidR="00C12D39"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 xml:space="preserve"> Invitado</w:t>
            </w:r>
          </w:p>
          <w:p w14:paraId="2ABE1803" w14:textId="77777777" w:rsidR="00594E2F" w:rsidRPr="0063418F" w:rsidRDefault="00594E2F" w:rsidP="005F7CF3">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59ABE1F0" w14:textId="77777777" w:rsidR="00594E2F" w:rsidRPr="0063418F" w:rsidRDefault="00594E2F" w:rsidP="00C07655">
            <w:pPr>
              <w:spacing w:after="0" w:line="240" w:lineRule="auto"/>
              <w:jc w:val="center"/>
              <w:rPr>
                <w:rFonts w:ascii="Arial Narrow" w:hAnsi="Arial Narrow"/>
                <w:sz w:val="20"/>
                <w:szCs w:val="20"/>
              </w:rPr>
            </w:pPr>
          </w:p>
          <w:p w14:paraId="32078C87" w14:textId="77777777" w:rsidR="00594E2F" w:rsidRPr="0063418F" w:rsidRDefault="00594E2F" w:rsidP="00C07655">
            <w:pPr>
              <w:spacing w:after="0" w:line="240" w:lineRule="auto"/>
              <w:jc w:val="center"/>
              <w:rPr>
                <w:rFonts w:ascii="Arial Narrow" w:hAnsi="Arial Narrow"/>
                <w:sz w:val="20"/>
                <w:szCs w:val="20"/>
              </w:rPr>
            </w:pPr>
          </w:p>
          <w:p w14:paraId="66A6F6CD" w14:textId="77777777" w:rsidR="00594E2F" w:rsidRPr="0063418F" w:rsidRDefault="00594E2F" w:rsidP="00C07655">
            <w:pPr>
              <w:spacing w:after="0" w:line="240" w:lineRule="auto"/>
              <w:jc w:val="center"/>
              <w:rPr>
                <w:rFonts w:ascii="Arial Narrow" w:hAnsi="Arial Narrow"/>
                <w:sz w:val="20"/>
                <w:szCs w:val="20"/>
              </w:rPr>
            </w:pPr>
          </w:p>
          <w:p w14:paraId="2E56F58F" w14:textId="77777777" w:rsidR="00505526" w:rsidRPr="0063418F" w:rsidRDefault="00505526" w:rsidP="00505526">
            <w:pPr>
              <w:spacing w:after="0" w:line="240" w:lineRule="auto"/>
              <w:jc w:val="center"/>
              <w:rPr>
                <w:rFonts w:ascii="Arial Narrow" w:hAnsi="Arial Narrow"/>
                <w:noProof/>
                <w:sz w:val="20"/>
                <w:szCs w:val="20"/>
              </w:rPr>
            </w:pPr>
          </w:p>
          <w:p w14:paraId="591735AE" w14:textId="77777777" w:rsidR="00C12D39" w:rsidRPr="0063418F" w:rsidRDefault="00C12D39" w:rsidP="00505526">
            <w:pPr>
              <w:spacing w:after="0" w:line="240" w:lineRule="auto"/>
              <w:jc w:val="center"/>
              <w:rPr>
                <w:rFonts w:ascii="Arial Narrow" w:hAnsi="Arial Narrow"/>
                <w:noProof/>
                <w:sz w:val="20"/>
                <w:szCs w:val="20"/>
              </w:rPr>
            </w:pPr>
          </w:p>
          <w:p w14:paraId="6A734008"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Manuel Cuellar Río</w:t>
            </w:r>
          </w:p>
          <w:p w14:paraId="626C5B5B"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Dirección General de Integración, Análisis e Investigación</w:t>
            </w:r>
          </w:p>
          <w:p w14:paraId="71F993D6"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 xml:space="preserve">Director General Adjunto de Integración </w:t>
            </w:r>
          </w:p>
          <w:p w14:paraId="0EA97A85"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de Información</w:t>
            </w:r>
          </w:p>
          <w:p w14:paraId="16CE0ADF"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Invitado</w:t>
            </w:r>
          </w:p>
          <w:p w14:paraId="7983DC95" w14:textId="77777777" w:rsidR="00594E2F" w:rsidRPr="0063418F" w:rsidRDefault="00594E2F" w:rsidP="00C12D39">
            <w:pPr>
              <w:spacing w:after="0" w:line="240" w:lineRule="auto"/>
              <w:jc w:val="center"/>
              <w:rPr>
                <w:rFonts w:ascii="Arial Narrow" w:hAnsi="Arial Narrow"/>
                <w:sz w:val="20"/>
                <w:szCs w:val="20"/>
              </w:rPr>
            </w:pPr>
          </w:p>
        </w:tc>
      </w:tr>
      <w:tr w:rsidR="00594E2F" w:rsidRPr="0063418F" w14:paraId="5B0FBD3A" w14:textId="77777777" w:rsidTr="00C12D39">
        <w:trPr>
          <w:trHeight w:val="2563"/>
          <w:jc w:val="center"/>
        </w:trPr>
        <w:tc>
          <w:tcPr>
            <w:tcW w:w="4416" w:type="dxa"/>
            <w:tcBorders>
              <w:bottom w:val="single" w:sz="4" w:space="0" w:color="auto"/>
              <w:right w:val="single" w:sz="4" w:space="0" w:color="auto"/>
            </w:tcBorders>
          </w:tcPr>
          <w:p w14:paraId="1ACB1518" w14:textId="77777777" w:rsidR="00594E2F" w:rsidRPr="0063418F" w:rsidRDefault="00594E2F" w:rsidP="00C07655">
            <w:pPr>
              <w:spacing w:after="0" w:line="240" w:lineRule="auto"/>
              <w:jc w:val="center"/>
              <w:rPr>
                <w:rFonts w:ascii="Arial Narrow" w:hAnsi="Arial Narrow"/>
                <w:sz w:val="20"/>
                <w:szCs w:val="20"/>
              </w:rPr>
            </w:pPr>
          </w:p>
          <w:p w14:paraId="7BF501F2" w14:textId="77777777" w:rsidR="00594E2F" w:rsidRPr="0063418F" w:rsidRDefault="00594E2F" w:rsidP="00C07655">
            <w:pPr>
              <w:spacing w:after="0" w:line="240" w:lineRule="auto"/>
              <w:jc w:val="center"/>
              <w:rPr>
                <w:rFonts w:ascii="Arial Narrow" w:hAnsi="Arial Narrow"/>
                <w:sz w:val="20"/>
                <w:szCs w:val="20"/>
              </w:rPr>
            </w:pPr>
          </w:p>
          <w:p w14:paraId="0158A504" w14:textId="77777777" w:rsidR="00512CA2" w:rsidRPr="0063418F" w:rsidRDefault="00512CA2" w:rsidP="00C07655">
            <w:pPr>
              <w:spacing w:after="0" w:line="240" w:lineRule="auto"/>
              <w:jc w:val="center"/>
              <w:rPr>
                <w:rFonts w:ascii="Arial Narrow" w:hAnsi="Arial Narrow"/>
                <w:sz w:val="20"/>
                <w:szCs w:val="20"/>
              </w:rPr>
            </w:pPr>
          </w:p>
          <w:p w14:paraId="40BF46EC" w14:textId="77777777" w:rsidR="00512CA2" w:rsidRPr="0063418F" w:rsidRDefault="00512CA2" w:rsidP="00C07655">
            <w:pPr>
              <w:spacing w:after="0" w:line="240" w:lineRule="auto"/>
              <w:jc w:val="center"/>
              <w:rPr>
                <w:rFonts w:ascii="Arial Narrow" w:hAnsi="Arial Narrow"/>
                <w:sz w:val="20"/>
                <w:szCs w:val="20"/>
              </w:rPr>
            </w:pPr>
          </w:p>
          <w:p w14:paraId="0510959E" w14:textId="77777777" w:rsidR="00505526" w:rsidRPr="0063418F" w:rsidRDefault="00505526" w:rsidP="00505526">
            <w:pPr>
              <w:spacing w:after="0" w:line="240" w:lineRule="auto"/>
              <w:jc w:val="center"/>
              <w:rPr>
                <w:rFonts w:ascii="Arial Narrow" w:hAnsi="Arial Narrow"/>
                <w:sz w:val="20"/>
                <w:szCs w:val="20"/>
              </w:rPr>
            </w:pPr>
          </w:p>
          <w:p w14:paraId="68489115"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Mauricio Acosta Gutiérrez</w:t>
            </w:r>
          </w:p>
          <w:p w14:paraId="42F2C5CB"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 xml:space="preserve"> Presidencia</w:t>
            </w:r>
          </w:p>
          <w:p w14:paraId="769ADD8D"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Asesor Coordinador</w:t>
            </w:r>
          </w:p>
          <w:p w14:paraId="2E325E23" w14:textId="77777777" w:rsidR="00594E2F"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 xml:space="preserve"> 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5D523E8D" w14:textId="77777777" w:rsidR="00594E2F" w:rsidRPr="0063418F" w:rsidRDefault="00594E2F" w:rsidP="00C07655">
            <w:pPr>
              <w:spacing w:after="0" w:line="240" w:lineRule="auto"/>
              <w:jc w:val="center"/>
              <w:rPr>
                <w:rFonts w:ascii="Arial Narrow" w:hAnsi="Arial Narrow"/>
                <w:sz w:val="20"/>
                <w:szCs w:val="20"/>
              </w:rPr>
            </w:pPr>
          </w:p>
          <w:p w14:paraId="37369F42" w14:textId="77777777" w:rsidR="00594E2F" w:rsidRPr="0063418F" w:rsidRDefault="00594E2F" w:rsidP="00C07655">
            <w:pPr>
              <w:spacing w:after="0" w:line="240" w:lineRule="auto"/>
              <w:jc w:val="center"/>
              <w:rPr>
                <w:rFonts w:ascii="Arial Narrow" w:hAnsi="Arial Narrow"/>
                <w:sz w:val="20"/>
                <w:szCs w:val="20"/>
              </w:rPr>
            </w:pPr>
          </w:p>
          <w:p w14:paraId="4588805E" w14:textId="77777777" w:rsidR="00594E2F" w:rsidRPr="0063418F" w:rsidRDefault="00594E2F" w:rsidP="00C07655">
            <w:pPr>
              <w:spacing w:after="0" w:line="240" w:lineRule="auto"/>
              <w:jc w:val="center"/>
              <w:rPr>
                <w:rFonts w:ascii="Arial Narrow" w:hAnsi="Arial Narrow"/>
                <w:sz w:val="20"/>
                <w:szCs w:val="20"/>
              </w:rPr>
            </w:pPr>
          </w:p>
          <w:p w14:paraId="20B16460" w14:textId="77777777" w:rsidR="00512CA2" w:rsidRPr="0063418F" w:rsidRDefault="00512CA2" w:rsidP="00C07655">
            <w:pPr>
              <w:spacing w:after="0" w:line="240" w:lineRule="auto"/>
              <w:jc w:val="center"/>
              <w:rPr>
                <w:rFonts w:ascii="Arial Narrow" w:hAnsi="Arial Narrow"/>
                <w:sz w:val="20"/>
                <w:szCs w:val="20"/>
              </w:rPr>
            </w:pPr>
          </w:p>
          <w:p w14:paraId="506482A0" w14:textId="77777777" w:rsidR="00512CA2" w:rsidRPr="0063418F" w:rsidRDefault="00512CA2" w:rsidP="00C07655">
            <w:pPr>
              <w:spacing w:after="0" w:line="240" w:lineRule="auto"/>
              <w:jc w:val="center"/>
              <w:rPr>
                <w:rFonts w:ascii="Arial Narrow" w:hAnsi="Arial Narrow"/>
                <w:sz w:val="20"/>
                <w:szCs w:val="20"/>
              </w:rPr>
            </w:pPr>
          </w:p>
          <w:p w14:paraId="3AF42677"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José Antonio Cortés Pérez</w:t>
            </w:r>
          </w:p>
          <w:p w14:paraId="4374841D"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Dirección General de Administración</w:t>
            </w:r>
          </w:p>
          <w:p w14:paraId="67FD210D" w14:textId="029E1B88" w:rsidR="005F7CF3" w:rsidRPr="0063418F" w:rsidRDefault="00EA25C9" w:rsidP="005F7CF3">
            <w:pPr>
              <w:spacing w:after="0" w:line="240" w:lineRule="auto"/>
              <w:jc w:val="center"/>
              <w:rPr>
                <w:rFonts w:ascii="Arial Narrow" w:hAnsi="Arial Narrow"/>
                <w:sz w:val="20"/>
                <w:szCs w:val="20"/>
              </w:rPr>
            </w:pPr>
            <w:r>
              <w:rPr>
                <w:rFonts w:ascii="Arial Narrow" w:hAnsi="Arial Narrow"/>
                <w:sz w:val="20"/>
                <w:szCs w:val="20"/>
              </w:rPr>
              <w:t>Director de Tesorería</w:t>
            </w:r>
          </w:p>
          <w:p w14:paraId="74E9EBBA" w14:textId="77777777" w:rsidR="00C12D39" w:rsidRPr="0063418F" w:rsidRDefault="005F7CF3" w:rsidP="005F7CF3">
            <w:pPr>
              <w:spacing w:after="0" w:line="240" w:lineRule="auto"/>
              <w:jc w:val="center"/>
              <w:rPr>
                <w:rFonts w:ascii="Arial Narrow" w:hAnsi="Arial Narrow"/>
                <w:noProof/>
                <w:sz w:val="20"/>
                <w:szCs w:val="20"/>
              </w:rPr>
            </w:pPr>
            <w:r w:rsidRPr="0063418F">
              <w:rPr>
                <w:rFonts w:ascii="Arial Narrow" w:hAnsi="Arial Narrow"/>
                <w:sz w:val="20"/>
                <w:szCs w:val="20"/>
              </w:rPr>
              <w:t>Invitado</w:t>
            </w:r>
          </w:p>
          <w:p w14:paraId="4D053003" w14:textId="77777777" w:rsidR="00444EFB" w:rsidRPr="0063418F" w:rsidRDefault="00444EFB" w:rsidP="00505526">
            <w:pPr>
              <w:spacing w:after="0" w:line="240" w:lineRule="auto"/>
              <w:jc w:val="center"/>
              <w:rPr>
                <w:rFonts w:ascii="Arial Narrow" w:hAnsi="Arial Narrow"/>
                <w:sz w:val="20"/>
                <w:szCs w:val="20"/>
              </w:rPr>
            </w:pPr>
          </w:p>
        </w:tc>
      </w:tr>
      <w:tr w:rsidR="00512CA2" w:rsidRPr="0063418F" w14:paraId="2FBDB393" w14:textId="77777777" w:rsidTr="00C12D39">
        <w:trPr>
          <w:trHeight w:val="2563"/>
          <w:jc w:val="center"/>
        </w:trPr>
        <w:tc>
          <w:tcPr>
            <w:tcW w:w="4416" w:type="dxa"/>
            <w:tcBorders>
              <w:bottom w:val="single" w:sz="4" w:space="0" w:color="auto"/>
              <w:right w:val="single" w:sz="4" w:space="0" w:color="auto"/>
            </w:tcBorders>
          </w:tcPr>
          <w:p w14:paraId="05DB479F" w14:textId="77777777" w:rsidR="00512CA2" w:rsidRPr="0063418F" w:rsidRDefault="00512CA2" w:rsidP="00C07655">
            <w:pPr>
              <w:spacing w:after="0" w:line="240" w:lineRule="auto"/>
              <w:jc w:val="center"/>
              <w:rPr>
                <w:rFonts w:ascii="Arial Narrow" w:hAnsi="Arial Narrow"/>
                <w:sz w:val="20"/>
                <w:szCs w:val="20"/>
              </w:rPr>
            </w:pPr>
          </w:p>
          <w:p w14:paraId="4857414E" w14:textId="77777777" w:rsidR="00512CA2" w:rsidRPr="0063418F" w:rsidRDefault="00512CA2" w:rsidP="00C07655">
            <w:pPr>
              <w:spacing w:after="0" w:line="240" w:lineRule="auto"/>
              <w:jc w:val="center"/>
              <w:rPr>
                <w:rFonts w:ascii="Arial Narrow" w:hAnsi="Arial Narrow"/>
                <w:sz w:val="20"/>
                <w:szCs w:val="20"/>
              </w:rPr>
            </w:pPr>
          </w:p>
          <w:p w14:paraId="56711D0F" w14:textId="77777777" w:rsidR="00512CA2" w:rsidRPr="0063418F" w:rsidRDefault="00512CA2" w:rsidP="00C07655">
            <w:pPr>
              <w:spacing w:after="0" w:line="240" w:lineRule="auto"/>
              <w:jc w:val="center"/>
              <w:rPr>
                <w:rFonts w:ascii="Arial Narrow" w:hAnsi="Arial Narrow"/>
                <w:sz w:val="20"/>
                <w:szCs w:val="20"/>
              </w:rPr>
            </w:pPr>
          </w:p>
          <w:p w14:paraId="4C74AC7A" w14:textId="77777777" w:rsidR="00512CA2" w:rsidRPr="0063418F" w:rsidRDefault="00512CA2" w:rsidP="00C07655">
            <w:pPr>
              <w:spacing w:after="0" w:line="240" w:lineRule="auto"/>
              <w:jc w:val="center"/>
              <w:rPr>
                <w:rFonts w:ascii="Arial Narrow" w:hAnsi="Arial Narrow"/>
                <w:sz w:val="20"/>
                <w:szCs w:val="20"/>
              </w:rPr>
            </w:pPr>
          </w:p>
          <w:p w14:paraId="3309B0F8" w14:textId="77777777" w:rsidR="00505526" w:rsidRPr="0063418F" w:rsidRDefault="00505526" w:rsidP="00505526">
            <w:pPr>
              <w:spacing w:after="0" w:line="240" w:lineRule="auto"/>
              <w:jc w:val="center"/>
              <w:rPr>
                <w:rFonts w:ascii="Arial Narrow" w:hAnsi="Arial Narrow"/>
                <w:noProof/>
                <w:sz w:val="20"/>
                <w:szCs w:val="20"/>
              </w:rPr>
            </w:pPr>
          </w:p>
          <w:p w14:paraId="15D6DC1C"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Bertha Patricia Rivas Castelazo</w:t>
            </w:r>
          </w:p>
          <w:p w14:paraId="6EC6D29F"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Dirección General de Estadísticas Económicas</w:t>
            </w:r>
          </w:p>
          <w:p w14:paraId="5C8AFD4B"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Directora de Fortalecimiento al Proceso de Producción de Información</w:t>
            </w:r>
          </w:p>
          <w:p w14:paraId="5B2416DD" w14:textId="77777777" w:rsidR="00C12D39"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Invitada</w:t>
            </w:r>
          </w:p>
          <w:p w14:paraId="128DF65A" w14:textId="77777777" w:rsidR="00512CA2" w:rsidRPr="0063418F" w:rsidRDefault="00512CA2" w:rsidP="00C12D39">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6B309AE8" w14:textId="77777777" w:rsidR="00512CA2" w:rsidRPr="0063418F" w:rsidRDefault="00512CA2" w:rsidP="00C07655">
            <w:pPr>
              <w:spacing w:after="0" w:line="240" w:lineRule="auto"/>
              <w:jc w:val="center"/>
              <w:rPr>
                <w:rFonts w:ascii="Arial Narrow" w:hAnsi="Arial Narrow"/>
                <w:sz w:val="20"/>
                <w:szCs w:val="20"/>
              </w:rPr>
            </w:pPr>
          </w:p>
          <w:p w14:paraId="42B3A9AC" w14:textId="77777777" w:rsidR="009E2971" w:rsidRPr="0063418F" w:rsidRDefault="009E2971" w:rsidP="00C07655">
            <w:pPr>
              <w:spacing w:after="0" w:line="240" w:lineRule="auto"/>
              <w:jc w:val="center"/>
              <w:rPr>
                <w:rFonts w:ascii="Arial Narrow" w:hAnsi="Arial Narrow"/>
                <w:sz w:val="20"/>
                <w:szCs w:val="20"/>
              </w:rPr>
            </w:pPr>
          </w:p>
          <w:p w14:paraId="0180FAD6" w14:textId="77777777" w:rsidR="009E2971" w:rsidRPr="0063418F" w:rsidRDefault="009E2971" w:rsidP="00C07655">
            <w:pPr>
              <w:spacing w:after="0" w:line="240" w:lineRule="auto"/>
              <w:jc w:val="center"/>
              <w:rPr>
                <w:rFonts w:ascii="Arial Narrow" w:hAnsi="Arial Narrow"/>
                <w:sz w:val="20"/>
                <w:szCs w:val="20"/>
              </w:rPr>
            </w:pPr>
          </w:p>
          <w:p w14:paraId="4C23A4EE" w14:textId="77777777" w:rsidR="009E2971" w:rsidRPr="0063418F" w:rsidRDefault="009E2971" w:rsidP="00C07655">
            <w:pPr>
              <w:spacing w:after="0" w:line="240" w:lineRule="auto"/>
              <w:jc w:val="center"/>
              <w:rPr>
                <w:rFonts w:ascii="Arial Narrow" w:hAnsi="Arial Narrow"/>
                <w:sz w:val="20"/>
                <w:szCs w:val="20"/>
              </w:rPr>
            </w:pPr>
          </w:p>
          <w:p w14:paraId="0E7B195A" w14:textId="77777777" w:rsidR="00F32EC5" w:rsidRPr="0063418F" w:rsidRDefault="00F32EC5" w:rsidP="00505526">
            <w:pPr>
              <w:spacing w:after="0" w:line="240" w:lineRule="auto"/>
              <w:jc w:val="center"/>
              <w:rPr>
                <w:rFonts w:ascii="Arial Narrow" w:hAnsi="Arial Narrow"/>
                <w:sz w:val="20"/>
                <w:szCs w:val="20"/>
              </w:rPr>
            </w:pPr>
          </w:p>
          <w:p w14:paraId="23885D4D" w14:textId="77777777" w:rsidR="005F7CF3" w:rsidRPr="0063418F" w:rsidRDefault="005F7CF3" w:rsidP="005F7CF3">
            <w:pPr>
              <w:spacing w:after="0" w:line="240" w:lineRule="auto"/>
              <w:jc w:val="center"/>
              <w:rPr>
                <w:rFonts w:ascii="Arial Narrow" w:hAnsi="Arial Narrow"/>
                <w:noProof/>
                <w:sz w:val="20"/>
                <w:szCs w:val="20"/>
              </w:rPr>
            </w:pPr>
            <w:r w:rsidRPr="0063418F">
              <w:rPr>
                <w:rFonts w:ascii="Arial Narrow" w:hAnsi="Arial Narrow"/>
                <w:noProof/>
                <w:sz w:val="20"/>
                <w:szCs w:val="20"/>
              </w:rPr>
              <w:t xml:space="preserve">Enrique Muñoz Goncen </w:t>
            </w:r>
          </w:p>
          <w:p w14:paraId="41701103" w14:textId="77777777" w:rsidR="005F7CF3" w:rsidRPr="0063418F" w:rsidRDefault="005F7CF3" w:rsidP="005F7CF3">
            <w:pPr>
              <w:spacing w:after="0" w:line="240" w:lineRule="auto"/>
              <w:jc w:val="center"/>
              <w:rPr>
                <w:rFonts w:ascii="Arial Narrow" w:hAnsi="Arial Narrow"/>
                <w:noProof/>
                <w:sz w:val="20"/>
                <w:szCs w:val="20"/>
              </w:rPr>
            </w:pPr>
            <w:r w:rsidRPr="0063418F">
              <w:rPr>
                <w:rFonts w:ascii="Arial Narrow" w:hAnsi="Arial Narrow"/>
                <w:noProof/>
                <w:sz w:val="20"/>
                <w:szCs w:val="20"/>
              </w:rPr>
              <w:t>Dirección General de Geografía y Medio Ambiente</w:t>
            </w:r>
          </w:p>
          <w:p w14:paraId="03498938"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 xml:space="preserve">Director General Adjunto de Información </w:t>
            </w:r>
          </w:p>
          <w:p w14:paraId="3721D6C0"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 xml:space="preserve"> Geográfica Básica</w:t>
            </w:r>
          </w:p>
          <w:p w14:paraId="28386071" w14:textId="77777777" w:rsidR="005F7CF3" w:rsidRPr="0063418F" w:rsidRDefault="005F7CF3" w:rsidP="005F7CF3">
            <w:pPr>
              <w:spacing w:after="0" w:line="240" w:lineRule="auto"/>
              <w:jc w:val="center"/>
              <w:rPr>
                <w:rFonts w:ascii="Arial Narrow" w:hAnsi="Arial Narrow"/>
                <w:sz w:val="20"/>
                <w:szCs w:val="20"/>
              </w:rPr>
            </w:pPr>
            <w:r w:rsidRPr="0063418F">
              <w:rPr>
                <w:rFonts w:ascii="Arial Narrow" w:hAnsi="Arial Narrow"/>
                <w:sz w:val="20"/>
                <w:szCs w:val="20"/>
              </w:rPr>
              <w:t>Invitado</w:t>
            </w:r>
          </w:p>
          <w:p w14:paraId="15D88D9E" w14:textId="77777777" w:rsidR="009E2971" w:rsidRPr="0063418F" w:rsidRDefault="009E2971" w:rsidP="00505526">
            <w:pPr>
              <w:spacing w:after="0" w:line="240" w:lineRule="auto"/>
              <w:jc w:val="center"/>
              <w:rPr>
                <w:rFonts w:ascii="Arial Narrow" w:hAnsi="Arial Narrow"/>
                <w:sz w:val="20"/>
                <w:szCs w:val="20"/>
              </w:rPr>
            </w:pPr>
          </w:p>
        </w:tc>
      </w:tr>
      <w:tr w:rsidR="00594E2F" w:rsidRPr="0063418F" w14:paraId="72BA9C76"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1B9EEBB1" w14:textId="77777777" w:rsidR="00594E2F" w:rsidRPr="0063418F" w:rsidRDefault="00594E2F" w:rsidP="00C07655">
            <w:pPr>
              <w:spacing w:after="0" w:line="240" w:lineRule="auto"/>
              <w:jc w:val="center"/>
              <w:rPr>
                <w:rFonts w:ascii="Arial Narrow" w:hAnsi="Arial Narrow"/>
                <w:sz w:val="20"/>
                <w:szCs w:val="20"/>
              </w:rPr>
            </w:pPr>
          </w:p>
          <w:p w14:paraId="3AC49E3F" w14:textId="77777777" w:rsidR="00594E2F" w:rsidRPr="0063418F" w:rsidRDefault="00594E2F" w:rsidP="00C07655">
            <w:pPr>
              <w:spacing w:after="0" w:line="240" w:lineRule="auto"/>
              <w:jc w:val="center"/>
              <w:rPr>
                <w:rFonts w:ascii="Arial Narrow" w:hAnsi="Arial Narrow"/>
                <w:sz w:val="20"/>
                <w:szCs w:val="20"/>
              </w:rPr>
            </w:pPr>
          </w:p>
          <w:p w14:paraId="23F7B287" w14:textId="77777777" w:rsidR="00594E2F" w:rsidRPr="0063418F" w:rsidRDefault="00594E2F" w:rsidP="00C07655">
            <w:pPr>
              <w:spacing w:after="0" w:line="240" w:lineRule="auto"/>
              <w:jc w:val="center"/>
              <w:rPr>
                <w:rFonts w:ascii="Arial Narrow" w:hAnsi="Arial Narrow"/>
                <w:sz w:val="20"/>
                <w:szCs w:val="20"/>
              </w:rPr>
            </w:pPr>
          </w:p>
          <w:p w14:paraId="70889E23" w14:textId="77777777" w:rsidR="009E2971" w:rsidRPr="0063418F" w:rsidRDefault="009E2971" w:rsidP="00C07655">
            <w:pPr>
              <w:spacing w:after="0" w:line="240" w:lineRule="auto"/>
              <w:jc w:val="center"/>
              <w:rPr>
                <w:rFonts w:ascii="Arial Narrow" w:hAnsi="Arial Narrow"/>
                <w:sz w:val="20"/>
                <w:szCs w:val="20"/>
              </w:rPr>
            </w:pPr>
          </w:p>
          <w:p w14:paraId="44278E4A" w14:textId="77777777" w:rsidR="00594E2F" w:rsidRPr="0063418F" w:rsidRDefault="00594E2F" w:rsidP="00C07655">
            <w:pPr>
              <w:spacing w:after="0" w:line="240" w:lineRule="auto"/>
              <w:jc w:val="center"/>
              <w:rPr>
                <w:rFonts w:ascii="Arial Narrow" w:hAnsi="Arial Narrow"/>
                <w:sz w:val="20"/>
                <w:szCs w:val="20"/>
              </w:rPr>
            </w:pPr>
          </w:p>
          <w:p w14:paraId="3C8A842D" w14:textId="77777777" w:rsidR="00505526" w:rsidRPr="0063418F" w:rsidRDefault="00505526" w:rsidP="00505526">
            <w:pPr>
              <w:spacing w:after="0" w:line="240" w:lineRule="auto"/>
              <w:jc w:val="center"/>
              <w:rPr>
                <w:rFonts w:ascii="Arial Narrow" w:hAnsi="Arial Narrow"/>
                <w:sz w:val="20"/>
                <w:szCs w:val="20"/>
              </w:rPr>
            </w:pPr>
            <w:r w:rsidRPr="0063418F">
              <w:rPr>
                <w:rFonts w:ascii="Arial Narrow" w:hAnsi="Arial Narrow"/>
                <w:sz w:val="20"/>
                <w:szCs w:val="20"/>
              </w:rPr>
              <w:t>Gerardo Humberto Terrazas González</w:t>
            </w:r>
          </w:p>
          <w:p w14:paraId="28FD7D47" w14:textId="77777777" w:rsidR="00505526" w:rsidRPr="0063418F" w:rsidRDefault="00505526" w:rsidP="00505526">
            <w:pPr>
              <w:spacing w:after="0" w:line="240" w:lineRule="auto"/>
              <w:jc w:val="center"/>
              <w:rPr>
                <w:rFonts w:ascii="Arial Narrow" w:hAnsi="Arial Narrow"/>
                <w:sz w:val="20"/>
                <w:szCs w:val="20"/>
              </w:rPr>
            </w:pPr>
            <w:r w:rsidRPr="0063418F">
              <w:rPr>
                <w:rFonts w:ascii="Arial Narrow" w:hAnsi="Arial Narrow"/>
                <w:noProof/>
                <w:sz w:val="20"/>
                <w:szCs w:val="20"/>
              </w:rPr>
              <w:t>Dirección General de Geografía y Medio Ambiente</w:t>
            </w:r>
          </w:p>
          <w:p w14:paraId="1FBBD8D9" w14:textId="77777777" w:rsidR="00505526" w:rsidRPr="0063418F" w:rsidRDefault="00505526" w:rsidP="00505526">
            <w:pPr>
              <w:spacing w:after="0" w:line="240" w:lineRule="auto"/>
              <w:jc w:val="center"/>
              <w:rPr>
                <w:rFonts w:ascii="Arial Narrow" w:hAnsi="Arial Narrow"/>
                <w:sz w:val="20"/>
                <w:szCs w:val="20"/>
              </w:rPr>
            </w:pPr>
            <w:r w:rsidRPr="0063418F">
              <w:rPr>
                <w:rFonts w:ascii="Arial Narrow" w:hAnsi="Arial Narrow"/>
                <w:sz w:val="20"/>
                <w:szCs w:val="20"/>
              </w:rPr>
              <w:t xml:space="preserve"> Director de Métodos Geoestadísticos e Indicadores Posicionales (EV)</w:t>
            </w:r>
          </w:p>
          <w:p w14:paraId="047ABE53" w14:textId="77777777" w:rsidR="00594E2F" w:rsidRPr="0063418F" w:rsidRDefault="00505526" w:rsidP="00505526">
            <w:pPr>
              <w:spacing w:after="0" w:line="240" w:lineRule="auto"/>
              <w:jc w:val="center"/>
              <w:rPr>
                <w:rFonts w:ascii="Arial Narrow" w:hAnsi="Arial Narrow"/>
                <w:sz w:val="20"/>
                <w:szCs w:val="20"/>
              </w:rPr>
            </w:pPr>
            <w:r w:rsidRPr="0063418F">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73E4202F" w14:textId="77777777" w:rsidR="00594E2F" w:rsidRPr="0063418F" w:rsidRDefault="00594E2F" w:rsidP="00C07655">
            <w:pPr>
              <w:spacing w:after="0" w:line="240" w:lineRule="auto"/>
              <w:jc w:val="center"/>
              <w:rPr>
                <w:rFonts w:ascii="Arial Narrow" w:hAnsi="Arial Narrow"/>
                <w:sz w:val="20"/>
                <w:szCs w:val="20"/>
              </w:rPr>
            </w:pPr>
          </w:p>
          <w:p w14:paraId="11B3A775" w14:textId="77777777" w:rsidR="00594E2F" w:rsidRPr="0063418F" w:rsidRDefault="00594E2F" w:rsidP="00C07655">
            <w:pPr>
              <w:spacing w:after="0" w:line="240" w:lineRule="auto"/>
              <w:jc w:val="center"/>
              <w:rPr>
                <w:rFonts w:ascii="Arial Narrow" w:hAnsi="Arial Narrow"/>
                <w:sz w:val="20"/>
                <w:szCs w:val="20"/>
              </w:rPr>
            </w:pPr>
          </w:p>
          <w:p w14:paraId="342BFB10" w14:textId="77777777" w:rsidR="009E2971" w:rsidRPr="0063418F" w:rsidRDefault="009E2971" w:rsidP="00C07655">
            <w:pPr>
              <w:spacing w:after="0" w:line="240" w:lineRule="auto"/>
              <w:jc w:val="center"/>
              <w:rPr>
                <w:rFonts w:ascii="Arial Narrow" w:hAnsi="Arial Narrow"/>
                <w:sz w:val="20"/>
                <w:szCs w:val="20"/>
              </w:rPr>
            </w:pPr>
          </w:p>
          <w:p w14:paraId="164B5A33" w14:textId="77777777" w:rsidR="00594E2F" w:rsidRPr="0063418F" w:rsidRDefault="00594E2F" w:rsidP="00C07655">
            <w:pPr>
              <w:spacing w:after="0" w:line="240" w:lineRule="auto"/>
              <w:jc w:val="center"/>
              <w:rPr>
                <w:rFonts w:ascii="Arial Narrow" w:hAnsi="Arial Narrow"/>
                <w:sz w:val="20"/>
                <w:szCs w:val="20"/>
              </w:rPr>
            </w:pPr>
          </w:p>
          <w:p w14:paraId="63D011A5" w14:textId="77777777" w:rsidR="00F32EC5" w:rsidRPr="0063418F" w:rsidRDefault="00F32EC5" w:rsidP="00505526">
            <w:pPr>
              <w:spacing w:after="0" w:line="240" w:lineRule="auto"/>
              <w:jc w:val="center"/>
              <w:rPr>
                <w:rFonts w:ascii="Arial Narrow" w:hAnsi="Arial Narrow"/>
                <w:sz w:val="20"/>
                <w:szCs w:val="20"/>
              </w:rPr>
            </w:pPr>
          </w:p>
          <w:p w14:paraId="4041CCD8" w14:textId="77777777" w:rsidR="00990352"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Nuria Torroja Mateu</w:t>
            </w:r>
          </w:p>
          <w:p w14:paraId="375C5582" w14:textId="77777777" w:rsidR="00990352"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Dirección General de Integración, Análisis e Investigación</w:t>
            </w:r>
          </w:p>
          <w:p w14:paraId="6C492A4D" w14:textId="77777777" w:rsidR="00990352"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Directora de Aseguramiento de la Calidad</w:t>
            </w:r>
          </w:p>
          <w:p w14:paraId="4DE8B027" w14:textId="77777777" w:rsidR="00594E2F"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Invitada</w:t>
            </w:r>
            <w:r w:rsidR="009E2971" w:rsidRPr="0063418F">
              <w:rPr>
                <w:rFonts w:ascii="Arial Narrow" w:hAnsi="Arial Narrow"/>
                <w:sz w:val="20"/>
                <w:szCs w:val="20"/>
              </w:rPr>
              <w:t xml:space="preserve"> </w:t>
            </w:r>
          </w:p>
        </w:tc>
      </w:tr>
      <w:tr w:rsidR="009E2971" w:rsidRPr="0063418F" w14:paraId="3BAEC4E2"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7C1141F7" w14:textId="77777777" w:rsidR="009E2971" w:rsidRPr="0063418F" w:rsidRDefault="009E2971" w:rsidP="00C07655">
            <w:pPr>
              <w:spacing w:after="0" w:line="240" w:lineRule="auto"/>
              <w:jc w:val="center"/>
              <w:rPr>
                <w:rFonts w:ascii="Arial Narrow" w:hAnsi="Arial Narrow"/>
                <w:sz w:val="20"/>
                <w:szCs w:val="20"/>
              </w:rPr>
            </w:pPr>
          </w:p>
          <w:p w14:paraId="3D1C9E89" w14:textId="77777777" w:rsidR="009E2971" w:rsidRPr="0063418F" w:rsidRDefault="009E2971" w:rsidP="00C07655">
            <w:pPr>
              <w:spacing w:after="0" w:line="240" w:lineRule="auto"/>
              <w:jc w:val="center"/>
              <w:rPr>
                <w:rFonts w:ascii="Arial Narrow" w:hAnsi="Arial Narrow"/>
                <w:sz w:val="20"/>
                <w:szCs w:val="20"/>
              </w:rPr>
            </w:pPr>
          </w:p>
          <w:p w14:paraId="0DFAC6B6" w14:textId="77777777" w:rsidR="009E2971" w:rsidRPr="0063418F" w:rsidRDefault="009E2971" w:rsidP="00C07655">
            <w:pPr>
              <w:spacing w:after="0" w:line="240" w:lineRule="auto"/>
              <w:jc w:val="center"/>
              <w:rPr>
                <w:rFonts w:ascii="Arial Narrow" w:hAnsi="Arial Narrow"/>
                <w:sz w:val="20"/>
                <w:szCs w:val="20"/>
              </w:rPr>
            </w:pPr>
          </w:p>
          <w:p w14:paraId="68A5FEE5" w14:textId="77777777" w:rsidR="00505526" w:rsidRPr="0063418F" w:rsidRDefault="00505526" w:rsidP="00505526">
            <w:pPr>
              <w:spacing w:after="0" w:line="240" w:lineRule="auto"/>
              <w:jc w:val="center"/>
              <w:rPr>
                <w:rFonts w:ascii="Arial Narrow" w:hAnsi="Arial Narrow"/>
                <w:sz w:val="20"/>
                <w:szCs w:val="20"/>
              </w:rPr>
            </w:pPr>
          </w:p>
          <w:p w14:paraId="43307BAC" w14:textId="77777777" w:rsidR="005F7CF3" w:rsidRPr="0063418F" w:rsidRDefault="005F7CF3" w:rsidP="005F7CF3">
            <w:pPr>
              <w:spacing w:after="0" w:line="240" w:lineRule="auto"/>
              <w:jc w:val="center"/>
              <w:rPr>
                <w:rFonts w:ascii="Arial Narrow" w:hAnsi="Arial Narrow"/>
                <w:sz w:val="20"/>
                <w:szCs w:val="20"/>
              </w:rPr>
            </w:pPr>
          </w:p>
          <w:p w14:paraId="36053F37" w14:textId="77777777" w:rsidR="005F7CF3" w:rsidRPr="0063418F" w:rsidRDefault="00990352" w:rsidP="005F7CF3">
            <w:pPr>
              <w:spacing w:after="0" w:line="240" w:lineRule="auto"/>
              <w:jc w:val="center"/>
              <w:rPr>
                <w:rFonts w:ascii="Arial Narrow" w:hAnsi="Arial Narrow"/>
                <w:noProof/>
                <w:sz w:val="20"/>
                <w:szCs w:val="20"/>
              </w:rPr>
            </w:pPr>
            <w:r w:rsidRPr="0063418F">
              <w:rPr>
                <w:rFonts w:ascii="Arial Narrow" w:hAnsi="Arial Narrow"/>
                <w:noProof/>
                <w:sz w:val="20"/>
                <w:szCs w:val="20"/>
              </w:rPr>
              <w:t>Gerardo Barragán Romero</w:t>
            </w:r>
          </w:p>
          <w:p w14:paraId="0256F0A2" w14:textId="77777777" w:rsidR="005F7CF3" w:rsidRPr="0063418F" w:rsidRDefault="005F7CF3" w:rsidP="005F7CF3">
            <w:pPr>
              <w:spacing w:after="0" w:line="240" w:lineRule="auto"/>
              <w:jc w:val="center"/>
              <w:rPr>
                <w:rFonts w:ascii="Arial Narrow" w:hAnsi="Arial Narrow"/>
                <w:noProof/>
                <w:sz w:val="20"/>
                <w:szCs w:val="20"/>
              </w:rPr>
            </w:pPr>
            <w:r w:rsidRPr="0063418F">
              <w:rPr>
                <w:rFonts w:ascii="Arial Narrow" w:hAnsi="Arial Narrow"/>
                <w:noProof/>
                <w:sz w:val="20"/>
                <w:szCs w:val="20"/>
              </w:rPr>
              <w:t xml:space="preserve">Dirección General de </w:t>
            </w:r>
            <w:r w:rsidR="00990352" w:rsidRPr="0063418F">
              <w:rPr>
                <w:rFonts w:ascii="Arial Narrow" w:hAnsi="Arial Narrow"/>
                <w:noProof/>
                <w:sz w:val="20"/>
                <w:szCs w:val="20"/>
              </w:rPr>
              <w:t>Integración, Análisis e Investigación</w:t>
            </w:r>
          </w:p>
          <w:p w14:paraId="5C5A2D8C" w14:textId="77777777" w:rsidR="005F7CF3" w:rsidRPr="0063418F" w:rsidRDefault="005F7CF3" w:rsidP="005F7CF3">
            <w:pPr>
              <w:spacing w:after="0" w:line="240" w:lineRule="auto"/>
              <w:jc w:val="center"/>
              <w:rPr>
                <w:rFonts w:ascii="Arial Narrow" w:hAnsi="Arial Narrow"/>
                <w:noProof/>
                <w:sz w:val="20"/>
                <w:szCs w:val="20"/>
              </w:rPr>
            </w:pPr>
            <w:r w:rsidRPr="0063418F">
              <w:rPr>
                <w:rFonts w:ascii="Arial Narrow" w:hAnsi="Arial Narrow"/>
                <w:noProof/>
                <w:sz w:val="20"/>
                <w:szCs w:val="20"/>
              </w:rPr>
              <w:t xml:space="preserve"> Subdirector de </w:t>
            </w:r>
            <w:r w:rsidR="00990352" w:rsidRPr="0063418F">
              <w:rPr>
                <w:rFonts w:ascii="Arial Narrow" w:hAnsi="Arial Narrow"/>
                <w:noProof/>
                <w:sz w:val="20"/>
                <w:szCs w:val="20"/>
              </w:rPr>
              <w:t>Evaluación de la Calidad</w:t>
            </w:r>
          </w:p>
          <w:p w14:paraId="0A9244A2" w14:textId="77777777" w:rsidR="00505526" w:rsidRPr="0063418F" w:rsidRDefault="005F7CF3" w:rsidP="00505526">
            <w:pPr>
              <w:spacing w:after="0" w:line="240" w:lineRule="auto"/>
              <w:jc w:val="center"/>
              <w:rPr>
                <w:rFonts w:ascii="Arial Narrow" w:hAnsi="Arial Narrow"/>
                <w:sz w:val="20"/>
                <w:szCs w:val="20"/>
              </w:rPr>
            </w:pPr>
            <w:r w:rsidRPr="0063418F">
              <w:rPr>
                <w:rFonts w:ascii="Arial Narrow" w:hAnsi="Arial Narrow"/>
                <w:noProof/>
                <w:sz w:val="20"/>
                <w:szCs w:val="20"/>
              </w:rPr>
              <w:t>Invitad</w:t>
            </w:r>
            <w:r w:rsidR="00990352" w:rsidRPr="0063418F">
              <w:rPr>
                <w:rFonts w:ascii="Arial Narrow" w:hAnsi="Arial Narrow"/>
                <w:noProof/>
                <w:sz w:val="20"/>
                <w:szCs w:val="20"/>
              </w:rPr>
              <w:t>o</w:t>
            </w:r>
          </w:p>
          <w:p w14:paraId="285FAD21" w14:textId="77777777" w:rsidR="00CD6CE8" w:rsidRPr="0063418F" w:rsidRDefault="00CD6CE8" w:rsidP="00505526">
            <w:pPr>
              <w:spacing w:after="0" w:line="240" w:lineRule="auto"/>
              <w:jc w:val="center"/>
              <w:rPr>
                <w:rFonts w:ascii="Arial Narrow" w:hAnsi="Arial Narrow"/>
                <w:sz w:val="20"/>
                <w:szCs w:val="20"/>
              </w:rPr>
            </w:pPr>
          </w:p>
          <w:p w14:paraId="7981A041" w14:textId="77777777" w:rsidR="00505526" w:rsidRPr="0063418F" w:rsidRDefault="00505526" w:rsidP="005F7CF3">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7CEDD293" w14:textId="77777777" w:rsidR="009E2971" w:rsidRPr="0063418F" w:rsidRDefault="009E2971" w:rsidP="00C07655">
            <w:pPr>
              <w:spacing w:after="0" w:line="240" w:lineRule="auto"/>
              <w:jc w:val="center"/>
              <w:rPr>
                <w:rFonts w:ascii="Arial Narrow" w:hAnsi="Arial Narrow"/>
                <w:sz w:val="20"/>
                <w:szCs w:val="20"/>
              </w:rPr>
            </w:pPr>
          </w:p>
          <w:p w14:paraId="4AB44012" w14:textId="77777777" w:rsidR="009E2971" w:rsidRPr="0063418F" w:rsidRDefault="009E2971" w:rsidP="00C07655">
            <w:pPr>
              <w:spacing w:after="0" w:line="240" w:lineRule="auto"/>
              <w:jc w:val="center"/>
              <w:rPr>
                <w:rFonts w:ascii="Arial Narrow" w:hAnsi="Arial Narrow"/>
                <w:sz w:val="20"/>
                <w:szCs w:val="20"/>
              </w:rPr>
            </w:pPr>
          </w:p>
          <w:p w14:paraId="000AD752" w14:textId="77777777" w:rsidR="009E2971" w:rsidRPr="0063418F" w:rsidRDefault="009E2971" w:rsidP="00C07655">
            <w:pPr>
              <w:spacing w:after="0" w:line="240" w:lineRule="auto"/>
              <w:jc w:val="center"/>
              <w:rPr>
                <w:rFonts w:ascii="Arial Narrow" w:hAnsi="Arial Narrow"/>
                <w:sz w:val="20"/>
                <w:szCs w:val="20"/>
              </w:rPr>
            </w:pPr>
          </w:p>
          <w:p w14:paraId="3AF32407" w14:textId="77777777" w:rsidR="009E2971" w:rsidRPr="0063418F" w:rsidRDefault="009E2971" w:rsidP="00C07655">
            <w:pPr>
              <w:spacing w:after="0" w:line="240" w:lineRule="auto"/>
              <w:jc w:val="center"/>
              <w:rPr>
                <w:rFonts w:ascii="Arial Narrow" w:hAnsi="Arial Narrow"/>
                <w:sz w:val="20"/>
                <w:szCs w:val="20"/>
              </w:rPr>
            </w:pPr>
          </w:p>
          <w:p w14:paraId="1CBA0613" w14:textId="77777777" w:rsidR="00CD6CE8" w:rsidRPr="0063418F" w:rsidRDefault="00CD6CE8" w:rsidP="00505526">
            <w:pPr>
              <w:spacing w:after="0" w:line="240" w:lineRule="auto"/>
              <w:jc w:val="center"/>
              <w:rPr>
                <w:rFonts w:ascii="Arial Narrow" w:hAnsi="Arial Narrow"/>
                <w:sz w:val="20"/>
                <w:szCs w:val="20"/>
              </w:rPr>
            </w:pPr>
          </w:p>
          <w:p w14:paraId="2787CCBD" w14:textId="77777777" w:rsidR="00990352"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Alfonso Tapia Mendoza</w:t>
            </w:r>
          </w:p>
          <w:p w14:paraId="1FC62D3A" w14:textId="77777777" w:rsidR="00990352"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Dirección General de Integración, Análisis e Investigación</w:t>
            </w:r>
          </w:p>
          <w:p w14:paraId="10C1D740" w14:textId="77777777" w:rsidR="00990352"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Subdirector de Diseño, Lineamientos</w:t>
            </w:r>
          </w:p>
          <w:p w14:paraId="776B692B" w14:textId="77777777" w:rsidR="00990352"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 xml:space="preserve">Técnicos y Capacitación </w:t>
            </w:r>
          </w:p>
          <w:p w14:paraId="6EAE9C4A" w14:textId="77777777" w:rsidR="009E2971"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Invitado</w:t>
            </w:r>
          </w:p>
        </w:tc>
      </w:tr>
      <w:tr w:rsidR="00D206CE" w:rsidRPr="0063418F" w14:paraId="19A7F1F2"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3AC3F1A3" w14:textId="77777777" w:rsidR="00D206CE" w:rsidRPr="0063418F" w:rsidRDefault="00D206CE" w:rsidP="00C07655">
            <w:pPr>
              <w:spacing w:after="0" w:line="240" w:lineRule="auto"/>
              <w:jc w:val="center"/>
              <w:rPr>
                <w:rFonts w:ascii="Arial Narrow" w:hAnsi="Arial Narrow"/>
                <w:sz w:val="20"/>
                <w:szCs w:val="20"/>
              </w:rPr>
            </w:pPr>
          </w:p>
          <w:p w14:paraId="0A19C466" w14:textId="77777777" w:rsidR="00D206CE" w:rsidRPr="0063418F" w:rsidRDefault="00D206CE" w:rsidP="00C07655">
            <w:pPr>
              <w:spacing w:after="0" w:line="240" w:lineRule="auto"/>
              <w:jc w:val="center"/>
              <w:rPr>
                <w:rFonts w:ascii="Arial Narrow" w:hAnsi="Arial Narrow"/>
                <w:sz w:val="20"/>
                <w:szCs w:val="20"/>
              </w:rPr>
            </w:pPr>
          </w:p>
          <w:p w14:paraId="199029CA" w14:textId="77777777" w:rsidR="00D206CE" w:rsidRPr="0063418F" w:rsidRDefault="00D206CE" w:rsidP="00C07655">
            <w:pPr>
              <w:spacing w:after="0" w:line="240" w:lineRule="auto"/>
              <w:jc w:val="center"/>
              <w:rPr>
                <w:rFonts w:ascii="Arial Narrow" w:hAnsi="Arial Narrow"/>
                <w:sz w:val="20"/>
                <w:szCs w:val="20"/>
              </w:rPr>
            </w:pPr>
          </w:p>
          <w:p w14:paraId="4A9FEEB8" w14:textId="77777777" w:rsidR="00505526" w:rsidRPr="0063418F" w:rsidRDefault="00505526" w:rsidP="00505526">
            <w:pPr>
              <w:spacing w:after="0" w:line="240" w:lineRule="auto"/>
              <w:jc w:val="center"/>
              <w:rPr>
                <w:rFonts w:ascii="Arial Narrow" w:hAnsi="Arial Narrow"/>
                <w:sz w:val="20"/>
                <w:szCs w:val="20"/>
              </w:rPr>
            </w:pPr>
          </w:p>
          <w:p w14:paraId="7495D57E" w14:textId="77777777" w:rsidR="00CD6CE8" w:rsidRPr="0063418F" w:rsidRDefault="00CD6CE8" w:rsidP="00505526">
            <w:pPr>
              <w:spacing w:after="0" w:line="240" w:lineRule="auto"/>
              <w:jc w:val="center"/>
              <w:rPr>
                <w:rFonts w:ascii="Arial Narrow" w:hAnsi="Arial Narrow"/>
                <w:sz w:val="20"/>
                <w:szCs w:val="20"/>
              </w:rPr>
            </w:pPr>
          </w:p>
          <w:p w14:paraId="332C3C02" w14:textId="77777777" w:rsidR="00990352"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Mónica Villa George</w:t>
            </w:r>
          </w:p>
          <w:p w14:paraId="4306EEAB" w14:textId="77777777" w:rsidR="00990352"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Dirección General de Integración, Análisis e Investigación</w:t>
            </w:r>
          </w:p>
          <w:p w14:paraId="7BFEFD12" w14:textId="77777777" w:rsidR="00990352" w:rsidRPr="0063418F" w:rsidRDefault="00990352" w:rsidP="00990352">
            <w:pPr>
              <w:spacing w:after="0" w:line="240" w:lineRule="auto"/>
              <w:jc w:val="center"/>
              <w:rPr>
                <w:rFonts w:ascii="Arial Narrow" w:hAnsi="Arial Narrow"/>
                <w:sz w:val="20"/>
                <w:szCs w:val="20"/>
              </w:rPr>
            </w:pPr>
            <w:r w:rsidRPr="0063418F">
              <w:rPr>
                <w:rFonts w:ascii="Arial Narrow" w:hAnsi="Arial Narrow"/>
                <w:sz w:val="19"/>
                <w:szCs w:val="19"/>
              </w:rPr>
              <w:t xml:space="preserve"> </w:t>
            </w:r>
            <w:r w:rsidRPr="0063418F">
              <w:rPr>
                <w:rFonts w:ascii="Arial Narrow" w:hAnsi="Arial Narrow"/>
                <w:sz w:val="20"/>
                <w:szCs w:val="20"/>
              </w:rPr>
              <w:t xml:space="preserve">Subdirectora de Mantenimiento del Banco </w:t>
            </w:r>
          </w:p>
          <w:p w14:paraId="003F8B69" w14:textId="77777777" w:rsidR="00990352" w:rsidRPr="0063418F" w:rsidRDefault="00990352" w:rsidP="00990352">
            <w:pPr>
              <w:spacing w:after="0" w:line="240" w:lineRule="auto"/>
              <w:jc w:val="center"/>
              <w:rPr>
                <w:rFonts w:ascii="Calibri" w:hAnsi="Calibri" w:cs="Calibri"/>
              </w:rPr>
            </w:pPr>
            <w:r w:rsidRPr="0063418F">
              <w:rPr>
                <w:rFonts w:ascii="Arial Narrow" w:hAnsi="Arial Narrow"/>
                <w:sz w:val="20"/>
                <w:szCs w:val="20"/>
              </w:rPr>
              <w:t>de Información Económica</w:t>
            </w:r>
          </w:p>
          <w:p w14:paraId="20D3F5F7" w14:textId="77777777" w:rsidR="00CD6CE8"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Invitada</w:t>
            </w:r>
          </w:p>
          <w:p w14:paraId="7E8FCEC2" w14:textId="77777777" w:rsidR="00D206CE" w:rsidRPr="0063418F" w:rsidRDefault="00D206CE" w:rsidP="00505526">
            <w:pPr>
              <w:spacing w:after="0" w:line="240" w:lineRule="auto"/>
              <w:jc w:val="center"/>
              <w:rPr>
                <w:rFonts w:ascii="Calibri" w:hAnsi="Calibri" w:cs="Calibri"/>
                <w:lang w:val="es-ES"/>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6DFBE262" w14:textId="77777777" w:rsidR="003428BA" w:rsidRPr="0063418F" w:rsidRDefault="003428BA" w:rsidP="00C07655">
            <w:pPr>
              <w:spacing w:after="0" w:line="240" w:lineRule="auto"/>
              <w:jc w:val="center"/>
              <w:rPr>
                <w:rFonts w:ascii="Arial Narrow" w:hAnsi="Arial Narrow"/>
                <w:sz w:val="20"/>
                <w:szCs w:val="20"/>
              </w:rPr>
            </w:pPr>
          </w:p>
          <w:p w14:paraId="7328B7D1" w14:textId="77777777" w:rsidR="003428BA" w:rsidRPr="0063418F" w:rsidRDefault="003428BA" w:rsidP="00C07655">
            <w:pPr>
              <w:spacing w:after="0" w:line="240" w:lineRule="auto"/>
              <w:jc w:val="center"/>
              <w:rPr>
                <w:rFonts w:ascii="Arial Narrow" w:hAnsi="Arial Narrow"/>
                <w:sz w:val="20"/>
                <w:szCs w:val="20"/>
              </w:rPr>
            </w:pPr>
          </w:p>
          <w:p w14:paraId="7C20D49E" w14:textId="77777777" w:rsidR="003428BA" w:rsidRPr="0063418F" w:rsidRDefault="003428BA" w:rsidP="00C07655">
            <w:pPr>
              <w:spacing w:after="0" w:line="240" w:lineRule="auto"/>
              <w:jc w:val="center"/>
              <w:rPr>
                <w:rFonts w:ascii="Arial Narrow" w:hAnsi="Arial Narrow"/>
                <w:sz w:val="20"/>
                <w:szCs w:val="20"/>
              </w:rPr>
            </w:pPr>
          </w:p>
          <w:p w14:paraId="1289AFCE" w14:textId="77777777" w:rsidR="003428BA" w:rsidRPr="0063418F" w:rsidRDefault="003428BA" w:rsidP="00C07655">
            <w:pPr>
              <w:spacing w:after="0" w:line="240" w:lineRule="auto"/>
              <w:jc w:val="center"/>
              <w:rPr>
                <w:rFonts w:ascii="Arial Narrow" w:hAnsi="Arial Narrow"/>
                <w:sz w:val="20"/>
                <w:szCs w:val="20"/>
              </w:rPr>
            </w:pPr>
          </w:p>
          <w:p w14:paraId="472A35CC" w14:textId="77777777" w:rsidR="00CD6CE8" w:rsidRPr="0063418F" w:rsidRDefault="00CD6CE8" w:rsidP="00505526">
            <w:pPr>
              <w:spacing w:after="0" w:line="240" w:lineRule="auto"/>
              <w:jc w:val="center"/>
              <w:rPr>
                <w:rFonts w:ascii="Arial Narrow" w:hAnsi="Arial Narrow"/>
                <w:sz w:val="20"/>
                <w:szCs w:val="20"/>
              </w:rPr>
            </w:pPr>
          </w:p>
          <w:p w14:paraId="395EA349" w14:textId="77777777" w:rsidR="00990352"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 xml:space="preserve">Ulises Pastrana Estrada </w:t>
            </w:r>
          </w:p>
          <w:p w14:paraId="7EAAE8A1" w14:textId="77777777" w:rsidR="00990352" w:rsidRPr="0063418F" w:rsidRDefault="00990352" w:rsidP="00990352">
            <w:pPr>
              <w:spacing w:after="0" w:line="240" w:lineRule="auto"/>
              <w:jc w:val="center"/>
              <w:rPr>
                <w:rFonts w:ascii="Arial Narrow" w:hAnsi="Arial Narrow"/>
                <w:noProof/>
                <w:sz w:val="20"/>
                <w:szCs w:val="20"/>
              </w:rPr>
            </w:pPr>
            <w:r w:rsidRPr="0063418F">
              <w:rPr>
                <w:rFonts w:ascii="Arial Narrow" w:hAnsi="Arial Narrow"/>
                <w:noProof/>
                <w:sz w:val="20"/>
                <w:szCs w:val="20"/>
              </w:rPr>
              <w:t>Dirección General de Geografía y Medio Ambiente</w:t>
            </w:r>
          </w:p>
          <w:p w14:paraId="7DAB62C5" w14:textId="77777777" w:rsidR="00990352"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 xml:space="preserve">Jefe de Departamento de modelo de calidad </w:t>
            </w:r>
          </w:p>
          <w:p w14:paraId="32F90A31" w14:textId="77777777" w:rsidR="00990352" w:rsidRPr="0063418F" w:rsidRDefault="00990352" w:rsidP="00990352">
            <w:pPr>
              <w:spacing w:after="0" w:line="240" w:lineRule="auto"/>
              <w:jc w:val="center"/>
              <w:rPr>
                <w:rFonts w:ascii="Calibri" w:hAnsi="Calibri" w:cs="Calibri"/>
                <w:lang w:val="es-ES"/>
              </w:rPr>
            </w:pPr>
            <w:r w:rsidRPr="0063418F">
              <w:rPr>
                <w:rFonts w:ascii="Arial Narrow" w:hAnsi="Arial Narrow"/>
                <w:sz w:val="20"/>
                <w:szCs w:val="20"/>
              </w:rPr>
              <w:t>de datos espaciales</w:t>
            </w:r>
          </w:p>
          <w:p w14:paraId="1708BF90" w14:textId="77777777" w:rsidR="00CD6CE8" w:rsidRPr="0063418F" w:rsidRDefault="00990352" w:rsidP="00990352">
            <w:pPr>
              <w:spacing w:after="0" w:line="240" w:lineRule="auto"/>
              <w:jc w:val="center"/>
              <w:rPr>
                <w:rFonts w:ascii="Arial Narrow" w:hAnsi="Arial Narrow"/>
                <w:sz w:val="20"/>
                <w:szCs w:val="20"/>
              </w:rPr>
            </w:pPr>
            <w:r w:rsidRPr="0063418F">
              <w:rPr>
                <w:rFonts w:ascii="Arial Narrow" w:hAnsi="Arial Narrow"/>
                <w:sz w:val="20"/>
                <w:szCs w:val="20"/>
              </w:rPr>
              <w:t>Invitado</w:t>
            </w:r>
          </w:p>
          <w:p w14:paraId="45A9AEE9" w14:textId="77777777" w:rsidR="00D206CE" w:rsidRPr="0063418F" w:rsidRDefault="00D206CE" w:rsidP="00505526">
            <w:pPr>
              <w:spacing w:after="0" w:line="240" w:lineRule="auto"/>
              <w:jc w:val="center"/>
              <w:rPr>
                <w:rFonts w:ascii="Calibri" w:hAnsi="Calibri" w:cs="Calibri"/>
              </w:rPr>
            </w:pPr>
          </w:p>
        </w:tc>
      </w:tr>
      <w:tr w:rsidR="0008049B" w:rsidRPr="008342D7" w14:paraId="05349C83"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5AF98776" w14:textId="77777777" w:rsidR="0008049B" w:rsidRPr="0063418F" w:rsidRDefault="0008049B" w:rsidP="00C07655">
            <w:pPr>
              <w:spacing w:after="0" w:line="240" w:lineRule="auto"/>
              <w:jc w:val="center"/>
              <w:rPr>
                <w:rFonts w:ascii="Arial Narrow" w:hAnsi="Arial Narrow"/>
                <w:sz w:val="20"/>
                <w:szCs w:val="20"/>
              </w:rPr>
            </w:pPr>
          </w:p>
          <w:p w14:paraId="31CE9CB3" w14:textId="77777777" w:rsidR="0008049B" w:rsidRPr="0063418F" w:rsidRDefault="0008049B" w:rsidP="00C07655">
            <w:pPr>
              <w:spacing w:after="0" w:line="240" w:lineRule="auto"/>
              <w:jc w:val="center"/>
              <w:rPr>
                <w:rFonts w:ascii="Arial Narrow" w:hAnsi="Arial Narrow"/>
                <w:sz w:val="20"/>
                <w:szCs w:val="20"/>
              </w:rPr>
            </w:pPr>
          </w:p>
          <w:p w14:paraId="5E5E48E8" w14:textId="77777777" w:rsidR="00505526" w:rsidRPr="0063418F" w:rsidRDefault="00505526" w:rsidP="00505526">
            <w:pPr>
              <w:spacing w:after="0" w:line="240" w:lineRule="auto"/>
              <w:jc w:val="center"/>
              <w:rPr>
                <w:rFonts w:ascii="Arial Narrow" w:hAnsi="Arial Narrow"/>
                <w:sz w:val="20"/>
                <w:szCs w:val="20"/>
              </w:rPr>
            </w:pPr>
          </w:p>
          <w:p w14:paraId="621FC9DD" w14:textId="77777777" w:rsidR="00505526" w:rsidRPr="0063418F" w:rsidRDefault="00505526" w:rsidP="00505526">
            <w:pPr>
              <w:spacing w:after="0" w:line="240" w:lineRule="auto"/>
              <w:jc w:val="center"/>
              <w:rPr>
                <w:rFonts w:ascii="Arial Narrow" w:hAnsi="Arial Narrow"/>
                <w:sz w:val="20"/>
                <w:szCs w:val="20"/>
              </w:rPr>
            </w:pPr>
          </w:p>
          <w:p w14:paraId="78901E77" w14:textId="77777777" w:rsidR="00CD6CE8" w:rsidRPr="0063418F" w:rsidRDefault="00CD6CE8" w:rsidP="00505526">
            <w:pPr>
              <w:spacing w:after="0" w:line="240" w:lineRule="auto"/>
              <w:jc w:val="center"/>
              <w:rPr>
                <w:rFonts w:ascii="Arial Narrow" w:hAnsi="Arial Narrow"/>
                <w:sz w:val="20"/>
                <w:szCs w:val="20"/>
              </w:rPr>
            </w:pPr>
          </w:p>
          <w:p w14:paraId="4BEDACBF" w14:textId="77777777" w:rsidR="00EC027E" w:rsidRPr="0063418F" w:rsidRDefault="00EC027E" w:rsidP="00EC027E">
            <w:pPr>
              <w:tabs>
                <w:tab w:val="left" w:pos="1260"/>
                <w:tab w:val="center" w:pos="2100"/>
              </w:tabs>
              <w:spacing w:after="0" w:line="240" w:lineRule="auto"/>
              <w:jc w:val="center"/>
              <w:rPr>
                <w:rFonts w:ascii="Arial Narrow" w:hAnsi="Arial Narrow"/>
                <w:sz w:val="20"/>
                <w:szCs w:val="20"/>
              </w:rPr>
            </w:pPr>
            <w:r w:rsidRPr="0063418F">
              <w:rPr>
                <w:rFonts w:ascii="Arial Narrow" w:hAnsi="Arial Narrow"/>
                <w:sz w:val="20"/>
                <w:szCs w:val="20"/>
              </w:rPr>
              <w:t>Ximena Altamirano Stephan</w:t>
            </w:r>
          </w:p>
          <w:p w14:paraId="7808FC6A" w14:textId="77777777" w:rsidR="00EC027E" w:rsidRPr="0063418F" w:rsidRDefault="00EC027E" w:rsidP="00EC027E">
            <w:pPr>
              <w:tabs>
                <w:tab w:val="left" w:pos="1260"/>
                <w:tab w:val="center" w:pos="2100"/>
              </w:tabs>
              <w:spacing w:after="0" w:line="240" w:lineRule="auto"/>
              <w:jc w:val="center"/>
              <w:rPr>
                <w:rFonts w:ascii="Arial Narrow" w:hAnsi="Arial Narrow"/>
                <w:sz w:val="20"/>
                <w:szCs w:val="20"/>
              </w:rPr>
            </w:pPr>
            <w:r w:rsidRPr="0063418F">
              <w:rPr>
                <w:rFonts w:ascii="Arial Narrow" w:hAnsi="Arial Narrow"/>
                <w:sz w:val="20"/>
                <w:szCs w:val="20"/>
              </w:rPr>
              <w:t>Presidencia</w:t>
            </w:r>
          </w:p>
          <w:p w14:paraId="0BC87755" w14:textId="77777777" w:rsidR="00EC027E" w:rsidRPr="0063418F" w:rsidRDefault="00EC027E" w:rsidP="00EC027E">
            <w:pPr>
              <w:tabs>
                <w:tab w:val="left" w:pos="1260"/>
                <w:tab w:val="center" w:pos="2100"/>
              </w:tabs>
              <w:spacing w:after="0" w:line="240" w:lineRule="auto"/>
              <w:jc w:val="center"/>
              <w:rPr>
                <w:rFonts w:ascii="Arial Narrow" w:hAnsi="Arial Narrow"/>
                <w:sz w:val="20"/>
                <w:szCs w:val="20"/>
              </w:rPr>
            </w:pPr>
            <w:r w:rsidRPr="0063418F">
              <w:rPr>
                <w:rFonts w:ascii="Arial Narrow" w:hAnsi="Arial Narrow"/>
                <w:sz w:val="20"/>
                <w:szCs w:val="20"/>
              </w:rPr>
              <w:t>Secretaria Particular del Presidente</w:t>
            </w:r>
          </w:p>
          <w:p w14:paraId="24969F12" w14:textId="77777777" w:rsidR="0008049B" w:rsidRPr="0063418F" w:rsidRDefault="00EC027E" w:rsidP="00EC027E">
            <w:pPr>
              <w:spacing w:after="0" w:line="240" w:lineRule="auto"/>
              <w:jc w:val="center"/>
              <w:rPr>
                <w:rFonts w:ascii="Arial Narrow" w:hAnsi="Arial Narrow"/>
                <w:sz w:val="20"/>
                <w:szCs w:val="20"/>
              </w:rPr>
            </w:pPr>
            <w:r w:rsidRPr="0063418F">
              <w:rPr>
                <w:rFonts w:ascii="Arial Narrow" w:hAnsi="Arial Narrow"/>
                <w:sz w:val="20"/>
                <w:szCs w:val="20"/>
              </w:rPr>
              <w:t>Invitada</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416128F1" w14:textId="77777777" w:rsidR="0008049B" w:rsidRPr="0063418F" w:rsidRDefault="0008049B" w:rsidP="00C07655">
            <w:pPr>
              <w:spacing w:after="0" w:line="240" w:lineRule="auto"/>
              <w:jc w:val="center"/>
              <w:rPr>
                <w:rFonts w:ascii="Arial Narrow" w:hAnsi="Arial Narrow"/>
                <w:sz w:val="20"/>
                <w:szCs w:val="20"/>
              </w:rPr>
            </w:pPr>
          </w:p>
          <w:p w14:paraId="476C7041" w14:textId="77777777" w:rsidR="0008049B" w:rsidRPr="0063418F" w:rsidRDefault="0008049B" w:rsidP="00C07655">
            <w:pPr>
              <w:spacing w:after="0" w:line="240" w:lineRule="auto"/>
              <w:jc w:val="center"/>
              <w:rPr>
                <w:rFonts w:ascii="Arial Narrow" w:hAnsi="Arial Narrow"/>
                <w:sz w:val="20"/>
                <w:szCs w:val="20"/>
              </w:rPr>
            </w:pPr>
          </w:p>
          <w:p w14:paraId="261B4B20" w14:textId="77777777" w:rsidR="0008049B" w:rsidRPr="0063418F" w:rsidRDefault="0008049B" w:rsidP="00C07655">
            <w:pPr>
              <w:spacing w:after="0" w:line="240" w:lineRule="auto"/>
              <w:jc w:val="center"/>
              <w:rPr>
                <w:rFonts w:ascii="Arial Narrow" w:hAnsi="Arial Narrow"/>
                <w:sz w:val="20"/>
                <w:szCs w:val="20"/>
              </w:rPr>
            </w:pPr>
          </w:p>
          <w:p w14:paraId="001DD87B" w14:textId="77777777" w:rsidR="00505526" w:rsidRPr="0063418F" w:rsidRDefault="00505526" w:rsidP="00505526">
            <w:pPr>
              <w:tabs>
                <w:tab w:val="left" w:pos="1260"/>
                <w:tab w:val="center" w:pos="2100"/>
              </w:tabs>
              <w:spacing w:after="0" w:line="240" w:lineRule="auto"/>
              <w:jc w:val="center"/>
              <w:rPr>
                <w:rFonts w:ascii="Arial Narrow" w:hAnsi="Arial Narrow"/>
                <w:sz w:val="20"/>
                <w:szCs w:val="20"/>
              </w:rPr>
            </w:pPr>
          </w:p>
          <w:p w14:paraId="14068F99" w14:textId="77777777" w:rsidR="00CD6CE8" w:rsidRPr="0063418F" w:rsidRDefault="00CD6CE8" w:rsidP="00505526">
            <w:pPr>
              <w:tabs>
                <w:tab w:val="left" w:pos="1260"/>
                <w:tab w:val="center" w:pos="2100"/>
              </w:tabs>
              <w:spacing w:after="0" w:line="240" w:lineRule="auto"/>
              <w:jc w:val="center"/>
              <w:rPr>
                <w:rFonts w:ascii="Arial Narrow" w:hAnsi="Arial Narrow"/>
                <w:sz w:val="20"/>
                <w:szCs w:val="20"/>
              </w:rPr>
            </w:pPr>
          </w:p>
          <w:p w14:paraId="5ABF9ACD" w14:textId="77777777" w:rsidR="0008049B" w:rsidRDefault="0076084C" w:rsidP="00505526">
            <w:pPr>
              <w:spacing w:after="0" w:line="240" w:lineRule="auto"/>
              <w:jc w:val="center"/>
              <w:rPr>
                <w:rFonts w:ascii="Arial Narrow" w:hAnsi="Arial Narrow"/>
                <w:sz w:val="20"/>
                <w:szCs w:val="20"/>
              </w:rPr>
            </w:pPr>
            <w:r>
              <w:rPr>
                <w:rFonts w:ascii="Arial Narrow" w:hAnsi="Arial Narrow"/>
                <w:sz w:val="20"/>
                <w:szCs w:val="20"/>
              </w:rPr>
              <w:t>Minerva Adriana Valderrama Torres</w:t>
            </w:r>
          </w:p>
          <w:p w14:paraId="03A297DA" w14:textId="77777777" w:rsidR="0076084C" w:rsidRDefault="00180071" w:rsidP="00505526">
            <w:pPr>
              <w:spacing w:after="0" w:line="240" w:lineRule="auto"/>
              <w:jc w:val="center"/>
              <w:rPr>
                <w:rFonts w:ascii="Arial Narrow" w:hAnsi="Arial Narrow"/>
                <w:sz w:val="20"/>
                <w:szCs w:val="20"/>
              </w:rPr>
            </w:pPr>
            <w:r>
              <w:rPr>
                <w:rFonts w:ascii="Arial Narrow" w:hAnsi="Arial Narrow"/>
                <w:sz w:val="20"/>
                <w:szCs w:val="20"/>
              </w:rPr>
              <w:t>Secretaría Particular del Presidente</w:t>
            </w:r>
          </w:p>
          <w:p w14:paraId="0FA84909" w14:textId="77777777" w:rsidR="0076084C" w:rsidRDefault="0076084C" w:rsidP="00505526">
            <w:pPr>
              <w:spacing w:after="0" w:line="240" w:lineRule="auto"/>
              <w:jc w:val="center"/>
              <w:rPr>
                <w:rFonts w:ascii="Arial Narrow" w:hAnsi="Arial Narrow"/>
                <w:sz w:val="20"/>
                <w:szCs w:val="20"/>
              </w:rPr>
            </w:pPr>
            <w:r>
              <w:rPr>
                <w:rFonts w:ascii="Arial Narrow" w:hAnsi="Arial Narrow"/>
                <w:sz w:val="20"/>
                <w:szCs w:val="20"/>
              </w:rPr>
              <w:t>Secretaria</w:t>
            </w:r>
          </w:p>
          <w:p w14:paraId="460692A5" w14:textId="77777777" w:rsidR="0076084C" w:rsidRPr="0063418F" w:rsidRDefault="0076084C" w:rsidP="00505526">
            <w:pPr>
              <w:spacing w:after="0" w:line="240" w:lineRule="auto"/>
              <w:jc w:val="center"/>
              <w:rPr>
                <w:rFonts w:ascii="Arial Narrow" w:hAnsi="Arial Narrow"/>
                <w:sz w:val="20"/>
                <w:szCs w:val="20"/>
              </w:rPr>
            </w:pPr>
            <w:r>
              <w:rPr>
                <w:rFonts w:ascii="Arial Narrow" w:hAnsi="Arial Narrow"/>
                <w:sz w:val="20"/>
                <w:szCs w:val="20"/>
              </w:rPr>
              <w:t>Invitada</w:t>
            </w:r>
          </w:p>
        </w:tc>
      </w:tr>
    </w:tbl>
    <w:p w14:paraId="4E64F587" w14:textId="77777777" w:rsidR="00EF0BF6" w:rsidRPr="00EF0BF6" w:rsidRDefault="00EF0BF6" w:rsidP="00C07655">
      <w:pPr>
        <w:spacing w:after="200" w:line="276" w:lineRule="auto"/>
      </w:pPr>
    </w:p>
    <w:sectPr w:rsidR="00EF0BF6" w:rsidRPr="00EF0BF6" w:rsidSect="00B80DFD">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91CAC" w14:textId="77777777" w:rsidR="006413EE" w:rsidRDefault="006413EE" w:rsidP="000579E0">
      <w:pPr>
        <w:spacing w:after="0" w:line="240" w:lineRule="auto"/>
      </w:pPr>
      <w:r>
        <w:separator/>
      </w:r>
    </w:p>
  </w:endnote>
  <w:endnote w:type="continuationSeparator" w:id="0">
    <w:p w14:paraId="51A3D0E4" w14:textId="77777777" w:rsidR="006413EE" w:rsidRDefault="006413EE"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0706" w14:textId="77777777" w:rsidR="005B1316" w:rsidRDefault="005B13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130A5" w14:textId="38BC945A" w:rsidR="0027036A" w:rsidRDefault="0027036A" w:rsidP="002D3921">
    <w:pPr>
      <w:pStyle w:val="Piedepgina"/>
      <w:jc w:val="right"/>
    </w:pPr>
    <w:r>
      <w:fldChar w:fldCharType="begin"/>
    </w:r>
    <w:r>
      <w:instrText>PAGE   \* MERGEFORMAT</w:instrText>
    </w:r>
    <w:r>
      <w:fldChar w:fldCharType="separate"/>
    </w:r>
    <w:r w:rsidR="00EF382C" w:rsidRPr="00EF382C">
      <w:rPr>
        <w:noProof/>
        <w:lang w:val="es-ES"/>
      </w:rPr>
      <w:t>17</w:t>
    </w:r>
    <w:r>
      <w:rPr>
        <w:noProof/>
        <w:lang w:val="es-ES"/>
      </w:rPr>
      <w:fldChar w:fldCharType="end"/>
    </w:r>
    <w:r>
      <w:t xml:space="preserve"> de 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87F5" w14:textId="77777777" w:rsidR="005B1316" w:rsidRDefault="005B13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20CB2" w14:textId="77777777" w:rsidR="006413EE" w:rsidRDefault="006413EE" w:rsidP="000579E0">
      <w:pPr>
        <w:spacing w:after="0" w:line="240" w:lineRule="auto"/>
      </w:pPr>
      <w:r>
        <w:separator/>
      </w:r>
    </w:p>
  </w:footnote>
  <w:footnote w:type="continuationSeparator" w:id="0">
    <w:p w14:paraId="07B662BD" w14:textId="77777777" w:rsidR="006413EE" w:rsidRDefault="006413EE"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A815" w14:textId="77777777" w:rsidR="0027036A" w:rsidRDefault="006413EE">
    <w:pPr>
      <w:pStyle w:val="Encabezado"/>
    </w:pPr>
    <w:r>
      <w:rPr>
        <w:noProof/>
      </w:rPr>
      <w:pict w14:anchorId="730DD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99797" o:spid="_x0000_s2056" type="#_x0000_t136" style="position:absolute;margin-left:0;margin-top:0;width:591.95pt;height:110.95pt;rotation:315;z-index:-251653120;mso-position-horizontal:center;mso-position-horizontal-relative:margin;mso-position-vertical:center;mso-position-vertical-relative:margin" o:allowincell="f" fillcolor="silver" stroked="f">
          <v:fill opacity=".5"/>
          <v:textpath style="font-family:&quot;Calibri&quot;;font-size:1pt" string="En proceso de fir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73D33" w14:textId="77777777" w:rsidR="0027036A" w:rsidRDefault="006413EE">
    <w:pPr>
      <w:pStyle w:val="Encabezado"/>
    </w:pPr>
    <w:r>
      <w:rPr>
        <w:noProof/>
      </w:rPr>
      <w:pict w14:anchorId="763A1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99798" o:spid="_x0000_s2057" type="#_x0000_t136" style="position:absolute;margin-left:0;margin-top:0;width:591.95pt;height:110.95pt;rotation:315;z-index:-251651072;mso-position-horizontal:center;mso-position-horizontal-relative:margin;mso-position-vertical:center;mso-position-vertical-relative:margin" o:allowincell="f" fillcolor="silver" stroked="f">
          <v:fill opacity=".5"/>
          <v:textpath style="font-family:&quot;Calibri&quot;;font-size:1pt" string="En proceso de firma"/>
          <w10:wrap anchorx="margin" anchory="margin"/>
        </v:shape>
      </w:pict>
    </w:r>
  </w:p>
  <w:p w14:paraId="46038A5E" w14:textId="77777777" w:rsidR="0027036A" w:rsidRDefault="0027036A" w:rsidP="00165FBC">
    <w:pPr>
      <w:pStyle w:val="Encabezado"/>
      <w:tabs>
        <w:tab w:val="clear" w:pos="4252"/>
        <w:tab w:val="clear" w:pos="8504"/>
        <w:tab w:val="center" w:pos="4419"/>
      </w:tabs>
    </w:pPr>
    <w:r>
      <w:rPr>
        <w:noProof/>
        <w:lang w:val="en-US"/>
      </w:rPr>
      <mc:AlternateContent>
        <mc:Choice Requires="wps">
          <w:drawing>
            <wp:anchor distT="45720" distB="45720" distL="114300" distR="114300" simplePos="0" relativeHeight="251659264" behindDoc="0" locked="0" layoutInCell="1" allowOverlap="1" wp14:anchorId="2E589FE1" wp14:editId="18FA3C01">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14:paraId="7B26F67E" w14:textId="77777777" w:rsidR="0027036A" w:rsidRDefault="0027036A"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20CB38B6" w14:textId="77777777" w:rsidR="0027036A" w:rsidRDefault="0027036A" w:rsidP="00165FBC">
                          <w:pPr>
                            <w:spacing w:after="0" w:line="240" w:lineRule="auto"/>
                            <w:jc w:val="right"/>
                            <w:rPr>
                              <w:b/>
                            </w:rPr>
                          </w:pPr>
                          <w:r>
                            <w:rPr>
                              <w:b/>
                            </w:rPr>
                            <w:t xml:space="preserve">ACTA DE LA TERCERA SESIÓN 2020 </w:t>
                          </w:r>
                        </w:p>
                        <w:p w14:paraId="2F4B5830" w14:textId="77777777" w:rsidR="0027036A" w:rsidRDefault="0027036A" w:rsidP="00165FBC">
                          <w:pPr>
                            <w:spacing w:after="0" w:line="240" w:lineRule="auto"/>
                            <w:jc w:val="right"/>
                            <w:rPr>
                              <w:b/>
                            </w:rPr>
                          </w:pPr>
                          <w:r>
                            <w:rPr>
                              <w:b/>
                            </w:rPr>
                            <w:t>7 DE OCTUBRE DE 2020</w:t>
                          </w:r>
                          <w:r w:rsidRPr="009F7430">
                            <w:rPr>
                              <w:b/>
                            </w:rPr>
                            <w:t xml:space="preserve"> </w:t>
                          </w:r>
                        </w:p>
                        <w:p w14:paraId="7882FA82" w14:textId="77777777" w:rsidR="0027036A" w:rsidRPr="009F7430" w:rsidRDefault="0027036A"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589FE1"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">
              <v:textbox>
                <w:txbxContent>
                  <w:p w14:paraId="7B26F67E" w14:textId="77777777" w:rsidR="0027036A" w:rsidRDefault="0027036A"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20CB38B6" w14:textId="77777777" w:rsidR="0027036A" w:rsidRDefault="0027036A" w:rsidP="00165FBC">
                    <w:pPr>
                      <w:spacing w:after="0" w:line="240" w:lineRule="auto"/>
                      <w:jc w:val="right"/>
                      <w:rPr>
                        <w:b/>
                      </w:rPr>
                    </w:pPr>
                    <w:r>
                      <w:rPr>
                        <w:b/>
                      </w:rPr>
                      <w:t xml:space="preserve">ACTA DE LA TERCERA SESIÓN 2020 </w:t>
                    </w:r>
                  </w:p>
                  <w:p w14:paraId="2F4B5830" w14:textId="77777777" w:rsidR="0027036A" w:rsidRDefault="0027036A" w:rsidP="00165FBC">
                    <w:pPr>
                      <w:spacing w:after="0" w:line="240" w:lineRule="auto"/>
                      <w:jc w:val="right"/>
                      <w:rPr>
                        <w:b/>
                      </w:rPr>
                    </w:pPr>
                    <w:r>
                      <w:rPr>
                        <w:b/>
                      </w:rPr>
                      <w:t>7 DE OCTUBRE DE 2020</w:t>
                    </w:r>
                    <w:r w:rsidRPr="009F7430">
                      <w:rPr>
                        <w:b/>
                      </w:rPr>
                      <w:t xml:space="preserve"> </w:t>
                    </w:r>
                  </w:p>
                  <w:p w14:paraId="7882FA82" w14:textId="77777777" w:rsidR="0027036A" w:rsidRPr="009F7430" w:rsidRDefault="0027036A"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val="en-US"/>
      </w:rPr>
      <w:drawing>
        <wp:inline distT="0" distB="0" distL="0" distR="0" wp14:anchorId="52DCADDB" wp14:editId="77068CF0">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14:paraId="10E024DF" w14:textId="77777777" w:rsidR="0027036A" w:rsidRDefault="0027036A">
    <w:pPr>
      <w:pStyle w:val="Encabezado"/>
    </w:pPr>
  </w:p>
  <w:p w14:paraId="01F347FF" w14:textId="77777777" w:rsidR="0027036A" w:rsidRDefault="0027036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9CD1" w14:textId="77777777" w:rsidR="0027036A" w:rsidRDefault="006413EE">
    <w:pPr>
      <w:pStyle w:val="Encabezado"/>
    </w:pPr>
    <w:r>
      <w:rPr>
        <w:noProof/>
      </w:rPr>
      <w:pict w14:anchorId="5159B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99796" o:spid="_x0000_s2055" type="#_x0000_t136" style="position:absolute;margin-left:0;margin-top:0;width:591.95pt;height:110.95pt;rotation:315;z-index:-251655168;mso-position-horizontal:center;mso-position-horizontal-relative:margin;mso-position-vertical:center;mso-position-vertical-relative:margin" o:allowincell="f" fillcolor="silver" stroked="f">
          <v:fill opacity=".5"/>
          <v:textpath style="font-family:&quot;Calibri&quot;;font-size:1pt" string="En proceso de fir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C44"/>
    <w:multiLevelType w:val="hybridMultilevel"/>
    <w:tmpl w:val="B72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21B9C"/>
    <w:multiLevelType w:val="hybridMultilevel"/>
    <w:tmpl w:val="3CE0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24D6B"/>
    <w:multiLevelType w:val="hybridMultilevel"/>
    <w:tmpl w:val="4CE67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DD2C05"/>
    <w:multiLevelType w:val="hybridMultilevel"/>
    <w:tmpl w:val="8B4EDA7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4" w15:restartNumberingAfterBreak="0">
    <w:nsid w:val="56FA0345"/>
    <w:multiLevelType w:val="hybridMultilevel"/>
    <w:tmpl w:val="D038A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910C0E"/>
    <w:multiLevelType w:val="hybridMultilevel"/>
    <w:tmpl w:val="5FFCC81C"/>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ocumentProtection w:edit="trackedChanges"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MzY1sgBRJgYmSjpKwanFxZn5eSAFhrUAZ+HtFCwAAAA="/>
  </w:docVars>
  <w:rsids>
    <w:rsidRoot w:val="00204D52"/>
    <w:rsid w:val="00000696"/>
    <w:rsid w:val="00001BC8"/>
    <w:rsid w:val="0000227A"/>
    <w:rsid w:val="00002727"/>
    <w:rsid w:val="00002F9B"/>
    <w:rsid w:val="0000341A"/>
    <w:rsid w:val="00003DBE"/>
    <w:rsid w:val="00003E80"/>
    <w:rsid w:val="00004860"/>
    <w:rsid w:val="000051E9"/>
    <w:rsid w:val="00005B3D"/>
    <w:rsid w:val="00005CA9"/>
    <w:rsid w:val="00006AA0"/>
    <w:rsid w:val="0000710F"/>
    <w:rsid w:val="00007EDD"/>
    <w:rsid w:val="00010412"/>
    <w:rsid w:val="00010416"/>
    <w:rsid w:val="00010464"/>
    <w:rsid w:val="00010DC6"/>
    <w:rsid w:val="0001101E"/>
    <w:rsid w:val="00011DA4"/>
    <w:rsid w:val="00011FA9"/>
    <w:rsid w:val="00012416"/>
    <w:rsid w:val="000130B6"/>
    <w:rsid w:val="00013CB6"/>
    <w:rsid w:val="00013FA4"/>
    <w:rsid w:val="000142FE"/>
    <w:rsid w:val="00014D1C"/>
    <w:rsid w:val="000155B7"/>
    <w:rsid w:val="0001613E"/>
    <w:rsid w:val="00016360"/>
    <w:rsid w:val="000174CE"/>
    <w:rsid w:val="00017528"/>
    <w:rsid w:val="0001754F"/>
    <w:rsid w:val="000177C4"/>
    <w:rsid w:val="0002043B"/>
    <w:rsid w:val="00022D37"/>
    <w:rsid w:val="00023D64"/>
    <w:rsid w:val="00023F0A"/>
    <w:rsid w:val="00023F7A"/>
    <w:rsid w:val="000257BE"/>
    <w:rsid w:val="000257E5"/>
    <w:rsid w:val="00025A2B"/>
    <w:rsid w:val="00025E4A"/>
    <w:rsid w:val="0002614C"/>
    <w:rsid w:val="0002651D"/>
    <w:rsid w:val="00027A0E"/>
    <w:rsid w:val="00027B11"/>
    <w:rsid w:val="00027B8C"/>
    <w:rsid w:val="0003003F"/>
    <w:rsid w:val="00030FFF"/>
    <w:rsid w:val="00033932"/>
    <w:rsid w:val="000345E5"/>
    <w:rsid w:val="000348F7"/>
    <w:rsid w:val="0003499B"/>
    <w:rsid w:val="00035B82"/>
    <w:rsid w:val="000361FD"/>
    <w:rsid w:val="00036D96"/>
    <w:rsid w:val="00036E71"/>
    <w:rsid w:val="00036FB0"/>
    <w:rsid w:val="00040536"/>
    <w:rsid w:val="0004177C"/>
    <w:rsid w:val="0004191D"/>
    <w:rsid w:val="00041EEF"/>
    <w:rsid w:val="00041FD3"/>
    <w:rsid w:val="00042586"/>
    <w:rsid w:val="00042681"/>
    <w:rsid w:val="00043B54"/>
    <w:rsid w:val="00043E1F"/>
    <w:rsid w:val="0004478F"/>
    <w:rsid w:val="00045764"/>
    <w:rsid w:val="0004625A"/>
    <w:rsid w:val="00047E3F"/>
    <w:rsid w:val="00050204"/>
    <w:rsid w:val="000507AA"/>
    <w:rsid w:val="0005081A"/>
    <w:rsid w:val="000508EA"/>
    <w:rsid w:val="00050EC3"/>
    <w:rsid w:val="00051498"/>
    <w:rsid w:val="00051C40"/>
    <w:rsid w:val="00052B2E"/>
    <w:rsid w:val="00052F05"/>
    <w:rsid w:val="0005359F"/>
    <w:rsid w:val="00053DB7"/>
    <w:rsid w:val="00054780"/>
    <w:rsid w:val="0005591C"/>
    <w:rsid w:val="000579E0"/>
    <w:rsid w:val="000601F4"/>
    <w:rsid w:val="000616F0"/>
    <w:rsid w:val="000617C4"/>
    <w:rsid w:val="0006194A"/>
    <w:rsid w:val="000625BA"/>
    <w:rsid w:val="00062987"/>
    <w:rsid w:val="000649E7"/>
    <w:rsid w:val="00064BEB"/>
    <w:rsid w:val="0006509D"/>
    <w:rsid w:val="00065676"/>
    <w:rsid w:val="000665E5"/>
    <w:rsid w:val="00067B10"/>
    <w:rsid w:val="0007003C"/>
    <w:rsid w:val="00070721"/>
    <w:rsid w:val="00071B2F"/>
    <w:rsid w:val="0007328F"/>
    <w:rsid w:val="000733A1"/>
    <w:rsid w:val="00073886"/>
    <w:rsid w:val="00073E28"/>
    <w:rsid w:val="000748E9"/>
    <w:rsid w:val="000751BB"/>
    <w:rsid w:val="00076EA6"/>
    <w:rsid w:val="00076F2B"/>
    <w:rsid w:val="00077769"/>
    <w:rsid w:val="0008049B"/>
    <w:rsid w:val="00080860"/>
    <w:rsid w:val="00080E0C"/>
    <w:rsid w:val="00080F6E"/>
    <w:rsid w:val="00081271"/>
    <w:rsid w:val="000813AC"/>
    <w:rsid w:val="00081709"/>
    <w:rsid w:val="000839D2"/>
    <w:rsid w:val="00092C0D"/>
    <w:rsid w:val="00094A51"/>
    <w:rsid w:val="0009540F"/>
    <w:rsid w:val="00095460"/>
    <w:rsid w:val="000A0095"/>
    <w:rsid w:val="000A02CF"/>
    <w:rsid w:val="000A0BBA"/>
    <w:rsid w:val="000A22EC"/>
    <w:rsid w:val="000A2723"/>
    <w:rsid w:val="000A2969"/>
    <w:rsid w:val="000A32B3"/>
    <w:rsid w:val="000A3A76"/>
    <w:rsid w:val="000A3C47"/>
    <w:rsid w:val="000A404F"/>
    <w:rsid w:val="000A4D23"/>
    <w:rsid w:val="000A6625"/>
    <w:rsid w:val="000A667E"/>
    <w:rsid w:val="000A69EA"/>
    <w:rsid w:val="000B06EE"/>
    <w:rsid w:val="000B0E9B"/>
    <w:rsid w:val="000B11A7"/>
    <w:rsid w:val="000B1367"/>
    <w:rsid w:val="000B172C"/>
    <w:rsid w:val="000B1ACB"/>
    <w:rsid w:val="000B2974"/>
    <w:rsid w:val="000B4E37"/>
    <w:rsid w:val="000B50AE"/>
    <w:rsid w:val="000B5170"/>
    <w:rsid w:val="000B698D"/>
    <w:rsid w:val="000B7BA3"/>
    <w:rsid w:val="000B7DAC"/>
    <w:rsid w:val="000C0B07"/>
    <w:rsid w:val="000C0E67"/>
    <w:rsid w:val="000C1119"/>
    <w:rsid w:val="000C15AC"/>
    <w:rsid w:val="000C1FF5"/>
    <w:rsid w:val="000C2189"/>
    <w:rsid w:val="000C2561"/>
    <w:rsid w:val="000C4706"/>
    <w:rsid w:val="000C5994"/>
    <w:rsid w:val="000C5F90"/>
    <w:rsid w:val="000C6179"/>
    <w:rsid w:val="000C6759"/>
    <w:rsid w:val="000C67DD"/>
    <w:rsid w:val="000D0AD5"/>
    <w:rsid w:val="000D0C02"/>
    <w:rsid w:val="000D10A9"/>
    <w:rsid w:val="000D1666"/>
    <w:rsid w:val="000D17B0"/>
    <w:rsid w:val="000D21D6"/>
    <w:rsid w:val="000D26A0"/>
    <w:rsid w:val="000D30D8"/>
    <w:rsid w:val="000D338E"/>
    <w:rsid w:val="000D4075"/>
    <w:rsid w:val="000D415F"/>
    <w:rsid w:val="000D5951"/>
    <w:rsid w:val="000D61CC"/>
    <w:rsid w:val="000D6787"/>
    <w:rsid w:val="000D7722"/>
    <w:rsid w:val="000D7992"/>
    <w:rsid w:val="000D7AA0"/>
    <w:rsid w:val="000E028D"/>
    <w:rsid w:val="000E1553"/>
    <w:rsid w:val="000E15E0"/>
    <w:rsid w:val="000E17D5"/>
    <w:rsid w:val="000E3731"/>
    <w:rsid w:val="000E438E"/>
    <w:rsid w:val="000E48EA"/>
    <w:rsid w:val="000E49D6"/>
    <w:rsid w:val="000E52BF"/>
    <w:rsid w:val="000E586E"/>
    <w:rsid w:val="000E5B70"/>
    <w:rsid w:val="000E610A"/>
    <w:rsid w:val="000E6918"/>
    <w:rsid w:val="000E7C76"/>
    <w:rsid w:val="000F1EE0"/>
    <w:rsid w:val="000F2424"/>
    <w:rsid w:val="000F324D"/>
    <w:rsid w:val="000F3635"/>
    <w:rsid w:val="000F3845"/>
    <w:rsid w:val="000F3858"/>
    <w:rsid w:val="000F3BC9"/>
    <w:rsid w:val="000F3C22"/>
    <w:rsid w:val="000F3FD7"/>
    <w:rsid w:val="000F422E"/>
    <w:rsid w:val="000F4A31"/>
    <w:rsid w:val="000F6B81"/>
    <w:rsid w:val="000F6C80"/>
    <w:rsid w:val="001002EB"/>
    <w:rsid w:val="00100426"/>
    <w:rsid w:val="001007CE"/>
    <w:rsid w:val="00100E81"/>
    <w:rsid w:val="001015CF"/>
    <w:rsid w:val="00101642"/>
    <w:rsid w:val="0010174F"/>
    <w:rsid w:val="00102844"/>
    <w:rsid w:val="0010327F"/>
    <w:rsid w:val="00103B77"/>
    <w:rsid w:val="00103BEA"/>
    <w:rsid w:val="00103FE1"/>
    <w:rsid w:val="00107B0E"/>
    <w:rsid w:val="00110192"/>
    <w:rsid w:val="00111593"/>
    <w:rsid w:val="00112B16"/>
    <w:rsid w:val="00112D3D"/>
    <w:rsid w:val="001132D5"/>
    <w:rsid w:val="001137D2"/>
    <w:rsid w:val="00113D87"/>
    <w:rsid w:val="0011594E"/>
    <w:rsid w:val="00115D00"/>
    <w:rsid w:val="00115F35"/>
    <w:rsid w:val="00116200"/>
    <w:rsid w:val="001169CD"/>
    <w:rsid w:val="0011747C"/>
    <w:rsid w:val="00117889"/>
    <w:rsid w:val="001200AD"/>
    <w:rsid w:val="00120F49"/>
    <w:rsid w:val="001218AB"/>
    <w:rsid w:val="00123D8D"/>
    <w:rsid w:val="00124044"/>
    <w:rsid w:val="00124380"/>
    <w:rsid w:val="00124A4C"/>
    <w:rsid w:val="00125D34"/>
    <w:rsid w:val="0012677F"/>
    <w:rsid w:val="00126E03"/>
    <w:rsid w:val="001317BF"/>
    <w:rsid w:val="00131BF1"/>
    <w:rsid w:val="00131C1A"/>
    <w:rsid w:val="001330D0"/>
    <w:rsid w:val="001330D5"/>
    <w:rsid w:val="00133B47"/>
    <w:rsid w:val="001346FB"/>
    <w:rsid w:val="00134778"/>
    <w:rsid w:val="00134D38"/>
    <w:rsid w:val="0013576B"/>
    <w:rsid w:val="001357B8"/>
    <w:rsid w:val="00135FAF"/>
    <w:rsid w:val="001363D3"/>
    <w:rsid w:val="00136850"/>
    <w:rsid w:val="0013783C"/>
    <w:rsid w:val="00137907"/>
    <w:rsid w:val="00137F91"/>
    <w:rsid w:val="0014022E"/>
    <w:rsid w:val="00140632"/>
    <w:rsid w:val="00140EDF"/>
    <w:rsid w:val="001410A4"/>
    <w:rsid w:val="00142E20"/>
    <w:rsid w:val="00142E83"/>
    <w:rsid w:val="001435F8"/>
    <w:rsid w:val="0014452B"/>
    <w:rsid w:val="00144DB6"/>
    <w:rsid w:val="00145367"/>
    <w:rsid w:val="001453AD"/>
    <w:rsid w:val="001455DA"/>
    <w:rsid w:val="001461FA"/>
    <w:rsid w:val="00147926"/>
    <w:rsid w:val="001503B8"/>
    <w:rsid w:val="00151545"/>
    <w:rsid w:val="00152ABC"/>
    <w:rsid w:val="00152BA6"/>
    <w:rsid w:val="00153B39"/>
    <w:rsid w:val="001546E8"/>
    <w:rsid w:val="00154E63"/>
    <w:rsid w:val="00154FED"/>
    <w:rsid w:val="0015567F"/>
    <w:rsid w:val="001558FE"/>
    <w:rsid w:val="00155E95"/>
    <w:rsid w:val="00156432"/>
    <w:rsid w:val="00156D17"/>
    <w:rsid w:val="00160375"/>
    <w:rsid w:val="00160B1C"/>
    <w:rsid w:val="00160FF2"/>
    <w:rsid w:val="00161B9E"/>
    <w:rsid w:val="00163352"/>
    <w:rsid w:val="0016350B"/>
    <w:rsid w:val="00164327"/>
    <w:rsid w:val="00164FE1"/>
    <w:rsid w:val="00165B3F"/>
    <w:rsid w:val="00165BC9"/>
    <w:rsid w:val="00165E0D"/>
    <w:rsid w:val="00165F92"/>
    <w:rsid w:val="00165FBC"/>
    <w:rsid w:val="00166023"/>
    <w:rsid w:val="00166256"/>
    <w:rsid w:val="0016692D"/>
    <w:rsid w:val="00166C69"/>
    <w:rsid w:val="0016757C"/>
    <w:rsid w:val="00170949"/>
    <w:rsid w:val="0017133C"/>
    <w:rsid w:val="00171584"/>
    <w:rsid w:val="00172F5B"/>
    <w:rsid w:val="00173499"/>
    <w:rsid w:val="00174504"/>
    <w:rsid w:val="00174D5C"/>
    <w:rsid w:val="00175756"/>
    <w:rsid w:val="0017582C"/>
    <w:rsid w:val="00176FEE"/>
    <w:rsid w:val="00180071"/>
    <w:rsid w:val="00180CC7"/>
    <w:rsid w:val="001824AE"/>
    <w:rsid w:val="0018311F"/>
    <w:rsid w:val="0018445C"/>
    <w:rsid w:val="00184751"/>
    <w:rsid w:val="001852CA"/>
    <w:rsid w:val="001862F6"/>
    <w:rsid w:val="0019144A"/>
    <w:rsid w:val="00191632"/>
    <w:rsid w:val="00191E44"/>
    <w:rsid w:val="00192142"/>
    <w:rsid w:val="001927E7"/>
    <w:rsid w:val="001928A3"/>
    <w:rsid w:val="00192C7E"/>
    <w:rsid w:val="00194AFE"/>
    <w:rsid w:val="00194FA7"/>
    <w:rsid w:val="00195044"/>
    <w:rsid w:val="00195049"/>
    <w:rsid w:val="00195A8D"/>
    <w:rsid w:val="00195AC4"/>
    <w:rsid w:val="00197308"/>
    <w:rsid w:val="001A03EE"/>
    <w:rsid w:val="001A04CB"/>
    <w:rsid w:val="001A05CC"/>
    <w:rsid w:val="001A089D"/>
    <w:rsid w:val="001A0D37"/>
    <w:rsid w:val="001A2BC6"/>
    <w:rsid w:val="001A34D1"/>
    <w:rsid w:val="001A393B"/>
    <w:rsid w:val="001A6ACC"/>
    <w:rsid w:val="001A6D45"/>
    <w:rsid w:val="001B0303"/>
    <w:rsid w:val="001B0461"/>
    <w:rsid w:val="001B0DCA"/>
    <w:rsid w:val="001B1571"/>
    <w:rsid w:val="001B1B2B"/>
    <w:rsid w:val="001B3C8D"/>
    <w:rsid w:val="001B453A"/>
    <w:rsid w:val="001B4AB5"/>
    <w:rsid w:val="001B555C"/>
    <w:rsid w:val="001B5FAD"/>
    <w:rsid w:val="001B79D4"/>
    <w:rsid w:val="001C058F"/>
    <w:rsid w:val="001C0D71"/>
    <w:rsid w:val="001C2017"/>
    <w:rsid w:val="001C3866"/>
    <w:rsid w:val="001C629A"/>
    <w:rsid w:val="001C7964"/>
    <w:rsid w:val="001C7B0C"/>
    <w:rsid w:val="001C7B81"/>
    <w:rsid w:val="001C7BF8"/>
    <w:rsid w:val="001D0406"/>
    <w:rsid w:val="001D10E5"/>
    <w:rsid w:val="001D16C7"/>
    <w:rsid w:val="001D1AC7"/>
    <w:rsid w:val="001D1E95"/>
    <w:rsid w:val="001D2877"/>
    <w:rsid w:val="001D319B"/>
    <w:rsid w:val="001D360E"/>
    <w:rsid w:val="001D3633"/>
    <w:rsid w:val="001D39EB"/>
    <w:rsid w:val="001D4686"/>
    <w:rsid w:val="001D47D3"/>
    <w:rsid w:val="001D5687"/>
    <w:rsid w:val="001D569C"/>
    <w:rsid w:val="001D6BEE"/>
    <w:rsid w:val="001D6DDC"/>
    <w:rsid w:val="001D72D8"/>
    <w:rsid w:val="001D76D2"/>
    <w:rsid w:val="001E0B22"/>
    <w:rsid w:val="001E1993"/>
    <w:rsid w:val="001E1D03"/>
    <w:rsid w:val="001E28E9"/>
    <w:rsid w:val="001E3A92"/>
    <w:rsid w:val="001E3C66"/>
    <w:rsid w:val="001E3C7F"/>
    <w:rsid w:val="001E3E6D"/>
    <w:rsid w:val="001E4178"/>
    <w:rsid w:val="001E4728"/>
    <w:rsid w:val="001E4AE0"/>
    <w:rsid w:val="001E58F2"/>
    <w:rsid w:val="001E76BF"/>
    <w:rsid w:val="001F0272"/>
    <w:rsid w:val="001F0949"/>
    <w:rsid w:val="001F108B"/>
    <w:rsid w:val="001F1432"/>
    <w:rsid w:val="001F1866"/>
    <w:rsid w:val="001F1CC5"/>
    <w:rsid w:val="001F1CF7"/>
    <w:rsid w:val="001F29C4"/>
    <w:rsid w:val="001F2A7C"/>
    <w:rsid w:val="001F302B"/>
    <w:rsid w:val="001F327D"/>
    <w:rsid w:val="001F3B28"/>
    <w:rsid w:val="001F3F75"/>
    <w:rsid w:val="001F43A2"/>
    <w:rsid w:val="001F4CE1"/>
    <w:rsid w:val="001F4D22"/>
    <w:rsid w:val="001F548F"/>
    <w:rsid w:val="001F5951"/>
    <w:rsid w:val="001F6245"/>
    <w:rsid w:val="001F6699"/>
    <w:rsid w:val="001F6A4E"/>
    <w:rsid w:val="001F7A20"/>
    <w:rsid w:val="00200E84"/>
    <w:rsid w:val="00201944"/>
    <w:rsid w:val="00202586"/>
    <w:rsid w:val="00202595"/>
    <w:rsid w:val="00203BB3"/>
    <w:rsid w:val="00204586"/>
    <w:rsid w:val="00204D52"/>
    <w:rsid w:val="002053CC"/>
    <w:rsid w:val="002054DA"/>
    <w:rsid w:val="00206671"/>
    <w:rsid w:val="00206871"/>
    <w:rsid w:val="00206BA1"/>
    <w:rsid w:val="00206CC8"/>
    <w:rsid w:val="00207A3F"/>
    <w:rsid w:val="002113E3"/>
    <w:rsid w:val="002117E2"/>
    <w:rsid w:val="002126BD"/>
    <w:rsid w:val="0021309E"/>
    <w:rsid w:val="0021371A"/>
    <w:rsid w:val="00213C0A"/>
    <w:rsid w:val="002141BE"/>
    <w:rsid w:val="002147D9"/>
    <w:rsid w:val="0021578B"/>
    <w:rsid w:val="0021637F"/>
    <w:rsid w:val="00216659"/>
    <w:rsid w:val="0021689A"/>
    <w:rsid w:val="00216FF6"/>
    <w:rsid w:val="00217101"/>
    <w:rsid w:val="00217307"/>
    <w:rsid w:val="0022037B"/>
    <w:rsid w:val="002214D3"/>
    <w:rsid w:val="00221B17"/>
    <w:rsid w:val="00221C63"/>
    <w:rsid w:val="0022210E"/>
    <w:rsid w:val="00222C4A"/>
    <w:rsid w:val="0022439F"/>
    <w:rsid w:val="00224445"/>
    <w:rsid w:val="00224FAE"/>
    <w:rsid w:val="002259D7"/>
    <w:rsid w:val="00226908"/>
    <w:rsid w:val="00226B10"/>
    <w:rsid w:val="00226EA6"/>
    <w:rsid w:val="002271F8"/>
    <w:rsid w:val="0022754F"/>
    <w:rsid w:val="00227660"/>
    <w:rsid w:val="002305BC"/>
    <w:rsid w:val="00231697"/>
    <w:rsid w:val="00232855"/>
    <w:rsid w:val="00232BD0"/>
    <w:rsid w:val="0023301D"/>
    <w:rsid w:val="00233A60"/>
    <w:rsid w:val="00233D60"/>
    <w:rsid w:val="00233E31"/>
    <w:rsid w:val="00234B48"/>
    <w:rsid w:val="00235AE8"/>
    <w:rsid w:val="00235E55"/>
    <w:rsid w:val="00236868"/>
    <w:rsid w:val="00236C4C"/>
    <w:rsid w:val="00237FA9"/>
    <w:rsid w:val="00237FBE"/>
    <w:rsid w:val="002400A0"/>
    <w:rsid w:val="0024075F"/>
    <w:rsid w:val="00240833"/>
    <w:rsid w:val="0024178F"/>
    <w:rsid w:val="00243209"/>
    <w:rsid w:val="0024446D"/>
    <w:rsid w:val="00245C15"/>
    <w:rsid w:val="00250799"/>
    <w:rsid w:val="00250AB6"/>
    <w:rsid w:val="00252941"/>
    <w:rsid w:val="0025341F"/>
    <w:rsid w:val="00254965"/>
    <w:rsid w:val="00255370"/>
    <w:rsid w:val="002559DE"/>
    <w:rsid w:val="00256B13"/>
    <w:rsid w:val="00256DF9"/>
    <w:rsid w:val="0026036A"/>
    <w:rsid w:val="00260B69"/>
    <w:rsid w:val="00260D39"/>
    <w:rsid w:val="00262C65"/>
    <w:rsid w:val="00263011"/>
    <w:rsid w:val="00263758"/>
    <w:rsid w:val="00263F18"/>
    <w:rsid w:val="002645E3"/>
    <w:rsid w:val="002648B0"/>
    <w:rsid w:val="00264C3F"/>
    <w:rsid w:val="00264C94"/>
    <w:rsid w:val="002658E0"/>
    <w:rsid w:val="00265B61"/>
    <w:rsid w:val="00266064"/>
    <w:rsid w:val="0027036A"/>
    <w:rsid w:val="002705B0"/>
    <w:rsid w:val="00271F67"/>
    <w:rsid w:val="002725DA"/>
    <w:rsid w:val="00273F5D"/>
    <w:rsid w:val="002742D8"/>
    <w:rsid w:val="00275CEC"/>
    <w:rsid w:val="00275D6A"/>
    <w:rsid w:val="002762A0"/>
    <w:rsid w:val="00276450"/>
    <w:rsid w:val="002769C3"/>
    <w:rsid w:val="00276A67"/>
    <w:rsid w:val="0027738C"/>
    <w:rsid w:val="00277E6A"/>
    <w:rsid w:val="00280188"/>
    <w:rsid w:val="00281242"/>
    <w:rsid w:val="002820B3"/>
    <w:rsid w:val="00282DC4"/>
    <w:rsid w:val="00282ED0"/>
    <w:rsid w:val="002833C4"/>
    <w:rsid w:val="00283C89"/>
    <w:rsid w:val="00283E31"/>
    <w:rsid w:val="002842B0"/>
    <w:rsid w:val="002847F2"/>
    <w:rsid w:val="00286D33"/>
    <w:rsid w:val="00290409"/>
    <w:rsid w:val="002908B5"/>
    <w:rsid w:val="002934B8"/>
    <w:rsid w:val="00294896"/>
    <w:rsid w:val="002952E4"/>
    <w:rsid w:val="002962C6"/>
    <w:rsid w:val="002974A6"/>
    <w:rsid w:val="00297E42"/>
    <w:rsid w:val="002A005A"/>
    <w:rsid w:val="002A082C"/>
    <w:rsid w:val="002A1B6C"/>
    <w:rsid w:val="002A2660"/>
    <w:rsid w:val="002A29E1"/>
    <w:rsid w:val="002A3077"/>
    <w:rsid w:val="002A3A9C"/>
    <w:rsid w:val="002A3D1B"/>
    <w:rsid w:val="002A3E89"/>
    <w:rsid w:val="002A48F6"/>
    <w:rsid w:val="002A4CE5"/>
    <w:rsid w:val="002A63C2"/>
    <w:rsid w:val="002A73D9"/>
    <w:rsid w:val="002A7A5F"/>
    <w:rsid w:val="002B1455"/>
    <w:rsid w:val="002B15AA"/>
    <w:rsid w:val="002B24C4"/>
    <w:rsid w:val="002B263C"/>
    <w:rsid w:val="002B3657"/>
    <w:rsid w:val="002B37C5"/>
    <w:rsid w:val="002B4B53"/>
    <w:rsid w:val="002B5B81"/>
    <w:rsid w:val="002B665A"/>
    <w:rsid w:val="002B698E"/>
    <w:rsid w:val="002B73EA"/>
    <w:rsid w:val="002C0322"/>
    <w:rsid w:val="002C0441"/>
    <w:rsid w:val="002C0511"/>
    <w:rsid w:val="002C11CA"/>
    <w:rsid w:val="002C14AF"/>
    <w:rsid w:val="002C1BED"/>
    <w:rsid w:val="002C1CAB"/>
    <w:rsid w:val="002C4F01"/>
    <w:rsid w:val="002C5D4F"/>
    <w:rsid w:val="002C60C6"/>
    <w:rsid w:val="002C6656"/>
    <w:rsid w:val="002C6AE3"/>
    <w:rsid w:val="002D0464"/>
    <w:rsid w:val="002D07B0"/>
    <w:rsid w:val="002D07E3"/>
    <w:rsid w:val="002D0A2D"/>
    <w:rsid w:val="002D0D35"/>
    <w:rsid w:val="002D1241"/>
    <w:rsid w:val="002D2625"/>
    <w:rsid w:val="002D2E81"/>
    <w:rsid w:val="002D30C3"/>
    <w:rsid w:val="002D365A"/>
    <w:rsid w:val="002D366D"/>
    <w:rsid w:val="002D376B"/>
    <w:rsid w:val="002D3921"/>
    <w:rsid w:val="002D72D5"/>
    <w:rsid w:val="002D7985"/>
    <w:rsid w:val="002E0B1C"/>
    <w:rsid w:val="002E1F73"/>
    <w:rsid w:val="002E23F8"/>
    <w:rsid w:val="002E3517"/>
    <w:rsid w:val="002E355F"/>
    <w:rsid w:val="002E3575"/>
    <w:rsid w:val="002E3B12"/>
    <w:rsid w:val="002E41EC"/>
    <w:rsid w:val="002E47F0"/>
    <w:rsid w:val="002E4BB0"/>
    <w:rsid w:val="002E4BDA"/>
    <w:rsid w:val="002E6AA3"/>
    <w:rsid w:val="002E7D79"/>
    <w:rsid w:val="002F0565"/>
    <w:rsid w:val="002F061C"/>
    <w:rsid w:val="002F0C29"/>
    <w:rsid w:val="002F0C44"/>
    <w:rsid w:val="002F1907"/>
    <w:rsid w:val="002F1EB8"/>
    <w:rsid w:val="002F3712"/>
    <w:rsid w:val="002F51F4"/>
    <w:rsid w:val="002F5A4C"/>
    <w:rsid w:val="002F5B7F"/>
    <w:rsid w:val="002F6FA0"/>
    <w:rsid w:val="002F7A06"/>
    <w:rsid w:val="00300253"/>
    <w:rsid w:val="003016DC"/>
    <w:rsid w:val="00301782"/>
    <w:rsid w:val="0030182D"/>
    <w:rsid w:val="003019FE"/>
    <w:rsid w:val="00302B88"/>
    <w:rsid w:val="00302F58"/>
    <w:rsid w:val="0030306F"/>
    <w:rsid w:val="003039A0"/>
    <w:rsid w:val="00303FB9"/>
    <w:rsid w:val="00304CF5"/>
    <w:rsid w:val="003058F6"/>
    <w:rsid w:val="00306429"/>
    <w:rsid w:val="00310003"/>
    <w:rsid w:val="00310BD8"/>
    <w:rsid w:val="00311360"/>
    <w:rsid w:val="00311BEE"/>
    <w:rsid w:val="0031274E"/>
    <w:rsid w:val="00312D76"/>
    <w:rsid w:val="00313481"/>
    <w:rsid w:val="003144AF"/>
    <w:rsid w:val="003144D4"/>
    <w:rsid w:val="00314ABD"/>
    <w:rsid w:val="00315CF8"/>
    <w:rsid w:val="003161DE"/>
    <w:rsid w:val="00316348"/>
    <w:rsid w:val="00316ABE"/>
    <w:rsid w:val="00316DFA"/>
    <w:rsid w:val="00317929"/>
    <w:rsid w:val="00317EF1"/>
    <w:rsid w:val="003204A5"/>
    <w:rsid w:val="00320743"/>
    <w:rsid w:val="0032110B"/>
    <w:rsid w:val="00321166"/>
    <w:rsid w:val="0032135B"/>
    <w:rsid w:val="00321676"/>
    <w:rsid w:val="00321DEF"/>
    <w:rsid w:val="0032263A"/>
    <w:rsid w:val="00322E2A"/>
    <w:rsid w:val="00324028"/>
    <w:rsid w:val="00324456"/>
    <w:rsid w:val="00325BD6"/>
    <w:rsid w:val="003264F3"/>
    <w:rsid w:val="00326CD3"/>
    <w:rsid w:val="0032795D"/>
    <w:rsid w:val="00330083"/>
    <w:rsid w:val="003302B8"/>
    <w:rsid w:val="003305FD"/>
    <w:rsid w:val="00331091"/>
    <w:rsid w:val="003323A8"/>
    <w:rsid w:val="00332579"/>
    <w:rsid w:val="003328AF"/>
    <w:rsid w:val="0033385B"/>
    <w:rsid w:val="00333E9C"/>
    <w:rsid w:val="00334453"/>
    <w:rsid w:val="00335076"/>
    <w:rsid w:val="003368E1"/>
    <w:rsid w:val="00336CB2"/>
    <w:rsid w:val="003375EC"/>
    <w:rsid w:val="0033762D"/>
    <w:rsid w:val="00337E68"/>
    <w:rsid w:val="003407D6"/>
    <w:rsid w:val="003409DA"/>
    <w:rsid w:val="003428BA"/>
    <w:rsid w:val="00343F99"/>
    <w:rsid w:val="00345163"/>
    <w:rsid w:val="003457F5"/>
    <w:rsid w:val="00345B18"/>
    <w:rsid w:val="00345CAE"/>
    <w:rsid w:val="00345D20"/>
    <w:rsid w:val="003462A7"/>
    <w:rsid w:val="00350416"/>
    <w:rsid w:val="003506FD"/>
    <w:rsid w:val="00350A58"/>
    <w:rsid w:val="00350C69"/>
    <w:rsid w:val="00351227"/>
    <w:rsid w:val="0035128E"/>
    <w:rsid w:val="00351424"/>
    <w:rsid w:val="00351459"/>
    <w:rsid w:val="00352D3A"/>
    <w:rsid w:val="003536F3"/>
    <w:rsid w:val="003540D4"/>
    <w:rsid w:val="0035553F"/>
    <w:rsid w:val="00356479"/>
    <w:rsid w:val="003564D4"/>
    <w:rsid w:val="0035689F"/>
    <w:rsid w:val="00356ABD"/>
    <w:rsid w:val="00356F22"/>
    <w:rsid w:val="00360767"/>
    <w:rsid w:val="00360BBA"/>
    <w:rsid w:val="00360DEC"/>
    <w:rsid w:val="00360EA3"/>
    <w:rsid w:val="0036132A"/>
    <w:rsid w:val="00361438"/>
    <w:rsid w:val="00362005"/>
    <w:rsid w:val="003629D0"/>
    <w:rsid w:val="00362BEF"/>
    <w:rsid w:val="00364848"/>
    <w:rsid w:val="00365676"/>
    <w:rsid w:val="00366E8C"/>
    <w:rsid w:val="00367132"/>
    <w:rsid w:val="0037065C"/>
    <w:rsid w:val="003716C6"/>
    <w:rsid w:val="0037348A"/>
    <w:rsid w:val="00373E1D"/>
    <w:rsid w:val="0037442A"/>
    <w:rsid w:val="003767F9"/>
    <w:rsid w:val="00376CF5"/>
    <w:rsid w:val="00377E9C"/>
    <w:rsid w:val="003800C8"/>
    <w:rsid w:val="00380B71"/>
    <w:rsid w:val="00380F06"/>
    <w:rsid w:val="003811D1"/>
    <w:rsid w:val="00382506"/>
    <w:rsid w:val="003829D8"/>
    <w:rsid w:val="00383C1E"/>
    <w:rsid w:val="00383F9B"/>
    <w:rsid w:val="003844B7"/>
    <w:rsid w:val="003854FD"/>
    <w:rsid w:val="00387332"/>
    <w:rsid w:val="003879A9"/>
    <w:rsid w:val="0039050A"/>
    <w:rsid w:val="003911AC"/>
    <w:rsid w:val="00392B26"/>
    <w:rsid w:val="00392BA1"/>
    <w:rsid w:val="00392F08"/>
    <w:rsid w:val="00393850"/>
    <w:rsid w:val="00393E90"/>
    <w:rsid w:val="00394E29"/>
    <w:rsid w:val="0039674D"/>
    <w:rsid w:val="0039790B"/>
    <w:rsid w:val="00397C0D"/>
    <w:rsid w:val="00397F32"/>
    <w:rsid w:val="003A010C"/>
    <w:rsid w:val="003A0985"/>
    <w:rsid w:val="003A0CC4"/>
    <w:rsid w:val="003A0DC8"/>
    <w:rsid w:val="003A1811"/>
    <w:rsid w:val="003A19FF"/>
    <w:rsid w:val="003A1DE4"/>
    <w:rsid w:val="003A1F6A"/>
    <w:rsid w:val="003A21A9"/>
    <w:rsid w:val="003A23BD"/>
    <w:rsid w:val="003A252E"/>
    <w:rsid w:val="003A3FC3"/>
    <w:rsid w:val="003A48C0"/>
    <w:rsid w:val="003A4C3B"/>
    <w:rsid w:val="003A5158"/>
    <w:rsid w:val="003A59D8"/>
    <w:rsid w:val="003A655A"/>
    <w:rsid w:val="003A69A5"/>
    <w:rsid w:val="003B10A2"/>
    <w:rsid w:val="003B2C2A"/>
    <w:rsid w:val="003B314C"/>
    <w:rsid w:val="003B443E"/>
    <w:rsid w:val="003B49EF"/>
    <w:rsid w:val="003B5C04"/>
    <w:rsid w:val="003B6147"/>
    <w:rsid w:val="003B73B5"/>
    <w:rsid w:val="003C06D8"/>
    <w:rsid w:val="003C1021"/>
    <w:rsid w:val="003C1963"/>
    <w:rsid w:val="003C1EAF"/>
    <w:rsid w:val="003C2483"/>
    <w:rsid w:val="003C30C5"/>
    <w:rsid w:val="003C31FF"/>
    <w:rsid w:val="003C3ED9"/>
    <w:rsid w:val="003C3F98"/>
    <w:rsid w:val="003C57C2"/>
    <w:rsid w:val="003C5CDD"/>
    <w:rsid w:val="003C635B"/>
    <w:rsid w:val="003C6653"/>
    <w:rsid w:val="003C71A4"/>
    <w:rsid w:val="003D05C9"/>
    <w:rsid w:val="003D117B"/>
    <w:rsid w:val="003D14DA"/>
    <w:rsid w:val="003D303A"/>
    <w:rsid w:val="003D3373"/>
    <w:rsid w:val="003D3ABB"/>
    <w:rsid w:val="003D5735"/>
    <w:rsid w:val="003D5B57"/>
    <w:rsid w:val="003D5D4A"/>
    <w:rsid w:val="003D662B"/>
    <w:rsid w:val="003D670E"/>
    <w:rsid w:val="003D7706"/>
    <w:rsid w:val="003D794A"/>
    <w:rsid w:val="003E0638"/>
    <w:rsid w:val="003E07AD"/>
    <w:rsid w:val="003E0959"/>
    <w:rsid w:val="003E14E8"/>
    <w:rsid w:val="003E173A"/>
    <w:rsid w:val="003E1909"/>
    <w:rsid w:val="003E1AF4"/>
    <w:rsid w:val="003E223F"/>
    <w:rsid w:val="003E2812"/>
    <w:rsid w:val="003E2A0B"/>
    <w:rsid w:val="003E2D7B"/>
    <w:rsid w:val="003E436B"/>
    <w:rsid w:val="003E48A9"/>
    <w:rsid w:val="003E4ABC"/>
    <w:rsid w:val="003E50D9"/>
    <w:rsid w:val="003E7306"/>
    <w:rsid w:val="003F00CF"/>
    <w:rsid w:val="003F041C"/>
    <w:rsid w:val="003F08C9"/>
    <w:rsid w:val="003F0A7E"/>
    <w:rsid w:val="003F0CE5"/>
    <w:rsid w:val="003F1737"/>
    <w:rsid w:val="003F2B49"/>
    <w:rsid w:val="003F3495"/>
    <w:rsid w:val="003F41A7"/>
    <w:rsid w:val="003F6A5C"/>
    <w:rsid w:val="003F7287"/>
    <w:rsid w:val="003F76C8"/>
    <w:rsid w:val="003F7D82"/>
    <w:rsid w:val="0040106B"/>
    <w:rsid w:val="00401291"/>
    <w:rsid w:val="0040206D"/>
    <w:rsid w:val="004025D1"/>
    <w:rsid w:val="004026B5"/>
    <w:rsid w:val="00402BE2"/>
    <w:rsid w:val="00402C36"/>
    <w:rsid w:val="00402CFC"/>
    <w:rsid w:val="00403217"/>
    <w:rsid w:val="00404013"/>
    <w:rsid w:val="00404FC6"/>
    <w:rsid w:val="00405525"/>
    <w:rsid w:val="00405860"/>
    <w:rsid w:val="00405CDD"/>
    <w:rsid w:val="00406982"/>
    <w:rsid w:val="00406A2A"/>
    <w:rsid w:val="00406EDF"/>
    <w:rsid w:val="00407B2F"/>
    <w:rsid w:val="00411C5B"/>
    <w:rsid w:val="00412E2F"/>
    <w:rsid w:val="00413D23"/>
    <w:rsid w:val="00413D74"/>
    <w:rsid w:val="0041459A"/>
    <w:rsid w:val="004145F1"/>
    <w:rsid w:val="00414EE6"/>
    <w:rsid w:val="00416585"/>
    <w:rsid w:val="00417D36"/>
    <w:rsid w:val="00420370"/>
    <w:rsid w:val="00420954"/>
    <w:rsid w:val="00420E69"/>
    <w:rsid w:val="00421E0E"/>
    <w:rsid w:val="00421EF2"/>
    <w:rsid w:val="00422E85"/>
    <w:rsid w:val="00423530"/>
    <w:rsid w:val="00424E64"/>
    <w:rsid w:val="00424EAA"/>
    <w:rsid w:val="00425FF5"/>
    <w:rsid w:val="00427520"/>
    <w:rsid w:val="004275F0"/>
    <w:rsid w:val="004306F8"/>
    <w:rsid w:val="0043094B"/>
    <w:rsid w:val="0043096F"/>
    <w:rsid w:val="00430FC6"/>
    <w:rsid w:val="004318BA"/>
    <w:rsid w:val="00432599"/>
    <w:rsid w:val="004330DE"/>
    <w:rsid w:val="00433114"/>
    <w:rsid w:val="00434FFB"/>
    <w:rsid w:val="00435319"/>
    <w:rsid w:val="00440E5A"/>
    <w:rsid w:val="00441BA5"/>
    <w:rsid w:val="00442796"/>
    <w:rsid w:val="0044325D"/>
    <w:rsid w:val="0044346A"/>
    <w:rsid w:val="00443C98"/>
    <w:rsid w:val="00443CF6"/>
    <w:rsid w:val="004446B0"/>
    <w:rsid w:val="00444EFB"/>
    <w:rsid w:val="0044613F"/>
    <w:rsid w:val="0045021E"/>
    <w:rsid w:val="004515E2"/>
    <w:rsid w:val="00451704"/>
    <w:rsid w:val="00451A53"/>
    <w:rsid w:val="00451A85"/>
    <w:rsid w:val="00452CE3"/>
    <w:rsid w:val="00454562"/>
    <w:rsid w:val="00454D3A"/>
    <w:rsid w:val="00454D8A"/>
    <w:rsid w:val="00455AA5"/>
    <w:rsid w:val="004566DF"/>
    <w:rsid w:val="004567AB"/>
    <w:rsid w:val="00456811"/>
    <w:rsid w:val="00456A56"/>
    <w:rsid w:val="00456B03"/>
    <w:rsid w:val="00457752"/>
    <w:rsid w:val="00457C24"/>
    <w:rsid w:val="004601EC"/>
    <w:rsid w:val="00460A07"/>
    <w:rsid w:val="00460CB9"/>
    <w:rsid w:val="00460E26"/>
    <w:rsid w:val="00460F97"/>
    <w:rsid w:val="00461750"/>
    <w:rsid w:val="00461CEA"/>
    <w:rsid w:val="00461F18"/>
    <w:rsid w:val="00463B41"/>
    <w:rsid w:val="00463F39"/>
    <w:rsid w:val="00466D14"/>
    <w:rsid w:val="00471218"/>
    <w:rsid w:val="00471D6D"/>
    <w:rsid w:val="00475038"/>
    <w:rsid w:val="004750A4"/>
    <w:rsid w:val="004751EE"/>
    <w:rsid w:val="0047568B"/>
    <w:rsid w:val="00476BDF"/>
    <w:rsid w:val="00477CF3"/>
    <w:rsid w:val="00480196"/>
    <w:rsid w:val="004802BB"/>
    <w:rsid w:val="00480828"/>
    <w:rsid w:val="004808CE"/>
    <w:rsid w:val="004813F4"/>
    <w:rsid w:val="0048159C"/>
    <w:rsid w:val="0048298A"/>
    <w:rsid w:val="00483FD9"/>
    <w:rsid w:val="00484196"/>
    <w:rsid w:val="004845BE"/>
    <w:rsid w:val="00484932"/>
    <w:rsid w:val="0048504A"/>
    <w:rsid w:val="00485687"/>
    <w:rsid w:val="00486118"/>
    <w:rsid w:val="00486AD4"/>
    <w:rsid w:val="00486F10"/>
    <w:rsid w:val="00487E88"/>
    <w:rsid w:val="00490125"/>
    <w:rsid w:val="004905D1"/>
    <w:rsid w:val="0049174B"/>
    <w:rsid w:val="00491F76"/>
    <w:rsid w:val="004937C3"/>
    <w:rsid w:val="0049399E"/>
    <w:rsid w:val="004939F1"/>
    <w:rsid w:val="00494CEE"/>
    <w:rsid w:val="0049571B"/>
    <w:rsid w:val="00495FA3"/>
    <w:rsid w:val="0049681B"/>
    <w:rsid w:val="00496BEF"/>
    <w:rsid w:val="00497339"/>
    <w:rsid w:val="00497B8C"/>
    <w:rsid w:val="004A084B"/>
    <w:rsid w:val="004A23D4"/>
    <w:rsid w:val="004A291B"/>
    <w:rsid w:val="004A309E"/>
    <w:rsid w:val="004A4E31"/>
    <w:rsid w:val="004A67F4"/>
    <w:rsid w:val="004A7897"/>
    <w:rsid w:val="004A793E"/>
    <w:rsid w:val="004A7DD9"/>
    <w:rsid w:val="004B1906"/>
    <w:rsid w:val="004B2124"/>
    <w:rsid w:val="004B2A58"/>
    <w:rsid w:val="004B2D90"/>
    <w:rsid w:val="004B3186"/>
    <w:rsid w:val="004B32C2"/>
    <w:rsid w:val="004B374D"/>
    <w:rsid w:val="004B4C2A"/>
    <w:rsid w:val="004B4F6A"/>
    <w:rsid w:val="004B6669"/>
    <w:rsid w:val="004B6847"/>
    <w:rsid w:val="004B70C8"/>
    <w:rsid w:val="004B799E"/>
    <w:rsid w:val="004B7C8F"/>
    <w:rsid w:val="004C28AF"/>
    <w:rsid w:val="004C2ED0"/>
    <w:rsid w:val="004C41CF"/>
    <w:rsid w:val="004C4D29"/>
    <w:rsid w:val="004C4FBE"/>
    <w:rsid w:val="004C5239"/>
    <w:rsid w:val="004C6D86"/>
    <w:rsid w:val="004C792F"/>
    <w:rsid w:val="004D0555"/>
    <w:rsid w:val="004D0730"/>
    <w:rsid w:val="004D1283"/>
    <w:rsid w:val="004D168D"/>
    <w:rsid w:val="004D1A90"/>
    <w:rsid w:val="004D225E"/>
    <w:rsid w:val="004D24EB"/>
    <w:rsid w:val="004D2709"/>
    <w:rsid w:val="004D29D4"/>
    <w:rsid w:val="004D470B"/>
    <w:rsid w:val="004D5BF3"/>
    <w:rsid w:val="004D5D01"/>
    <w:rsid w:val="004D627C"/>
    <w:rsid w:val="004D65CA"/>
    <w:rsid w:val="004D7AD7"/>
    <w:rsid w:val="004D7FBC"/>
    <w:rsid w:val="004E2064"/>
    <w:rsid w:val="004E2D6B"/>
    <w:rsid w:val="004E31D6"/>
    <w:rsid w:val="004E3591"/>
    <w:rsid w:val="004E4A5F"/>
    <w:rsid w:val="004E4FCB"/>
    <w:rsid w:val="004E6A52"/>
    <w:rsid w:val="004E6C1A"/>
    <w:rsid w:val="004E77BA"/>
    <w:rsid w:val="004E785C"/>
    <w:rsid w:val="004E7AC9"/>
    <w:rsid w:val="004F15BB"/>
    <w:rsid w:val="004F20C6"/>
    <w:rsid w:val="004F266B"/>
    <w:rsid w:val="004F2E32"/>
    <w:rsid w:val="004F373A"/>
    <w:rsid w:val="004F398A"/>
    <w:rsid w:val="004F4036"/>
    <w:rsid w:val="004F5E1B"/>
    <w:rsid w:val="004F7943"/>
    <w:rsid w:val="00501431"/>
    <w:rsid w:val="005023EC"/>
    <w:rsid w:val="0050324E"/>
    <w:rsid w:val="00503A8E"/>
    <w:rsid w:val="005043A3"/>
    <w:rsid w:val="00504C08"/>
    <w:rsid w:val="00504C9C"/>
    <w:rsid w:val="00505298"/>
    <w:rsid w:val="00505526"/>
    <w:rsid w:val="005058DD"/>
    <w:rsid w:val="0050622A"/>
    <w:rsid w:val="00506333"/>
    <w:rsid w:val="00506E0A"/>
    <w:rsid w:val="00506E6D"/>
    <w:rsid w:val="00512CA2"/>
    <w:rsid w:val="00513278"/>
    <w:rsid w:val="005133C3"/>
    <w:rsid w:val="0051362B"/>
    <w:rsid w:val="005139DE"/>
    <w:rsid w:val="005156A7"/>
    <w:rsid w:val="005159E0"/>
    <w:rsid w:val="00516090"/>
    <w:rsid w:val="00516648"/>
    <w:rsid w:val="005170E8"/>
    <w:rsid w:val="00520D45"/>
    <w:rsid w:val="005218AB"/>
    <w:rsid w:val="00521D56"/>
    <w:rsid w:val="00521F30"/>
    <w:rsid w:val="00521F7E"/>
    <w:rsid w:val="005220F5"/>
    <w:rsid w:val="00523B4F"/>
    <w:rsid w:val="00523C2D"/>
    <w:rsid w:val="00523F56"/>
    <w:rsid w:val="005244FC"/>
    <w:rsid w:val="00525CA1"/>
    <w:rsid w:val="005261C5"/>
    <w:rsid w:val="00527282"/>
    <w:rsid w:val="00527750"/>
    <w:rsid w:val="00527C6A"/>
    <w:rsid w:val="00531CD0"/>
    <w:rsid w:val="00531E21"/>
    <w:rsid w:val="00533214"/>
    <w:rsid w:val="0053338D"/>
    <w:rsid w:val="0053396E"/>
    <w:rsid w:val="00533AA1"/>
    <w:rsid w:val="005340C0"/>
    <w:rsid w:val="0053577C"/>
    <w:rsid w:val="0053662E"/>
    <w:rsid w:val="005374ED"/>
    <w:rsid w:val="005378CC"/>
    <w:rsid w:val="00537FC2"/>
    <w:rsid w:val="005403B0"/>
    <w:rsid w:val="005425DE"/>
    <w:rsid w:val="00542A88"/>
    <w:rsid w:val="005431C8"/>
    <w:rsid w:val="005443D9"/>
    <w:rsid w:val="005450A0"/>
    <w:rsid w:val="0054566C"/>
    <w:rsid w:val="005458E1"/>
    <w:rsid w:val="0054701C"/>
    <w:rsid w:val="00547DAF"/>
    <w:rsid w:val="00550F97"/>
    <w:rsid w:val="00551049"/>
    <w:rsid w:val="005514C3"/>
    <w:rsid w:val="0055175A"/>
    <w:rsid w:val="00551765"/>
    <w:rsid w:val="00551BCD"/>
    <w:rsid w:val="00551C62"/>
    <w:rsid w:val="00551F41"/>
    <w:rsid w:val="00552406"/>
    <w:rsid w:val="00552772"/>
    <w:rsid w:val="00552BCA"/>
    <w:rsid w:val="00552C68"/>
    <w:rsid w:val="00553375"/>
    <w:rsid w:val="005535B5"/>
    <w:rsid w:val="00553D53"/>
    <w:rsid w:val="0055426E"/>
    <w:rsid w:val="00554C61"/>
    <w:rsid w:val="005553E5"/>
    <w:rsid w:val="0055636E"/>
    <w:rsid w:val="00556889"/>
    <w:rsid w:val="00556BDD"/>
    <w:rsid w:val="00556C26"/>
    <w:rsid w:val="00560096"/>
    <w:rsid w:val="0056079D"/>
    <w:rsid w:val="00560B47"/>
    <w:rsid w:val="005628F4"/>
    <w:rsid w:val="00562941"/>
    <w:rsid w:val="00562D41"/>
    <w:rsid w:val="0056334B"/>
    <w:rsid w:val="005638DA"/>
    <w:rsid w:val="00564163"/>
    <w:rsid w:val="005647EC"/>
    <w:rsid w:val="00564E55"/>
    <w:rsid w:val="005657D8"/>
    <w:rsid w:val="00565CB6"/>
    <w:rsid w:val="00566613"/>
    <w:rsid w:val="0056669F"/>
    <w:rsid w:val="005678CA"/>
    <w:rsid w:val="00570246"/>
    <w:rsid w:val="00570BD2"/>
    <w:rsid w:val="00570EBA"/>
    <w:rsid w:val="00570FF7"/>
    <w:rsid w:val="0057104D"/>
    <w:rsid w:val="00571C09"/>
    <w:rsid w:val="0057228A"/>
    <w:rsid w:val="005727C4"/>
    <w:rsid w:val="00572893"/>
    <w:rsid w:val="00572AC5"/>
    <w:rsid w:val="005739F9"/>
    <w:rsid w:val="00573ED2"/>
    <w:rsid w:val="00573EF9"/>
    <w:rsid w:val="00574414"/>
    <w:rsid w:val="00574F8B"/>
    <w:rsid w:val="00576A82"/>
    <w:rsid w:val="00582B79"/>
    <w:rsid w:val="00584013"/>
    <w:rsid w:val="005840B4"/>
    <w:rsid w:val="005844C9"/>
    <w:rsid w:val="00584906"/>
    <w:rsid w:val="00584FF4"/>
    <w:rsid w:val="00585ACD"/>
    <w:rsid w:val="00585AFE"/>
    <w:rsid w:val="00586463"/>
    <w:rsid w:val="00586D24"/>
    <w:rsid w:val="00586D64"/>
    <w:rsid w:val="005872E0"/>
    <w:rsid w:val="00587B4E"/>
    <w:rsid w:val="00587FB1"/>
    <w:rsid w:val="00590A1B"/>
    <w:rsid w:val="00590F86"/>
    <w:rsid w:val="005921F3"/>
    <w:rsid w:val="00592378"/>
    <w:rsid w:val="00594159"/>
    <w:rsid w:val="00594E2F"/>
    <w:rsid w:val="00594EFC"/>
    <w:rsid w:val="00595898"/>
    <w:rsid w:val="00595DE1"/>
    <w:rsid w:val="00595E33"/>
    <w:rsid w:val="005963C5"/>
    <w:rsid w:val="00596D4E"/>
    <w:rsid w:val="005A0045"/>
    <w:rsid w:val="005A082D"/>
    <w:rsid w:val="005A1A20"/>
    <w:rsid w:val="005A1A5E"/>
    <w:rsid w:val="005A205A"/>
    <w:rsid w:val="005A2BF9"/>
    <w:rsid w:val="005A329D"/>
    <w:rsid w:val="005A3F35"/>
    <w:rsid w:val="005A42F3"/>
    <w:rsid w:val="005A4470"/>
    <w:rsid w:val="005A4A98"/>
    <w:rsid w:val="005A5B3D"/>
    <w:rsid w:val="005A6BC1"/>
    <w:rsid w:val="005A7384"/>
    <w:rsid w:val="005A7FC8"/>
    <w:rsid w:val="005B028F"/>
    <w:rsid w:val="005B031E"/>
    <w:rsid w:val="005B1316"/>
    <w:rsid w:val="005B203C"/>
    <w:rsid w:val="005B2193"/>
    <w:rsid w:val="005B22B8"/>
    <w:rsid w:val="005B3EA5"/>
    <w:rsid w:val="005B4FBA"/>
    <w:rsid w:val="005B51DA"/>
    <w:rsid w:val="005B56B1"/>
    <w:rsid w:val="005B58A3"/>
    <w:rsid w:val="005B60AA"/>
    <w:rsid w:val="005B60E4"/>
    <w:rsid w:val="005B66C1"/>
    <w:rsid w:val="005B74DA"/>
    <w:rsid w:val="005B7B69"/>
    <w:rsid w:val="005C0801"/>
    <w:rsid w:val="005C1E32"/>
    <w:rsid w:val="005C2379"/>
    <w:rsid w:val="005C2614"/>
    <w:rsid w:val="005C277B"/>
    <w:rsid w:val="005C2D42"/>
    <w:rsid w:val="005C30F1"/>
    <w:rsid w:val="005C48A0"/>
    <w:rsid w:val="005C5C1B"/>
    <w:rsid w:val="005C7C37"/>
    <w:rsid w:val="005C7F6B"/>
    <w:rsid w:val="005D0946"/>
    <w:rsid w:val="005D2068"/>
    <w:rsid w:val="005D2126"/>
    <w:rsid w:val="005D2F13"/>
    <w:rsid w:val="005D35CC"/>
    <w:rsid w:val="005D3AAC"/>
    <w:rsid w:val="005D408B"/>
    <w:rsid w:val="005D4330"/>
    <w:rsid w:val="005D491E"/>
    <w:rsid w:val="005D492E"/>
    <w:rsid w:val="005D7399"/>
    <w:rsid w:val="005D7A28"/>
    <w:rsid w:val="005E0654"/>
    <w:rsid w:val="005E207A"/>
    <w:rsid w:val="005E2AB6"/>
    <w:rsid w:val="005E2D5E"/>
    <w:rsid w:val="005E35D1"/>
    <w:rsid w:val="005E41E1"/>
    <w:rsid w:val="005E4203"/>
    <w:rsid w:val="005E439E"/>
    <w:rsid w:val="005E44D0"/>
    <w:rsid w:val="005E57BF"/>
    <w:rsid w:val="005E5953"/>
    <w:rsid w:val="005E5CA9"/>
    <w:rsid w:val="005E62AE"/>
    <w:rsid w:val="005E6A38"/>
    <w:rsid w:val="005E7DB6"/>
    <w:rsid w:val="005E7E93"/>
    <w:rsid w:val="005F08F8"/>
    <w:rsid w:val="005F0F22"/>
    <w:rsid w:val="005F13FA"/>
    <w:rsid w:val="005F2A1E"/>
    <w:rsid w:val="005F467C"/>
    <w:rsid w:val="005F58CF"/>
    <w:rsid w:val="005F6B9E"/>
    <w:rsid w:val="005F6C79"/>
    <w:rsid w:val="005F6DD6"/>
    <w:rsid w:val="005F7068"/>
    <w:rsid w:val="005F73DF"/>
    <w:rsid w:val="005F7CF3"/>
    <w:rsid w:val="0060028B"/>
    <w:rsid w:val="00600C15"/>
    <w:rsid w:val="00601CD7"/>
    <w:rsid w:val="006021E8"/>
    <w:rsid w:val="006023B7"/>
    <w:rsid w:val="0060245D"/>
    <w:rsid w:val="00602BE0"/>
    <w:rsid w:val="00602FA2"/>
    <w:rsid w:val="00603700"/>
    <w:rsid w:val="0060378A"/>
    <w:rsid w:val="006037C7"/>
    <w:rsid w:val="00603C4E"/>
    <w:rsid w:val="00603C5A"/>
    <w:rsid w:val="00603DEB"/>
    <w:rsid w:val="006058CC"/>
    <w:rsid w:val="00606FC1"/>
    <w:rsid w:val="006074B7"/>
    <w:rsid w:val="0061094E"/>
    <w:rsid w:val="00610EDA"/>
    <w:rsid w:val="00611A5E"/>
    <w:rsid w:val="00611AE0"/>
    <w:rsid w:val="00611E54"/>
    <w:rsid w:val="0061268E"/>
    <w:rsid w:val="00612812"/>
    <w:rsid w:val="00613E9F"/>
    <w:rsid w:val="00614EDA"/>
    <w:rsid w:val="0061503D"/>
    <w:rsid w:val="006150CB"/>
    <w:rsid w:val="0061554C"/>
    <w:rsid w:val="00615A04"/>
    <w:rsid w:val="006168A4"/>
    <w:rsid w:val="0062064F"/>
    <w:rsid w:val="00620811"/>
    <w:rsid w:val="00621033"/>
    <w:rsid w:val="0062117C"/>
    <w:rsid w:val="0062131B"/>
    <w:rsid w:val="006219F5"/>
    <w:rsid w:val="00621D3D"/>
    <w:rsid w:val="006222DC"/>
    <w:rsid w:val="00622385"/>
    <w:rsid w:val="00622496"/>
    <w:rsid w:val="006227E8"/>
    <w:rsid w:val="006239B1"/>
    <w:rsid w:val="00624D56"/>
    <w:rsid w:val="0062569F"/>
    <w:rsid w:val="0062578D"/>
    <w:rsid w:val="006257C0"/>
    <w:rsid w:val="00625DE6"/>
    <w:rsid w:val="006266D6"/>
    <w:rsid w:val="0062689A"/>
    <w:rsid w:val="00626C8F"/>
    <w:rsid w:val="00627154"/>
    <w:rsid w:val="00627218"/>
    <w:rsid w:val="00627D38"/>
    <w:rsid w:val="006316D1"/>
    <w:rsid w:val="00632254"/>
    <w:rsid w:val="0063336B"/>
    <w:rsid w:val="006335E8"/>
    <w:rsid w:val="006339DB"/>
    <w:rsid w:val="00633B08"/>
    <w:rsid w:val="0063418F"/>
    <w:rsid w:val="00634919"/>
    <w:rsid w:val="00634A8A"/>
    <w:rsid w:val="0063598A"/>
    <w:rsid w:val="00635EF1"/>
    <w:rsid w:val="0063611B"/>
    <w:rsid w:val="006367DD"/>
    <w:rsid w:val="00636E14"/>
    <w:rsid w:val="006374DD"/>
    <w:rsid w:val="00637668"/>
    <w:rsid w:val="00640700"/>
    <w:rsid w:val="00640E97"/>
    <w:rsid w:val="006413EE"/>
    <w:rsid w:val="006419F4"/>
    <w:rsid w:val="00643E13"/>
    <w:rsid w:val="006442BB"/>
    <w:rsid w:val="00645323"/>
    <w:rsid w:val="00645DC8"/>
    <w:rsid w:val="00646BAE"/>
    <w:rsid w:val="00647333"/>
    <w:rsid w:val="0064737C"/>
    <w:rsid w:val="00647F71"/>
    <w:rsid w:val="00650559"/>
    <w:rsid w:val="00650C75"/>
    <w:rsid w:val="00650E4D"/>
    <w:rsid w:val="00651B3B"/>
    <w:rsid w:val="006526D1"/>
    <w:rsid w:val="00652A2C"/>
    <w:rsid w:val="00653662"/>
    <w:rsid w:val="00653F41"/>
    <w:rsid w:val="006542C3"/>
    <w:rsid w:val="006543FF"/>
    <w:rsid w:val="00654F22"/>
    <w:rsid w:val="00655E22"/>
    <w:rsid w:val="00655F9C"/>
    <w:rsid w:val="0065600E"/>
    <w:rsid w:val="00657C74"/>
    <w:rsid w:val="006601B9"/>
    <w:rsid w:val="00661664"/>
    <w:rsid w:val="00662252"/>
    <w:rsid w:val="00663440"/>
    <w:rsid w:val="0066363E"/>
    <w:rsid w:val="0066522C"/>
    <w:rsid w:val="006659DF"/>
    <w:rsid w:val="006665EF"/>
    <w:rsid w:val="00666F5F"/>
    <w:rsid w:val="00667425"/>
    <w:rsid w:val="0067049B"/>
    <w:rsid w:val="00670CE0"/>
    <w:rsid w:val="0067100A"/>
    <w:rsid w:val="006717E8"/>
    <w:rsid w:val="00672EF5"/>
    <w:rsid w:val="00672FBB"/>
    <w:rsid w:val="0067394A"/>
    <w:rsid w:val="00674048"/>
    <w:rsid w:val="00674890"/>
    <w:rsid w:val="00676033"/>
    <w:rsid w:val="006760E9"/>
    <w:rsid w:val="0067785E"/>
    <w:rsid w:val="006807AC"/>
    <w:rsid w:val="0068186D"/>
    <w:rsid w:val="00681CB8"/>
    <w:rsid w:val="00681D88"/>
    <w:rsid w:val="00682D66"/>
    <w:rsid w:val="00682EB5"/>
    <w:rsid w:val="0068308F"/>
    <w:rsid w:val="00683261"/>
    <w:rsid w:val="006837F2"/>
    <w:rsid w:val="00683DB3"/>
    <w:rsid w:val="0068440A"/>
    <w:rsid w:val="00684E0D"/>
    <w:rsid w:val="00684F68"/>
    <w:rsid w:val="00685107"/>
    <w:rsid w:val="00685875"/>
    <w:rsid w:val="006859DC"/>
    <w:rsid w:val="00685C7C"/>
    <w:rsid w:val="0068652E"/>
    <w:rsid w:val="0068665F"/>
    <w:rsid w:val="00687B9B"/>
    <w:rsid w:val="0069182E"/>
    <w:rsid w:val="006931DF"/>
    <w:rsid w:val="00693207"/>
    <w:rsid w:val="00693668"/>
    <w:rsid w:val="00693B5F"/>
    <w:rsid w:val="00695968"/>
    <w:rsid w:val="006968F1"/>
    <w:rsid w:val="00696AA4"/>
    <w:rsid w:val="006973A8"/>
    <w:rsid w:val="00697B3C"/>
    <w:rsid w:val="00697E97"/>
    <w:rsid w:val="006A0B35"/>
    <w:rsid w:val="006A1577"/>
    <w:rsid w:val="006A2600"/>
    <w:rsid w:val="006A3408"/>
    <w:rsid w:val="006A37B8"/>
    <w:rsid w:val="006A38B2"/>
    <w:rsid w:val="006A3CE9"/>
    <w:rsid w:val="006A48A3"/>
    <w:rsid w:val="006A52F1"/>
    <w:rsid w:val="006A5313"/>
    <w:rsid w:val="006A56F7"/>
    <w:rsid w:val="006A5DB6"/>
    <w:rsid w:val="006B07AF"/>
    <w:rsid w:val="006B09FD"/>
    <w:rsid w:val="006B0C02"/>
    <w:rsid w:val="006B1395"/>
    <w:rsid w:val="006B171D"/>
    <w:rsid w:val="006B1C26"/>
    <w:rsid w:val="006B2A48"/>
    <w:rsid w:val="006B2F3E"/>
    <w:rsid w:val="006B2F97"/>
    <w:rsid w:val="006B362A"/>
    <w:rsid w:val="006B430F"/>
    <w:rsid w:val="006B434E"/>
    <w:rsid w:val="006B66DD"/>
    <w:rsid w:val="006B7AA3"/>
    <w:rsid w:val="006B7ABB"/>
    <w:rsid w:val="006C0A5D"/>
    <w:rsid w:val="006C197C"/>
    <w:rsid w:val="006C21DF"/>
    <w:rsid w:val="006C222C"/>
    <w:rsid w:val="006C4653"/>
    <w:rsid w:val="006C5B95"/>
    <w:rsid w:val="006C63BA"/>
    <w:rsid w:val="006C64BC"/>
    <w:rsid w:val="006C6AF6"/>
    <w:rsid w:val="006C74DC"/>
    <w:rsid w:val="006C7C51"/>
    <w:rsid w:val="006D00C2"/>
    <w:rsid w:val="006D0244"/>
    <w:rsid w:val="006D031F"/>
    <w:rsid w:val="006D07D6"/>
    <w:rsid w:val="006D0FB0"/>
    <w:rsid w:val="006D1552"/>
    <w:rsid w:val="006D2C32"/>
    <w:rsid w:val="006D2FB4"/>
    <w:rsid w:val="006D32C7"/>
    <w:rsid w:val="006D3542"/>
    <w:rsid w:val="006D477E"/>
    <w:rsid w:val="006D5CC8"/>
    <w:rsid w:val="006D5F90"/>
    <w:rsid w:val="006D6303"/>
    <w:rsid w:val="006D6DE4"/>
    <w:rsid w:val="006D6EB4"/>
    <w:rsid w:val="006E0470"/>
    <w:rsid w:val="006E056C"/>
    <w:rsid w:val="006E0B55"/>
    <w:rsid w:val="006E2CD4"/>
    <w:rsid w:val="006E2D44"/>
    <w:rsid w:val="006E3633"/>
    <w:rsid w:val="006E377C"/>
    <w:rsid w:val="006E460C"/>
    <w:rsid w:val="006E5144"/>
    <w:rsid w:val="006E5495"/>
    <w:rsid w:val="006E7F9F"/>
    <w:rsid w:val="006F0A7B"/>
    <w:rsid w:val="006F0C3C"/>
    <w:rsid w:val="006F14BF"/>
    <w:rsid w:val="006F2273"/>
    <w:rsid w:val="006F26A0"/>
    <w:rsid w:val="006F2FDB"/>
    <w:rsid w:val="006F374E"/>
    <w:rsid w:val="006F55F9"/>
    <w:rsid w:val="006F6072"/>
    <w:rsid w:val="006F6887"/>
    <w:rsid w:val="006F7CB2"/>
    <w:rsid w:val="0070071E"/>
    <w:rsid w:val="00703289"/>
    <w:rsid w:val="00703B6F"/>
    <w:rsid w:val="00704207"/>
    <w:rsid w:val="00704C61"/>
    <w:rsid w:val="0070580E"/>
    <w:rsid w:val="007069E9"/>
    <w:rsid w:val="00707EED"/>
    <w:rsid w:val="00710B81"/>
    <w:rsid w:val="00710B88"/>
    <w:rsid w:val="00710CF4"/>
    <w:rsid w:val="00711225"/>
    <w:rsid w:val="00711B11"/>
    <w:rsid w:val="007120F3"/>
    <w:rsid w:val="00712B4C"/>
    <w:rsid w:val="00714585"/>
    <w:rsid w:val="0071468E"/>
    <w:rsid w:val="00714B00"/>
    <w:rsid w:val="007162E4"/>
    <w:rsid w:val="00717DBF"/>
    <w:rsid w:val="00720DC9"/>
    <w:rsid w:val="00720E10"/>
    <w:rsid w:val="007210F2"/>
    <w:rsid w:val="00721ABB"/>
    <w:rsid w:val="007220CB"/>
    <w:rsid w:val="00722644"/>
    <w:rsid w:val="00722D99"/>
    <w:rsid w:val="00722DAF"/>
    <w:rsid w:val="00724123"/>
    <w:rsid w:val="007242CA"/>
    <w:rsid w:val="00725619"/>
    <w:rsid w:val="0072631E"/>
    <w:rsid w:val="00726C3C"/>
    <w:rsid w:val="00726DA1"/>
    <w:rsid w:val="00727562"/>
    <w:rsid w:val="007275FF"/>
    <w:rsid w:val="0072775A"/>
    <w:rsid w:val="00730058"/>
    <w:rsid w:val="007308BB"/>
    <w:rsid w:val="00731666"/>
    <w:rsid w:val="007317C5"/>
    <w:rsid w:val="007325A8"/>
    <w:rsid w:val="00732665"/>
    <w:rsid w:val="007328B5"/>
    <w:rsid w:val="00733C3C"/>
    <w:rsid w:val="00733CC9"/>
    <w:rsid w:val="00734005"/>
    <w:rsid w:val="00734449"/>
    <w:rsid w:val="00735891"/>
    <w:rsid w:val="00735EBF"/>
    <w:rsid w:val="0073650A"/>
    <w:rsid w:val="0073684E"/>
    <w:rsid w:val="00736C97"/>
    <w:rsid w:val="0073769D"/>
    <w:rsid w:val="00737AF2"/>
    <w:rsid w:val="00740156"/>
    <w:rsid w:val="007401FD"/>
    <w:rsid w:val="007415AA"/>
    <w:rsid w:val="00741D85"/>
    <w:rsid w:val="00742B8A"/>
    <w:rsid w:val="00743A74"/>
    <w:rsid w:val="00743D67"/>
    <w:rsid w:val="007447F7"/>
    <w:rsid w:val="00744AC6"/>
    <w:rsid w:val="00746ED9"/>
    <w:rsid w:val="00750A2F"/>
    <w:rsid w:val="00750F64"/>
    <w:rsid w:val="00751BDC"/>
    <w:rsid w:val="0075413E"/>
    <w:rsid w:val="007553D4"/>
    <w:rsid w:val="00755E7E"/>
    <w:rsid w:val="00757447"/>
    <w:rsid w:val="007577C9"/>
    <w:rsid w:val="00757910"/>
    <w:rsid w:val="00757B8C"/>
    <w:rsid w:val="0076033E"/>
    <w:rsid w:val="007606CE"/>
    <w:rsid w:val="0076084C"/>
    <w:rsid w:val="00760901"/>
    <w:rsid w:val="007609C2"/>
    <w:rsid w:val="007612A3"/>
    <w:rsid w:val="0076227F"/>
    <w:rsid w:val="00762965"/>
    <w:rsid w:val="00763024"/>
    <w:rsid w:val="00763152"/>
    <w:rsid w:val="00764A21"/>
    <w:rsid w:val="00764D93"/>
    <w:rsid w:val="00765039"/>
    <w:rsid w:val="007659DC"/>
    <w:rsid w:val="00765E87"/>
    <w:rsid w:val="00766099"/>
    <w:rsid w:val="00766674"/>
    <w:rsid w:val="00766C8B"/>
    <w:rsid w:val="00766E68"/>
    <w:rsid w:val="00766E6F"/>
    <w:rsid w:val="00767D35"/>
    <w:rsid w:val="00770903"/>
    <w:rsid w:val="00770B73"/>
    <w:rsid w:val="007716F3"/>
    <w:rsid w:val="00771E5A"/>
    <w:rsid w:val="0077220F"/>
    <w:rsid w:val="00772784"/>
    <w:rsid w:val="00773073"/>
    <w:rsid w:val="00773641"/>
    <w:rsid w:val="007744F6"/>
    <w:rsid w:val="0077497D"/>
    <w:rsid w:val="00777517"/>
    <w:rsid w:val="00777900"/>
    <w:rsid w:val="00777957"/>
    <w:rsid w:val="007779E9"/>
    <w:rsid w:val="00777A94"/>
    <w:rsid w:val="00780CEE"/>
    <w:rsid w:val="0078237F"/>
    <w:rsid w:val="00783FF8"/>
    <w:rsid w:val="007842C1"/>
    <w:rsid w:val="0078490F"/>
    <w:rsid w:val="00785DEE"/>
    <w:rsid w:val="007865AF"/>
    <w:rsid w:val="00786DAE"/>
    <w:rsid w:val="00790A62"/>
    <w:rsid w:val="00790B93"/>
    <w:rsid w:val="007914CD"/>
    <w:rsid w:val="00791A2B"/>
    <w:rsid w:val="00791CA0"/>
    <w:rsid w:val="00793178"/>
    <w:rsid w:val="00793184"/>
    <w:rsid w:val="007935AE"/>
    <w:rsid w:val="00793731"/>
    <w:rsid w:val="00793B8D"/>
    <w:rsid w:val="007956E5"/>
    <w:rsid w:val="007964D3"/>
    <w:rsid w:val="007973D8"/>
    <w:rsid w:val="007A011F"/>
    <w:rsid w:val="007A0696"/>
    <w:rsid w:val="007A0CB4"/>
    <w:rsid w:val="007A0FF7"/>
    <w:rsid w:val="007A2F21"/>
    <w:rsid w:val="007A3902"/>
    <w:rsid w:val="007A45E3"/>
    <w:rsid w:val="007A6540"/>
    <w:rsid w:val="007A7132"/>
    <w:rsid w:val="007A7B83"/>
    <w:rsid w:val="007B008E"/>
    <w:rsid w:val="007B01DB"/>
    <w:rsid w:val="007B0879"/>
    <w:rsid w:val="007B1708"/>
    <w:rsid w:val="007B2289"/>
    <w:rsid w:val="007B26E1"/>
    <w:rsid w:val="007B2A41"/>
    <w:rsid w:val="007B30A6"/>
    <w:rsid w:val="007B3D39"/>
    <w:rsid w:val="007B3FAF"/>
    <w:rsid w:val="007B42DB"/>
    <w:rsid w:val="007B4567"/>
    <w:rsid w:val="007B45E3"/>
    <w:rsid w:val="007B4950"/>
    <w:rsid w:val="007B4BF5"/>
    <w:rsid w:val="007B7364"/>
    <w:rsid w:val="007B7468"/>
    <w:rsid w:val="007B74BE"/>
    <w:rsid w:val="007B7CF0"/>
    <w:rsid w:val="007C0527"/>
    <w:rsid w:val="007C0AB6"/>
    <w:rsid w:val="007C0AC6"/>
    <w:rsid w:val="007C1265"/>
    <w:rsid w:val="007C1491"/>
    <w:rsid w:val="007C1FBD"/>
    <w:rsid w:val="007C2C20"/>
    <w:rsid w:val="007C365D"/>
    <w:rsid w:val="007C6C25"/>
    <w:rsid w:val="007C6D54"/>
    <w:rsid w:val="007C701B"/>
    <w:rsid w:val="007D0313"/>
    <w:rsid w:val="007D09D4"/>
    <w:rsid w:val="007D09E5"/>
    <w:rsid w:val="007D0A1E"/>
    <w:rsid w:val="007D0E57"/>
    <w:rsid w:val="007D16FC"/>
    <w:rsid w:val="007D2450"/>
    <w:rsid w:val="007D3808"/>
    <w:rsid w:val="007D48BE"/>
    <w:rsid w:val="007D61BF"/>
    <w:rsid w:val="007E069B"/>
    <w:rsid w:val="007E0F2E"/>
    <w:rsid w:val="007E0F7D"/>
    <w:rsid w:val="007E13F0"/>
    <w:rsid w:val="007E19C7"/>
    <w:rsid w:val="007E1E61"/>
    <w:rsid w:val="007E2783"/>
    <w:rsid w:val="007E32FC"/>
    <w:rsid w:val="007E3E08"/>
    <w:rsid w:val="007E3E81"/>
    <w:rsid w:val="007E4598"/>
    <w:rsid w:val="007E4747"/>
    <w:rsid w:val="007E481D"/>
    <w:rsid w:val="007E5917"/>
    <w:rsid w:val="007E75CF"/>
    <w:rsid w:val="007F006A"/>
    <w:rsid w:val="007F015E"/>
    <w:rsid w:val="007F0BA7"/>
    <w:rsid w:val="007F0BBA"/>
    <w:rsid w:val="007F120F"/>
    <w:rsid w:val="007F1D2B"/>
    <w:rsid w:val="007F1F80"/>
    <w:rsid w:val="007F2111"/>
    <w:rsid w:val="007F2188"/>
    <w:rsid w:val="007F2F9F"/>
    <w:rsid w:val="007F351F"/>
    <w:rsid w:val="007F36BA"/>
    <w:rsid w:val="007F3A86"/>
    <w:rsid w:val="007F3CEE"/>
    <w:rsid w:val="007F40D6"/>
    <w:rsid w:val="007F50CB"/>
    <w:rsid w:val="007F6447"/>
    <w:rsid w:val="007F73C7"/>
    <w:rsid w:val="007F7936"/>
    <w:rsid w:val="0080013D"/>
    <w:rsid w:val="00800422"/>
    <w:rsid w:val="00800604"/>
    <w:rsid w:val="008007BF"/>
    <w:rsid w:val="00800F04"/>
    <w:rsid w:val="00800F7B"/>
    <w:rsid w:val="0080177A"/>
    <w:rsid w:val="008018CC"/>
    <w:rsid w:val="00802C4F"/>
    <w:rsid w:val="00802ECF"/>
    <w:rsid w:val="008035C6"/>
    <w:rsid w:val="008035FF"/>
    <w:rsid w:val="008037A0"/>
    <w:rsid w:val="00804966"/>
    <w:rsid w:val="00805953"/>
    <w:rsid w:val="008069A1"/>
    <w:rsid w:val="00806A78"/>
    <w:rsid w:val="00806AF8"/>
    <w:rsid w:val="008108B9"/>
    <w:rsid w:val="00811008"/>
    <w:rsid w:val="008110A2"/>
    <w:rsid w:val="00811C89"/>
    <w:rsid w:val="00811E76"/>
    <w:rsid w:val="00813B0B"/>
    <w:rsid w:val="00815936"/>
    <w:rsid w:val="00816C1D"/>
    <w:rsid w:val="00816DA9"/>
    <w:rsid w:val="00817371"/>
    <w:rsid w:val="00817402"/>
    <w:rsid w:val="00817D58"/>
    <w:rsid w:val="00817E02"/>
    <w:rsid w:val="00820EB2"/>
    <w:rsid w:val="00821B6C"/>
    <w:rsid w:val="008244C1"/>
    <w:rsid w:val="008250E0"/>
    <w:rsid w:val="008259A2"/>
    <w:rsid w:val="008277D1"/>
    <w:rsid w:val="00830743"/>
    <w:rsid w:val="00830A74"/>
    <w:rsid w:val="00831DA0"/>
    <w:rsid w:val="008331CE"/>
    <w:rsid w:val="00833562"/>
    <w:rsid w:val="00833616"/>
    <w:rsid w:val="0083397F"/>
    <w:rsid w:val="008342D7"/>
    <w:rsid w:val="0083535E"/>
    <w:rsid w:val="00836142"/>
    <w:rsid w:val="00837C61"/>
    <w:rsid w:val="0084002A"/>
    <w:rsid w:val="008400B0"/>
    <w:rsid w:val="0084043E"/>
    <w:rsid w:val="0084053F"/>
    <w:rsid w:val="00841E1D"/>
    <w:rsid w:val="00842426"/>
    <w:rsid w:val="00843C18"/>
    <w:rsid w:val="0084567C"/>
    <w:rsid w:val="00845B18"/>
    <w:rsid w:val="008470DB"/>
    <w:rsid w:val="008472EB"/>
    <w:rsid w:val="00850FA7"/>
    <w:rsid w:val="0085276B"/>
    <w:rsid w:val="0085370A"/>
    <w:rsid w:val="00855300"/>
    <w:rsid w:val="00855373"/>
    <w:rsid w:val="00855F2D"/>
    <w:rsid w:val="00856CB5"/>
    <w:rsid w:val="008573F3"/>
    <w:rsid w:val="00857DF8"/>
    <w:rsid w:val="00857FE1"/>
    <w:rsid w:val="008611E4"/>
    <w:rsid w:val="0086149D"/>
    <w:rsid w:val="00861E33"/>
    <w:rsid w:val="00862EDA"/>
    <w:rsid w:val="00863B4B"/>
    <w:rsid w:val="00864370"/>
    <w:rsid w:val="00865601"/>
    <w:rsid w:val="0086588F"/>
    <w:rsid w:val="0086709A"/>
    <w:rsid w:val="00867545"/>
    <w:rsid w:val="008702FC"/>
    <w:rsid w:val="0087067B"/>
    <w:rsid w:val="00870B2E"/>
    <w:rsid w:val="0087114E"/>
    <w:rsid w:val="008713A5"/>
    <w:rsid w:val="00872612"/>
    <w:rsid w:val="008726B3"/>
    <w:rsid w:val="00872F79"/>
    <w:rsid w:val="008732ED"/>
    <w:rsid w:val="008735F7"/>
    <w:rsid w:val="00873ACD"/>
    <w:rsid w:val="008746A9"/>
    <w:rsid w:val="0087679D"/>
    <w:rsid w:val="00877167"/>
    <w:rsid w:val="008774C5"/>
    <w:rsid w:val="00877620"/>
    <w:rsid w:val="00882065"/>
    <w:rsid w:val="008824E0"/>
    <w:rsid w:val="00883DA3"/>
    <w:rsid w:val="00885DE6"/>
    <w:rsid w:val="0088667D"/>
    <w:rsid w:val="00886E56"/>
    <w:rsid w:val="00886FF4"/>
    <w:rsid w:val="008874D2"/>
    <w:rsid w:val="00887908"/>
    <w:rsid w:val="0089007E"/>
    <w:rsid w:val="00890A08"/>
    <w:rsid w:val="00892F2A"/>
    <w:rsid w:val="00893DE8"/>
    <w:rsid w:val="00894B2C"/>
    <w:rsid w:val="00895200"/>
    <w:rsid w:val="0089561E"/>
    <w:rsid w:val="00896022"/>
    <w:rsid w:val="008967BD"/>
    <w:rsid w:val="00896BAD"/>
    <w:rsid w:val="00897136"/>
    <w:rsid w:val="008972E1"/>
    <w:rsid w:val="008979C9"/>
    <w:rsid w:val="008A0AD8"/>
    <w:rsid w:val="008A0B78"/>
    <w:rsid w:val="008A0F8B"/>
    <w:rsid w:val="008A1C58"/>
    <w:rsid w:val="008A2AD0"/>
    <w:rsid w:val="008A3344"/>
    <w:rsid w:val="008A366A"/>
    <w:rsid w:val="008A38C7"/>
    <w:rsid w:val="008A3A01"/>
    <w:rsid w:val="008A3F56"/>
    <w:rsid w:val="008A44B2"/>
    <w:rsid w:val="008A48B3"/>
    <w:rsid w:val="008A4B3E"/>
    <w:rsid w:val="008A4D98"/>
    <w:rsid w:val="008A67D7"/>
    <w:rsid w:val="008A6CC5"/>
    <w:rsid w:val="008A705B"/>
    <w:rsid w:val="008A79A1"/>
    <w:rsid w:val="008B0044"/>
    <w:rsid w:val="008B0384"/>
    <w:rsid w:val="008B04F3"/>
    <w:rsid w:val="008B16F9"/>
    <w:rsid w:val="008B194F"/>
    <w:rsid w:val="008B1C71"/>
    <w:rsid w:val="008B1CDB"/>
    <w:rsid w:val="008B264A"/>
    <w:rsid w:val="008B2A21"/>
    <w:rsid w:val="008B2ED8"/>
    <w:rsid w:val="008B3B77"/>
    <w:rsid w:val="008B3C6E"/>
    <w:rsid w:val="008B3CCF"/>
    <w:rsid w:val="008B5B9A"/>
    <w:rsid w:val="008B608C"/>
    <w:rsid w:val="008B699F"/>
    <w:rsid w:val="008B72BB"/>
    <w:rsid w:val="008B7CE7"/>
    <w:rsid w:val="008C0C94"/>
    <w:rsid w:val="008C2AFC"/>
    <w:rsid w:val="008C3448"/>
    <w:rsid w:val="008C3A04"/>
    <w:rsid w:val="008C45CE"/>
    <w:rsid w:val="008C4D8C"/>
    <w:rsid w:val="008C5994"/>
    <w:rsid w:val="008C6322"/>
    <w:rsid w:val="008C6975"/>
    <w:rsid w:val="008C7450"/>
    <w:rsid w:val="008C7BCF"/>
    <w:rsid w:val="008D0FC2"/>
    <w:rsid w:val="008D1B68"/>
    <w:rsid w:val="008D27A7"/>
    <w:rsid w:val="008D3386"/>
    <w:rsid w:val="008D389C"/>
    <w:rsid w:val="008D5F44"/>
    <w:rsid w:val="008D6980"/>
    <w:rsid w:val="008D69F2"/>
    <w:rsid w:val="008D6B12"/>
    <w:rsid w:val="008E0E19"/>
    <w:rsid w:val="008E18A9"/>
    <w:rsid w:val="008E1F55"/>
    <w:rsid w:val="008E3C04"/>
    <w:rsid w:val="008E4EDB"/>
    <w:rsid w:val="008E5A1D"/>
    <w:rsid w:val="008E5F53"/>
    <w:rsid w:val="008E5FB5"/>
    <w:rsid w:val="008E6D3F"/>
    <w:rsid w:val="008E7758"/>
    <w:rsid w:val="008E77CE"/>
    <w:rsid w:val="008E7B2C"/>
    <w:rsid w:val="008E7C56"/>
    <w:rsid w:val="008E7F8C"/>
    <w:rsid w:val="008F0029"/>
    <w:rsid w:val="008F01A7"/>
    <w:rsid w:val="008F0A72"/>
    <w:rsid w:val="008F18E6"/>
    <w:rsid w:val="008F2112"/>
    <w:rsid w:val="008F22CD"/>
    <w:rsid w:val="008F2410"/>
    <w:rsid w:val="008F2E88"/>
    <w:rsid w:val="008F3E18"/>
    <w:rsid w:val="008F4382"/>
    <w:rsid w:val="008F458A"/>
    <w:rsid w:val="008F4D88"/>
    <w:rsid w:val="008F4F9A"/>
    <w:rsid w:val="008F57A9"/>
    <w:rsid w:val="008F63BB"/>
    <w:rsid w:val="008F651B"/>
    <w:rsid w:val="008F6676"/>
    <w:rsid w:val="008F7448"/>
    <w:rsid w:val="009004E4"/>
    <w:rsid w:val="00900682"/>
    <w:rsid w:val="00900D23"/>
    <w:rsid w:val="009012A5"/>
    <w:rsid w:val="00902BF1"/>
    <w:rsid w:val="009033EA"/>
    <w:rsid w:val="00904351"/>
    <w:rsid w:val="00904781"/>
    <w:rsid w:val="00906AC2"/>
    <w:rsid w:val="00907F66"/>
    <w:rsid w:val="0091130A"/>
    <w:rsid w:val="00912A61"/>
    <w:rsid w:val="00912BAF"/>
    <w:rsid w:val="00912BED"/>
    <w:rsid w:val="00912EE2"/>
    <w:rsid w:val="00914897"/>
    <w:rsid w:val="00914EA3"/>
    <w:rsid w:val="009154B3"/>
    <w:rsid w:val="00915B14"/>
    <w:rsid w:val="00916F68"/>
    <w:rsid w:val="00917D2A"/>
    <w:rsid w:val="0092076E"/>
    <w:rsid w:val="009211E4"/>
    <w:rsid w:val="00921437"/>
    <w:rsid w:val="00921899"/>
    <w:rsid w:val="00921F8F"/>
    <w:rsid w:val="00922DEA"/>
    <w:rsid w:val="009237DC"/>
    <w:rsid w:val="00924DDE"/>
    <w:rsid w:val="00925516"/>
    <w:rsid w:val="009255C1"/>
    <w:rsid w:val="00925A70"/>
    <w:rsid w:val="0092654E"/>
    <w:rsid w:val="00926582"/>
    <w:rsid w:val="00926A92"/>
    <w:rsid w:val="009271E8"/>
    <w:rsid w:val="00927CD2"/>
    <w:rsid w:val="00930258"/>
    <w:rsid w:val="0093339A"/>
    <w:rsid w:val="00933D40"/>
    <w:rsid w:val="009347EF"/>
    <w:rsid w:val="00935E53"/>
    <w:rsid w:val="00936443"/>
    <w:rsid w:val="009365D0"/>
    <w:rsid w:val="00937E68"/>
    <w:rsid w:val="00941038"/>
    <w:rsid w:val="00941328"/>
    <w:rsid w:val="00941581"/>
    <w:rsid w:val="0094214B"/>
    <w:rsid w:val="009421DE"/>
    <w:rsid w:val="00942294"/>
    <w:rsid w:val="00942ADF"/>
    <w:rsid w:val="00943CA9"/>
    <w:rsid w:val="0094431D"/>
    <w:rsid w:val="00944647"/>
    <w:rsid w:val="0094464E"/>
    <w:rsid w:val="00945E4E"/>
    <w:rsid w:val="0094674E"/>
    <w:rsid w:val="00946CD3"/>
    <w:rsid w:val="009470C0"/>
    <w:rsid w:val="0095033A"/>
    <w:rsid w:val="009507E8"/>
    <w:rsid w:val="00951100"/>
    <w:rsid w:val="00951FC3"/>
    <w:rsid w:val="00953231"/>
    <w:rsid w:val="0095514C"/>
    <w:rsid w:val="009557CF"/>
    <w:rsid w:val="009564DC"/>
    <w:rsid w:val="009567EC"/>
    <w:rsid w:val="009605E9"/>
    <w:rsid w:val="00960A82"/>
    <w:rsid w:val="00960E00"/>
    <w:rsid w:val="00960EDA"/>
    <w:rsid w:val="0096215B"/>
    <w:rsid w:val="009621D4"/>
    <w:rsid w:val="009633F4"/>
    <w:rsid w:val="009653F5"/>
    <w:rsid w:val="009654F0"/>
    <w:rsid w:val="00966A25"/>
    <w:rsid w:val="00966B84"/>
    <w:rsid w:val="00967B06"/>
    <w:rsid w:val="00971206"/>
    <w:rsid w:val="0097160E"/>
    <w:rsid w:val="009718AF"/>
    <w:rsid w:val="00972173"/>
    <w:rsid w:val="00972376"/>
    <w:rsid w:val="0097269E"/>
    <w:rsid w:val="00972726"/>
    <w:rsid w:val="009727F8"/>
    <w:rsid w:val="009728F1"/>
    <w:rsid w:val="00972AB3"/>
    <w:rsid w:val="00974615"/>
    <w:rsid w:val="0097538F"/>
    <w:rsid w:val="00976456"/>
    <w:rsid w:val="00976964"/>
    <w:rsid w:val="00976CF4"/>
    <w:rsid w:val="0097746C"/>
    <w:rsid w:val="009775C9"/>
    <w:rsid w:val="00977731"/>
    <w:rsid w:val="00980570"/>
    <w:rsid w:val="00982A33"/>
    <w:rsid w:val="009842F6"/>
    <w:rsid w:val="0098514C"/>
    <w:rsid w:val="00986E2C"/>
    <w:rsid w:val="009871F4"/>
    <w:rsid w:val="00987AB4"/>
    <w:rsid w:val="00990037"/>
    <w:rsid w:val="0099024A"/>
    <w:rsid w:val="00990352"/>
    <w:rsid w:val="00990AD8"/>
    <w:rsid w:val="00990BB6"/>
    <w:rsid w:val="00990E79"/>
    <w:rsid w:val="009914EF"/>
    <w:rsid w:val="00991BFF"/>
    <w:rsid w:val="0099458B"/>
    <w:rsid w:val="00995621"/>
    <w:rsid w:val="00995647"/>
    <w:rsid w:val="00995AC1"/>
    <w:rsid w:val="00995F44"/>
    <w:rsid w:val="009966E5"/>
    <w:rsid w:val="00996BFB"/>
    <w:rsid w:val="00996C4C"/>
    <w:rsid w:val="00996EC5"/>
    <w:rsid w:val="0099718C"/>
    <w:rsid w:val="009976B5"/>
    <w:rsid w:val="00997AB2"/>
    <w:rsid w:val="009A0CB1"/>
    <w:rsid w:val="009A0F56"/>
    <w:rsid w:val="009A1197"/>
    <w:rsid w:val="009A205B"/>
    <w:rsid w:val="009A3357"/>
    <w:rsid w:val="009A3EDC"/>
    <w:rsid w:val="009A48D5"/>
    <w:rsid w:val="009A4D9D"/>
    <w:rsid w:val="009A4FF5"/>
    <w:rsid w:val="009A59A9"/>
    <w:rsid w:val="009A63B4"/>
    <w:rsid w:val="009A7765"/>
    <w:rsid w:val="009A7C90"/>
    <w:rsid w:val="009B0055"/>
    <w:rsid w:val="009B1553"/>
    <w:rsid w:val="009B1583"/>
    <w:rsid w:val="009B1633"/>
    <w:rsid w:val="009B17EC"/>
    <w:rsid w:val="009B22D2"/>
    <w:rsid w:val="009B2470"/>
    <w:rsid w:val="009B2986"/>
    <w:rsid w:val="009B2E37"/>
    <w:rsid w:val="009B4BD2"/>
    <w:rsid w:val="009B4FB0"/>
    <w:rsid w:val="009B4FD8"/>
    <w:rsid w:val="009B54DD"/>
    <w:rsid w:val="009B5CBD"/>
    <w:rsid w:val="009B5D09"/>
    <w:rsid w:val="009B5E3D"/>
    <w:rsid w:val="009B5ECA"/>
    <w:rsid w:val="009B6144"/>
    <w:rsid w:val="009B7109"/>
    <w:rsid w:val="009C014E"/>
    <w:rsid w:val="009C01A9"/>
    <w:rsid w:val="009C0FD0"/>
    <w:rsid w:val="009C13C0"/>
    <w:rsid w:val="009C145A"/>
    <w:rsid w:val="009C184A"/>
    <w:rsid w:val="009C23E6"/>
    <w:rsid w:val="009C3DD3"/>
    <w:rsid w:val="009C4002"/>
    <w:rsid w:val="009C45E1"/>
    <w:rsid w:val="009C49C3"/>
    <w:rsid w:val="009C5139"/>
    <w:rsid w:val="009C535E"/>
    <w:rsid w:val="009C7762"/>
    <w:rsid w:val="009C77DC"/>
    <w:rsid w:val="009D1057"/>
    <w:rsid w:val="009D1374"/>
    <w:rsid w:val="009D2B74"/>
    <w:rsid w:val="009D332B"/>
    <w:rsid w:val="009D3464"/>
    <w:rsid w:val="009D3594"/>
    <w:rsid w:val="009D43E2"/>
    <w:rsid w:val="009D4C0F"/>
    <w:rsid w:val="009D5250"/>
    <w:rsid w:val="009D61E2"/>
    <w:rsid w:val="009D7DE6"/>
    <w:rsid w:val="009E0304"/>
    <w:rsid w:val="009E10EB"/>
    <w:rsid w:val="009E12AE"/>
    <w:rsid w:val="009E23C5"/>
    <w:rsid w:val="009E2971"/>
    <w:rsid w:val="009E2A86"/>
    <w:rsid w:val="009E2AB4"/>
    <w:rsid w:val="009E2B2F"/>
    <w:rsid w:val="009E3083"/>
    <w:rsid w:val="009E30A9"/>
    <w:rsid w:val="009E30B8"/>
    <w:rsid w:val="009E3750"/>
    <w:rsid w:val="009E3E40"/>
    <w:rsid w:val="009E42C4"/>
    <w:rsid w:val="009E4C94"/>
    <w:rsid w:val="009E4F0D"/>
    <w:rsid w:val="009E60E2"/>
    <w:rsid w:val="009E68B1"/>
    <w:rsid w:val="009E6A87"/>
    <w:rsid w:val="009E7284"/>
    <w:rsid w:val="009F0250"/>
    <w:rsid w:val="009F094D"/>
    <w:rsid w:val="009F0AB4"/>
    <w:rsid w:val="009F12D2"/>
    <w:rsid w:val="009F1C97"/>
    <w:rsid w:val="009F31F6"/>
    <w:rsid w:val="009F3A51"/>
    <w:rsid w:val="009F3ABD"/>
    <w:rsid w:val="009F40D7"/>
    <w:rsid w:val="009F600E"/>
    <w:rsid w:val="009F60A8"/>
    <w:rsid w:val="009F79D7"/>
    <w:rsid w:val="00A01676"/>
    <w:rsid w:val="00A0185C"/>
    <w:rsid w:val="00A030F2"/>
    <w:rsid w:val="00A03ACC"/>
    <w:rsid w:val="00A03F41"/>
    <w:rsid w:val="00A04D5E"/>
    <w:rsid w:val="00A054D4"/>
    <w:rsid w:val="00A064A0"/>
    <w:rsid w:val="00A06665"/>
    <w:rsid w:val="00A06717"/>
    <w:rsid w:val="00A06AFF"/>
    <w:rsid w:val="00A06C21"/>
    <w:rsid w:val="00A06CF9"/>
    <w:rsid w:val="00A07625"/>
    <w:rsid w:val="00A076A1"/>
    <w:rsid w:val="00A10437"/>
    <w:rsid w:val="00A1044E"/>
    <w:rsid w:val="00A12289"/>
    <w:rsid w:val="00A12340"/>
    <w:rsid w:val="00A134BE"/>
    <w:rsid w:val="00A14F71"/>
    <w:rsid w:val="00A150EC"/>
    <w:rsid w:val="00A15826"/>
    <w:rsid w:val="00A17BA7"/>
    <w:rsid w:val="00A219FE"/>
    <w:rsid w:val="00A21DB7"/>
    <w:rsid w:val="00A21DDE"/>
    <w:rsid w:val="00A2244D"/>
    <w:rsid w:val="00A237F2"/>
    <w:rsid w:val="00A23B2F"/>
    <w:rsid w:val="00A25A17"/>
    <w:rsid w:val="00A261B6"/>
    <w:rsid w:val="00A2627C"/>
    <w:rsid w:val="00A26353"/>
    <w:rsid w:val="00A263D2"/>
    <w:rsid w:val="00A27C17"/>
    <w:rsid w:val="00A31250"/>
    <w:rsid w:val="00A316E5"/>
    <w:rsid w:val="00A31769"/>
    <w:rsid w:val="00A31B67"/>
    <w:rsid w:val="00A31B92"/>
    <w:rsid w:val="00A31C17"/>
    <w:rsid w:val="00A31FAC"/>
    <w:rsid w:val="00A324E9"/>
    <w:rsid w:val="00A32DB0"/>
    <w:rsid w:val="00A33140"/>
    <w:rsid w:val="00A33E47"/>
    <w:rsid w:val="00A33EE8"/>
    <w:rsid w:val="00A34210"/>
    <w:rsid w:val="00A359EA"/>
    <w:rsid w:val="00A35DD8"/>
    <w:rsid w:val="00A35E2D"/>
    <w:rsid w:val="00A3778F"/>
    <w:rsid w:val="00A377D7"/>
    <w:rsid w:val="00A4026B"/>
    <w:rsid w:val="00A408D3"/>
    <w:rsid w:val="00A4352C"/>
    <w:rsid w:val="00A4364C"/>
    <w:rsid w:val="00A44350"/>
    <w:rsid w:val="00A44D16"/>
    <w:rsid w:val="00A46755"/>
    <w:rsid w:val="00A508FD"/>
    <w:rsid w:val="00A514AE"/>
    <w:rsid w:val="00A51781"/>
    <w:rsid w:val="00A5282E"/>
    <w:rsid w:val="00A52893"/>
    <w:rsid w:val="00A52E3C"/>
    <w:rsid w:val="00A532D7"/>
    <w:rsid w:val="00A53B9C"/>
    <w:rsid w:val="00A53C75"/>
    <w:rsid w:val="00A55E77"/>
    <w:rsid w:val="00A56704"/>
    <w:rsid w:val="00A56AA3"/>
    <w:rsid w:val="00A57382"/>
    <w:rsid w:val="00A60296"/>
    <w:rsid w:val="00A60F58"/>
    <w:rsid w:val="00A61012"/>
    <w:rsid w:val="00A612E3"/>
    <w:rsid w:val="00A6186B"/>
    <w:rsid w:val="00A61F61"/>
    <w:rsid w:val="00A62830"/>
    <w:rsid w:val="00A628CE"/>
    <w:rsid w:val="00A6356E"/>
    <w:rsid w:val="00A63DDE"/>
    <w:rsid w:val="00A64091"/>
    <w:rsid w:val="00A6463E"/>
    <w:rsid w:val="00A64E59"/>
    <w:rsid w:val="00A663C1"/>
    <w:rsid w:val="00A66E1E"/>
    <w:rsid w:val="00A70943"/>
    <w:rsid w:val="00A7152F"/>
    <w:rsid w:val="00A7170D"/>
    <w:rsid w:val="00A717EB"/>
    <w:rsid w:val="00A72E2F"/>
    <w:rsid w:val="00A738C6"/>
    <w:rsid w:val="00A73EF6"/>
    <w:rsid w:val="00A74301"/>
    <w:rsid w:val="00A74335"/>
    <w:rsid w:val="00A74BAB"/>
    <w:rsid w:val="00A74E4D"/>
    <w:rsid w:val="00A765C1"/>
    <w:rsid w:val="00A76AEC"/>
    <w:rsid w:val="00A77A53"/>
    <w:rsid w:val="00A81418"/>
    <w:rsid w:val="00A81493"/>
    <w:rsid w:val="00A817AE"/>
    <w:rsid w:val="00A843CD"/>
    <w:rsid w:val="00A846AA"/>
    <w:rsid w:val="00A848F0"/>
    <w:rsid w:val="00A84BD0"/>
    <w:rsid w:val="00A855D3"/>
    <w:rsid w:val="00A85A45"/>
    <w:rsid w:val="00A864E7"/>
    <w:rsid w:val="00A870A0"/>
    <w:rsid w:val="00A87656"/>
    <w:rsid w:val="00A879BE"/>
    <w:rsid w:val="00A87A06"/>
    <w:rsid w:val="00A87A21"/>
    <w:rsid w:val="00A90AA5"/>
    <w:rsid w:val="00A90F81"/>
    <w:rsid w:val="00A910FA"/>
    <w:rsid w:val="00A913EE"/>
    <w:rsid w:val="00A91861"/>
    <w:rsid w:val="00A920F1"/>
    <w:rsid w:val="00A92D4E"/>
    <w:rsid w:val="00A9493A"/>
    <w:rsid w:val="00A9513A"/>
    <w:rsid w:val="00A9548C"/>
    <w:rsid w:val="00A956A3"/>
    <w:rsid w:val="00A95815"/>
    <w:rsid w:val="00A971B3"/>
    <w:rsid w:val="00A97904"/>
    <w:rsid w:val="00AA065C"/>
    <w:rsid w:val="00AA10DF"/>
    <w:rsid w:val="00AA15DA"/>
    <w:rsid w:val="00AA3347"/>
    <w:rsid w:val="00AA45A4"/>
    <w:rsid w:val="00AA45F7"/>
    <w:rsid w:val="00AA4745"/>
    <w:rsid w:val="00AA48DD"/>
    <w:rsid w:val="00AA592A"/>
    <w:rsid w:val="00AA5AEF"/>
    <w:rsid w:val="00AA5E1C"/>
    <w:rsid w:val="00AA7242"/>
    <w:rsid w:val="00AA72A9"/>
    <w:rsid w:val="00AA769B"/>
    <w:rsid w:val="00AA783A"/>
    <w:rsid w:val="00AA7DDA"/>
    <w:rsid w:val="00AA7E3D"/>
    <w:rsid w:val="00AB08BE"/>
    <w:rsid w:val="00AB0CA4"/>
    <w:rsid w:val="00AB125D"/>
    <w:rsid w:val="00AB14FA"/>
    <w:rsid w:val="00AB305F"/>
    <w:rsid w:val="00AB33AB"/>
    <w:rsid w:val="00AB40F7"/>
    <w:rsid w:val="00AB44E1"/>
    <w:rsid w:val="00AB4C5D"/>
    <w:rsid w:val="00AB502B"/>
    <w:rsid w:val="00AB7219"/>
    <w:rsid w:val="00AC09F3"/>
    <w:rsid w:val="00AC1E3D"/>
    <w:rsid w:val="00AC25B5"/>
    <w:rsid w:val="00AC25CE"/>
    <w:rsid w:val="00AC265E"/>
    <w:rsid w:val="00AC484A"/>
    <w:rsid w:val="00AC4A18"/>
    <w:rsid w:val="00AC4E77"/>
    <w:rsid w:val="00AC5212"/>
    <w:rsid w:val="00AC5D75"/>
    <w:rsid w:val="00AC68BD"/>
    <w:rsid w:val="00AC7EF3"/>
    <w:rsid w:val="00AC7FE4"/>
    <w:rsid w:val="00AD1343"/>
    <w:rsid w:val="00AD1BED"/>
    <w:rsid w:val="00AD2549"/>
    <w:rsid w:val="00AD260E"/>
    <w:rsid w:val="00AD36BE"/>
    <w:rsid w:val="00AD3F21"/>
    <w:rsid w:val="00AD522B"/>
    <w:rsid w:val="00AD60F3"/>
    <w:rsid w:val="00AD629D"/>
    <w:rsid w:val="00AD6E0B"/>
    <w:rsid w:val="00AE0154"/>
    <w:rsid w:val="00AE06F7"/>
    <w:rsid w:val="00AE099E"/>
    <w:rsid w:val="00AE0F2C"/>
    <w:rsid w:val="00AE158E"/>
    <w:rsid w:val="00AE404D"/>
    <w:rsid w:val="00AE7989"/>
    <w:rsid w:val="00AF039D"/>
    <w:rsid w:val="00AF0489"/>
    <w:rsid w:val="00AF0CE2"/>
    <w:rsid w:val="00AF1251"/>
    <w:rsid w:val="00AF16AF"/>
    <w:rsid w:val="00AF2022"/>
    <w:rsid w:val="00AF286D"/>
    <w:rsid w:val="00AF5688"/>
    <w:rsid w:val="00AF6556"/>
    <w:rsid w:val="00AF6F89"/>
    <w:rsid w:val="00AF7711"/>
    <w:rsid w:val="00AF7947"/>
    <w:rsid w:val="00AF7EB7"/>
    <w:rsid w:val="00AF7F23"/>
    <w:rsid w:val="00B00A70"/>
    <w:rsid w:val="00B00B99"/>
    <w:rsid w:val="00B01283"/>
    <w:rsid w:val="00B012DA"/>
    <w:rsid w:val="00B016A1"/>
    <w:rsid w:val="00B03021"/>
    <w:rsid w:val="00B031DF"/>
    <w:rsid w:val="00B0373A"/>
    <w:rsid w:val="00B03AF2"/>
    <w:rsid w:val="00B05621"/>
    <w:rsid w:val="00B058BE"/>
    <w:rsid w:val="00B07381"/>
    <w:rsid w:val="00B07B00"/>
    <w:rsid w:val="00B10441"/>
    <w:rsid w:val="00B10EB7"/>
    <w:rsid w:val="00B1150A"/>
    <w:rsid w:val="00B125DC"/>
    <w:rsid w:val="00B12862"/>
    <w:rsid w:val="00B12A84"/>
    <w:rsid w:val="00B12CB0"/>
    <w:rsid w:val="00B12DF6"/>
    <w:rsid w:val="00B15683"/>
    <w:rsid w:val="00B16B5C"/>
    <w:rsid w:val="00B177B6"/>
    <w:rsid w:val="00B21317"/>
    <w:rsid w:val="00B23B92"/>
    <w:rsid w:val="00B24E29"/>
    <w:rsid w:val="00B25B74"/>
    <w:rsid w:val="00B26743"/>
    <w:rsid w:val="00B26D97"/>
    <w:rsid w:val="00B27285"/>
    <w:rsid w:val="00B307D2"/>
    <w:rsid w:val="00B30A9D"/>
    <w:rsid w:val="00B312E8"/>
    <w:rsid w:val="00B315C7"/>
    <w:rsid w:val="00B31B67"/>
    <w:rsid w:val="00B31BA4"/>
    <w:rsid w:val="00B31FE5"/>
    <w:rsid w:val="00B35F85"/>
    <w:rsid w:val="00B36707"/>
    <w:rsid w:val="00B369D0"/>
    <w:rsid w:val="00B36DB3"/>
    <w:rsid w:val="00B3717D"/>
    <w:rsid w:val="00B41A52"/>
    <w:rsid w:val="00B421EE"/>
    <w:rsid w:val="00B4238E"/>
    <w:rsid w:val="00B42682"/>
    <w:rsid w:val="00B42D58"/>
    <w:rsid w:val="00B42F92"/>
    <w:rsid w:val="00B43B52"/>
    <w:rsid w:val="00B43F11"/>
    <w:rsid w:val="00B4460C"/>
    <w:rsid w:val="00B455D9"/>
    <w:rsid w:val="00B45E64"/>
    <w:rsid w:val="00B46AA4"/>
    <w:rsid w:val="00B47011"/>
    <w:rsid w:val="00B4742C"/>
    <w:rsid w:val="00B4778A"/>
    <w:rsid w:val="00B479C3"/>
    <w:rsid w:val="00B47D4E"/>
    <w:rsid w:val="00B47E6C"/>
    <w:rsid w:val="00B50D3C"/>
    <w:rsid w:val="00B50DAD"/>
    <w:rsid w:val="00B51500"/>
    <w:rsid w:val="00B52B46"/>
    <w:rsid w:val="00B53175"/>
    <w:rsid w:val="00B5391E"/>
    <w:rsid w:val="00B5432E"/>
    <w:rsid w:val="00B543B1"/>
    <w:rsid w:val="00B54AE5"/>
    <w:rsid w:val="00B55025"/>
    <w:rsid w:val="00B550C7"/>
    <w:rsid w:val="00B55232"/>
    <w:rsid w:val="00B5588B"/>
    <w:rsid w:val="00B55BF8"/>
    <w:rsid w:val="00B55C62"/>
    <w:rsid w:val="00B56AEF"/>
    <w:rsid w:val="00B57DED"/>
    <w:rsid w:val="00B60CCC"/>
    <w:rsid w:val="00B62F2F"/>
    <w:rsid w:val="00B634EA"/>
    <w:rsid w:val="00B638BD"/>
    <w:rsid w:val="00B640F6"/>
    <w:rsid w:val="00B64797"/>
    <w:rsid w:val="00B647B6"/>
    <w:rsid w:val="00B648D5"/>
    <w:rsid w:val="00B674C0"/>
    <w:rsid w:val="00B67D84"/>
    <w:rsid w:val="00B67F50"/>
    <w:rsid w:val="00B70256"/>
    <w:rsid w:val="00B719CC"/>
    <w:rsid w:val="00B71DBC"/>
    <w:rsid w:val="00B73BC1"/>
    <w:rsid w:val="00B74540"/>
    <w:rsid w:val="00B76432"/>
    <w:rsid w:val="00B76B45"/>
    <w:rsid w:val="00B76B52"/>
    <w:rsid w:val="00B80929"/>
    <w:rsid w:val="00B80DFD"/>
    <w:rsid w:val="00B8107C"/>
    <w:rsid w:val="00B81EEA"/>
    <w:rsid w:val="00B829CD"/>
    <w:rsid w:val="00B83450"/>
    <w:rsid w:val="00B835E8"/>
    <w:rsid w:val="00B839E9"/>
    <w:rsid w:val="00B8443E"/>
    <w:rsid w:val="00B84897"/>
    <w:rsid w:val="00B868BB"/>
    <w:rsid w:val="00B86A59"/>
    <w:rsid w:val="00B86B08"/>
    <w:rsid w:val="00B8787B"/>
    <w:rsid w:val="00B878CE"/>
    <w:rsid w:val="00B905E5"/>
    <w:rsid w:val="00B90C67"/>
    <w:rsid w:val="00B9130B"/>
    <w:rsid w:val="00B91D81"/>
    <w:rsid w:val="00B92321"/>
    <w:rsid w:val="00B928E2"/>
    <w:rsid w:val="00B92C30"/>
    <w:rsid w:val="00B92F9F"/>
    <w:rsid w:val="00B93F33"/>
    <w:rsid w:val="00B9454C"/>
    <w:rsid w:val="00B94737"/>
    <w:rsid w:val="00B9559A"/>
    <w:rsid w:val="00B9578E"/>
    <w:rsid w:val="00B973B8"/>
    <w:rsid w:val="00B97648"/>
    <w:rsid w:val="00BA00F1"/>
    <w:rsid w:val="00BA02CC"/>
    <w:rsid w:val="00BA0548"/>
    <w:rsid w:val="00BA1178"/>
    <w:rsid w:val="00BA1F52"/>
    <w:rsid w:val="00BA3456"/>
    <w:rsid w:val="00BA5027"/>
    <w:rsid w:val="00BA520F"/>
    <w:rsid w:val="00BA575F"/>
    <w:rsid w:val="00BA5998"/>
    <w:rsid w:val="00BA7D21"/>
    <w:rsid w:val="00BB0C31"/>
    <w:rsid w:val="00BB1681"/>
    <w:rsid w:val="00BB35F1"/>
    <w:rsid w:val="00BB3B8E"/>
    <w:rsid w:val="00BB4822"/>
    <w:rsid w:val="00BB4D5F"/>
    <w:rsid w:val="00BB51EE"/>
    <w:rsid w:val="00BB5392"/>
    <w:rsid w:val="00BB5B0B"/>
    <w:rsid w:val="00BB786A"/>
    <w:rsid w:val="00BC0B62"/>
    <w:rsid w:val="00BC0E85"/>
    <w:rsid w:val="00BC10FD"/>
    <w:rsid w:val="00BC309F"/>
    <w:rsid w:val="00BC45F2"/>
    <w:rsid w:val="00BC46A2"/>
    <w:rsid w:val="00BC4899"/>
    <w:rsid w:val="00BC4908"/>
    <w:rsid w:val="00BC4BC5"/>
    <w:rsid w:val="00BC4F78"/>
    <w:rsid w:val="00BC5F80"/>
    <w:rsid w:val="00BC677A"/>
    <w:rsid w:val="00BC6D7E"/>
    <w:rsid w:val="00BC782C"/>
    <w:rsid w:val="00BC7956"/>
    <w:rsid w:val="00BC7B07"/>
    <w:rsid w:val="00BC7E8D"/>
    <w:rsid w:val="00BD0452"/>
    <w:rsid w:val="00BD0504"/>
    <w:rsid w:val="00BD05E0"/>
    <w:rsid w:val="00BD0EF9"/>
    <w:rsid w:val="00BD2AFC"/>
    <w:rsid w:val="00BD3452"/>
    <w:rsid w:val="00BD37DB"/>
    <w:rsid w:val="00BD3AD6"/>
    <w:rsid w:val="00BD3B47"/>
    <w:rsid w:val="00BD3BAD"/>
    <w:rsid w:val="00BD3EAB"/>
    <w:rsid w:val="00BD455E"/>
    <w:rsid w:val="00BD4D42"/>
    <w:rsid w:val="00BD4DFF"/>
    <w:rsid w:val="00BD62C0"/>
    <w:rsid w:val="00BD7094"/>
    <w:rsid w:val="00BD729B"/>
    <w:rsid w:val="00BD7344"/>
    <w:rsid w:val="00BD75A6"/>
    <w:rsid w:val="00BE0088"/>
    <w:rsid w:val="00BE0E2B"/>
    <w:rsid w:val="00BE16E3"/>
    <w:rsid w:val="00BE23F5"/>
    <w:rsid w:val="00BE38E5"/>
    <w:rsid w:val="00BE3B44"/>
    <w:rsid w:val="00BE4EB4"/>
    <w:rsid w:val="00BE5ECE"/>
    <w:rsid w:val="00BE6791"/>
    <w:rsid w:val="00BE7AB4"/>
    <w:rsid w:val="00BF0947"/>
    <w:rsid w:val="00BF1104"/>
    <w:rsid w:val="00BF1BB2"/>
    <w:rsid w:val="00BF2C75"/>
    <w:rsid w:val="00BF3E4D"/>
    <w:rsid w:val="00BF4115"/>
    <w:rsid w:val="00BF5F30"/>
    <w:rsid w:val="00BF79F1"/>
    <w:rsid w:val="00C00408"/>
    <w:rsid w:val="00C01247"/>
    <w:rsid w:val="00C01E03"/>
    <w:rsid w:val="00C038FE"/>
    <w:rsid w:val="00C03C44"/>
    <w:rsid w:val="00C04FB8"/>
    <w:rsid w:val="00C05989"/>
    <w:rsid w:val="00C060AE"/>
    <w:rsid w:val="00C0634C"/>
    <w:rsid w:val="00C0721E"/>
    <w:rsid w:val="00C07655"/>
    <w:rsid w:val="00C117A4"/>
    <w:rsid w:val="00C11F99"/>
    <w:rsid w:val="00C12464"/>
    <w:rsid w:val="00C12D39"/>
    <w:rsid w:val="00C1399A"/>
    <w:rsid w:val="00C13B36"/>
    <w:rsid w:val="00C149D5"/>
    <w:rsid w:val="00C14AAC"/>
    <w:rsid w:val="00C15593"/>
    <w:rsid w:val="00C17A03"/>
    <w:rsid w:val="00C209D4"/>
    <w:rsid w:val="00C214D8"/>
    <w:rsid w:val="00C227F2"/>
    <w:rsid w:val="00C2340D"/>
    <w:rsid w:val="00C23FDB"/>
    <w:rsid w:val="00C25F3B"/>
    <w:rsid w:val="00C26114"/>
    <w:rsid w:val="00C261BB"/>
    <w:rsid w:val="00C26509"/>
    <w:rsid w:val="00C26F21"/>
    <w:rsid w:val="00C277FB"/>
    <w:rsid w:val="00C27C71"/>
    <w:rsid w:val="00C27DB8"/>
    <w:rsid w:val="00C3062F"/>
    <w:rsid w:val="00C3178A"/>
    <w:rsid w:val="00C320B0"/>
    <w:rsid w:val="00C323AA"/>
    <w:rsid w:val="00C327B5"/>
    <w:rsid w:val="00C32D95"/>
    <w:rsid w:val="00C32F78"/>
    <w:rsid w:val="00C335A1"/>
    <w:rsid w:val="00C33A53"/>
    <w:rsid w:val="00C33FA6"/>
    <w:rsid w:val="00C34DF0"/>
    <w:rsid w:val="00C3502C"/>
    <w:rsid w:val="00C356A0"/>
    <w:rsid w:val="00C3686B"/>
    <w:rsid w:val="00C376EC"/>
    <w:rsid w:val="00C37F5E"/>
    <w:rsid w:val="00C402DA"/>
    <w:rsid w:val="00C407ED"/>
    <w:rsid w:val="00C40C66"/>
    <w:rsid w:val="00C40F1A"/>
    <w:rsid w:val="00C41197"/>
    <w:rsid w:val="00C41624"/>
    <w:rsid w:val="00C42E2B"/>
    <w:rsid w:val="00C44515"/>
    <w:rsid w:val="00C4459D"/>
    <w:rsid w:val="00C452AC"/>
    <w:rsid w:val="00C45C1F"/>
    <w:rsid w:val="00C466D3"/>
    <w:rsid w:val="00C47D55"/>
    <w:rsid w:val="00C503B1"/>
    <w:rsid w:val="00C512E2"/>
    <w:rsid w:val="00C5162C"/>
    <w:rsid w:val="00C52EC5"/>
    <w:rsid w:val="00C5319F"/>
    <w:rsid w:val="00C54DAA"/>
    <w:rsid w:val="00C57978"/>
    <w:rsid w:val="00C5799A"/>
    <w:rsid w:val="00C602B6"/>
    <w:rsid w:val="00C60514"/>
    <w:rsid w:val="00C61B04"/>
    <w:rsid w:val="00C61EB2"/>
    <w:rsid w:val="00C6206D"/>
    <w:rsid w:val="00C6227B"/>
    <w:rsid w:val="00C63CD5"/>
    <w:rsid w:val="00C63E16"/>
    <w:rsid w:val="00C6458A"/>
    <w:rsid w:val="00C6536F"/>
    <w:rsid w:val="00C65743"/>
    <w:rsid w:val="00C658D9"/>
    <w:rsid w:val="00C66385"/>
    <w:rsid w:val="00C6646C"/>
    <w:rsid w:val="00C6657A"/>
    <w:rsid w:val="00C671D6"/>
    <w:rsid w:val="00C677B9"/>
    <w:rsid w:val="00C70FA9"/>
    <w:rsid w:val="00C71094"/>
    <w:rsid w:val="00C7162E"/>
    <w:rsid w:val="00C737D2"/>
    <w:rsid w:val="00C75319"/>
    <w:rsid w:val="00C7534C"/>
    <w:rsid w:val="00C75528"/>
    <w:rsid w:val="00C756DE"/>
    <w:rsid w:val="00C77D36"/>
    <w:rsid w:val="00C77DBD"/>
    <w:rsid w:val="00C801D4"/>
    <w:rsid w:val="00C80247"/>
    <w:rsid w:val="00C81405"/>
    <w:rsid w:val="00C816B7"/>
    <w:rsid w:val="00C81A18"/>
    <w:rsid w:val="00C81A8D"/>
    <w:rsid w:val="00C82473"/>
    <w:rsid w:val="00C82C3F"/>
    <w:rsid w:val="00C83084"/>
    <w:rsid w:val="00C837DC"/>
    <w:rsid w:val="00C84394"/>
    <w:rsid w:val="00C84666"/>
    <w:rsid w:val="00C864B6"/>
    <w:rsid w:val="00C86EDD"/>
    <w:rsid w:val="00C87766"/>
    <w:rsid w:val="00C8778C"/>
    <w:rsid w:val="00C87881"/>
    <w:rsid w:val="00C87FE9"/>
    <w:rsid w:val="00C9096A"/>
    <w:rsid w:val="00C90B1C"/>
    <w:rsid w:val="00C90C26"/>
    <w:rsid w:val="00C90DCA"/>
    <w:rsid w:val="00C9116A"/>
    <w:rsid w:val="00C913C7"/>
    <w:rsid w:val="00C91CF1"/>
    <w:rsid w:val="00C92165"/>
    <w:rsid w:val="00C92B4B"/>
    <w:rsid w:val="00C93B1E"/>
    <w:rsid w:val="00C95239"/>
    <w:rsid w:val="00C96A3F"/>
    <w:rsid w:val="00C96DB6"/>
    <w:rsid w:val="00C96E15"/>
    <w:rsid w:val="00C974AB"/>
    <w:rsid w:val="00C977AF"/>
    <w:rsid w:val="00C979FD"/>
    <w:rsid w:val="00C97B69"/>
    <w:rsid w:val="00CA0E18"/>
    <w:rsid w:val="00CA145A"/>
    <w:rsid w:val="00CA1CDA"/>
    <w:rsid w:val="00CA1EA7"/>
    <w:rsid w:val="00CA2AF9"/>
    <w:rsid w:val="00CA36E3"/>
    <w:rsid w:val="00CA4A32"/>
    <w:rsid w:val="00CA55C9"/>
    <w:rsid w:val="00CA66D0"/>
    <w:rsid w:val="00CA6A6C"/>
    <w:rsid w:val="00CA76CE"/>
    <w:rsid w:val="00CA7DFC"/>
    <w:rsid w:val="00CB0CE5"/>
    <w:rsid w:val="00CB0F0E"/>
    <w:rsid w:val="00CB15C7"/>
    <w:rsid w:val="00CB2A35"/>
    <w:rsid w:val="00CB2CE3"/>
    <w:rsid w:val="00CB362E"/>
    <w:rsid w:val="00CB3BEC"/>
    <w:rsid w:val="00CB5384"/>
    <w:rsid w:val="00CB6A18"/>
    <w:rsid w:val="00CB6D10"/>
    <w:rsid w:val="00CB7871"/>
    <w:rsid w:val="00CC008C"/>
    <w:rsid w:val="00CC07DA"/>
    <w:rsid w:val="00CC1081"/>
    <w:rsid w:val="00CC1FD0"/>
    <w:rsid w:val="00CC2A83"/>
    <w:rsid w:val="00CC4517"/>
    <w:rsid w:val="00CC46FB"/>
    <w:rsid w:val="00CC4CD6"/>
    <w:rsid w:val="00CC4E40"/>
    <w:rsid w:val="00CC5721"/>
    <w:rsid w:val="00CC5797"/>
    <w:rsid w:val="00CC6119"/>
    <w:rsid w:val="00CC6D0A"/>
    <w:rsid w:val="00CD079D"/>
    <w:rsid w:val="00CD0BFD"/>
    <w:rsid w:val="00CD1137"/>
    <w:rsid w:val="00CD2193"/>
    <w:rsid w:val="00CD24E8"/>
    <w:rsid w:val="00CD2BBF"/>
    <w:rsid w:val="00CD2BDA"/>
    <w:rsid w:val="00CD2C42"/>
    <w:rsid w:val="00CD2F9A"/>
    <w:rsid w:val="00CD310F"/>
    <w:rsid w:val="00CD43CB"/>
    <w:rsid w:val="00CD4946"/>
    <w:rsid w:val="00CD4E74"/>
    <w:rsid w:val="00CD5A84"/>
    <w:rsid w:val="00CD5E99"/>
    <w:rsid w:val="00CD5F19"/>
    <w:rsid w:val="00CD6CE8"/>
    <w:rsid w:val="00CD6F8D"/>
    <w:rsid w:val="00CD6FDD"/>
    <w:rsid w:val="00CD7C16"/>
    <w:rsid w:val="00CE0A71"/>
    <w:rsid w:val="00CE14B9"/>
    <w:rsid w:val="00CE265E"/>
    <w:rsid w:val="00CE3C0F"/>
    <w:rsid w:val="00CE55C2"/>
    <w:rsid w:val="00CE580C"/>
    <w:rsid w:val="00CE5DB8"/>
    <w:rsid w:val="00CE65CD"/>
    <w:rsid w:val="00CE686E"/>
    <w:rsid w:val="00CE6C1D"/>
    <w:rsid w:val="00CE7D15"/>
    <w:rsid w:val="00CF03D3"/>
    <w:rsid w:val="00CF0637"/>
    <w:rsid w:val="00CF07AD"/>
    <w:rsid w:val="00CF301B"/>
    <w:rsid w:val="00CF303E"/>
    <w:rsid w:val="00CF5509"/>
    <w:rsid w:val="00CF5707"/>
    <w:rsid w:val="00CF5A03"/>
    <w:rsid w:val="00CF7054"/>
    <w:rsid w:val="00CF7B0F"/>
    <w:rsid w:val="00D00C8A"/>
    <w:rsid w:val="00D01536"/>
    <w:rsid w:val="00D015EA"/>
    <w:rsid w:val="00D0471E"/>
    <w:rsid w:val="00D068E9"/>
    <w:rsid w:val="00D1036E"/>
    <w:rsid w:val="00D142C4"/>
    <w:rsid w:val="00D14EC2"/>
    <w:rsid w:val="00D16971"/>
    <w:rsid w:val="00D17314"/>
    <w:rsid w:val="00D200F2"/>
    <w:rsid w:val="00D206CE"/>
    <w:rsid w:val="00D2157A"/>
    <w:rsid w:val="00D2184A"/>
    <w:rsid w:val="00D2193B"/>
    <w:rsid w:val="00D2217D"/>
    <w:rsid w:val="00D22195"/>
    <w:rsid w:val="00D24B14"/>
    <w:rsid w:val="00D257FD"/>
    <w:rsid w:val="00D27DFB"/>
    <w:rsid w:val="00D27F6F"/>
    <w:rsid w:val="00D31FAC"/>
    <w:rsid w:val="00D326D1"/>
    <w:rsid w:val="00D32A68"/>
    <w:rsid w:val="00D339D7"/>
    <w:rsid w:val="00D34462"/>
    <w:rsid w:val="00D3466F"/>
    <w:rsid w:val="00D34B5C"/>
    <w:rsid w:val="00D355BC"/>
    <w:rsid w:val="00D363AC"/>
    <w:rsid w:val="00D3763B"/>
    <w:rsid w:val="00D37677"/>
    <w:rsid w:val="00D40CB7"/>
    <w:rsid w:val="00D42B2D"/>
    <w:rsid w:val="00D465FD"/>
    <w:rsid w:val="00D46D27"/>
    <w:rsid w:val="00D47212"/>
    <w:rsid w:val="00D50B0A"/>
    <w:rsid w:val="00D50D4A"/>
    <w:rsid w:val="00D516B4"/>
    <w:rsid w:val="00D51760"/>
    <w:rsid w:val="00D51E3A"/>
    <w:rsid w:val="00D52886"/>
    <w:rsid w:val="00D52AAC"/>
    <w:rsid w:val="00D53471"/>
    <w:rsid w:val="00D537DF"/>
    <w:rsid w:val="00D5405A"/>
    <w:rsid w:val="00D55487"/>
    <w:rsid w:val="00D55B6A"/>
    <w:rsid w:val="00D55EBB"/>
    <w:rsid w:val="00D56EE4"/>
    <w:rsid w:val="00D57E00"/>
    <w:rsid w:val="00D60441"/>
    <w:rsid w:val="00D60647"/>
    <w:rsid w:val="00D6212D"/>
    <w:rsid w:val="00D6219F"/>
    <w:rsid w:val="00D6398C"/>
    <w:rsid w:val="00D63F55"/>
    <w:rsid w:val="00D704FD"/>
    <w:rsid w:val="00D70542"/>
    <w:rsid w:val="00D707D7"/>
    <w:rsid w:val="00D71387"/>
    <w:rsid w:val="00D714F8"/>
    <w:rsid w:val="00D72E51"/>
    <w:rsid w:val="00D7531B"/>
    <w:rsid w:val="00D755CF"/>
    <w:rsid w:val="00D75800"/>
    <w:rsid w:val="00D75F8A"/>
    <w:rsid w:val="00D76C69"/>
    <w:rsid w:val="00D770B0"/>
    <w:rsid w:val="00D77250"/>
    <w:rsid w:val="00D8003C"/>
    <w:rsid w:val="00D80296"/>
    <w:rsid w:val="00D80DE0"/>
    <w:rsid w:val="00D80FFD"/>
    <w:rsid w:val="00D819EA"/>
    <w:rsid w:val="00D83980"/>
    <w:rsid w:val="00D83D1F"/>
    <w:rsid w:val="00D83DD9"/>
    <w:rsid w:val="00D86328"/>
    <w:rsid w:val="00D8656B"/>
    <w:rsid w:val="00D86973"/>
    <w:rsid w:val="00D86F82"/>
    <w:rsid w:val="00D8727A"/>
    <w:rsid w:val="00D87926"/>
    <w:rsid w:val="00D911EF"/>
    <w:rsid w:val="00D9193D"/>
    <w:rsid w:val="00D9336F"/>
    <w:rsid w:val="00D938ED"/>
    <w:rsid w:val="00D93E9F"/>
    <w:rsid w:val="00D94E38"/>
    <w:rsid w:val="00D94ED2"/>
    <w:rsid w:val="00D95AE7"/>
    <w:rsid w:val="00D966B4"/>
    <w:rsid w:val="00D976A3"/>
    <w:rsid w:val="00D97CEA"/>
    <w:rsid w:val="00DA0402"/>
    <w:rsid w:val="00DA1634"/>
    <w:rsid w:val="00DA1659"/>
    <w:rsid w:val="00DA225E"/>
    <w:rsid w:val="00DA2EEA"/>
    <w:rsid w:val="00DA30BD"/>
    <w:rsid w:val="00DA3B1D"/>
    <w:rsid w:val="00DA3E4F"/>
    <w:rsid w:val="00DA462C"/>
    <w:rsid w:val="00DA51AE"/>
    <w:rsid w:val="00DA5481"/>
    <w:rsid w:val="00DA5A97"/>
    <w:rsid w:val="00DA79B7"/>
    <w:rsid w:val="00DB0695"/>
    <w:rsid w:val="00DB2396"/>
    <w:rsid w:val="00DB27AE"/>
    <w:rsid w:val="00DB337A"/>
    <w:rsid w:val="00DB4E0B"/>
    <w:rsid w:val="00DB4E53"/>
    <w:rsid w:val="00DB4F3D"/>
    <w:rsid w:val="00DB4FCA"/>
    <w:rsid w:val="00DB61AC"/>
    <w:rsid w:val="00DB623A"/>
    <w:rsid w:val="00DB6A5A"/>
    <w:rsid w:val="00DB727A"/>
    <w:rsid w:val="00DB7B70"/>
    <w:rsid w:val="00DB7BA8"/>
    <w:rsid w:val="00DC03E2"/>
    <w:rsid w:val="00DC07E4"/>
    <w:rsid w:val="00DC119F"/>
    <w:rsid w:val="00DC174C"/>
    <w:rsid w:val="00DC1E02"/>
    <w:rsid w:val="00DC2823"/>
    <w:rsid w:val="00DC2EF9"/>
    <w:rsid w:val="00DC2F9B"/>
    <w:rsid w:val="00DC3469"/>
    <w:rsid w:val="00DC3662"/>
    <w:rsid w:val="00DC3F74"/>
    <w:rsid w:val="00DC5226"/>
    <w:rsid w:val="00DC5FDE"/>
    <w:rsid w:val="00DC69B4"/>
    <w:rsid w:val="00DC6B1C"/>
    <w:rsid w:val="00DC73D3"/>
    <w:rsid w:val="00DC7550"/>
    <w:rsid w:val="00DD0272"/>
    <w:rsid w:val="00DD0BBA"/>
    <w:rsid w:val="00DD0FD2"/>
    <w:rsid w:val="00DD148D"/>
    <w:rsid w:val="00DD2F77"/>
    <w:rsid w:val="00DD379E"/>
    <w:rsid w:val="00DD42A2"/>
    <w:rsid w:val="00DD433F"/>
    <w:rsid w:val="00DD4621"/>
    <w:rsid w:val="00DD67F1"/>
    <w:rsid w:val="00DD6AF3"/>
    <w:rsid w:val="00DD6B9C"/>
    <w:rsid w:val="00DD7906"/>
    <w:rsid w:val="00DE04D7"/>
    <w:rsid w:val="00DE088E"/>
    <w:rsid w:val="00DE1414"/>
    <w:rsid w:val="00DE2DA8"/>
    <w:rsid w:val="00DE35BA"/>
    <w:rsid w:val="00DE382E"/>
    <w:rsid w:val="00DE3CAB"/>
    <w:rsid w:val="00DE3CF5"/>
    <w:rsid w:val="00DE502C"/>
    <w:rsid w:val="00DE6071"/>
    <w:rsid w:val="00DE71D2"/>
    <w:rsid w:val="00DE7ABA"/>
    <w:rsid w:val="00DF0671"/>
    <w:rsid w:val="00DF1128"/>
    <w:rsid w:val="00DF1F52"/>
    <w:rsid w:val="00DF24EA"/>
    <w:rsid w:val="00DF2715"/>
    <w:rsid w:val="00DF27F5"/>
    <w:rsid w:val="00DF334A"/>
    <w:rsid w:val="00DF3352"/>
    <w:rsid w:val="00DF5AB5"/>
    <w:rsid w:val="00DF63EE"/>
    <w:rsid w:val="00DF65CE"/>
    <w:rsid w:val="00DF6C7E"/>
    <w:rsid w:val="00DF7CBC"/>
    <w:rsid w:val="00E02034"/>
    <w:rsid w:val="00E024C0"/>
    <w:rsid w:val="00E024C1"/>
    <w:rsid w:val="00E0275C"/>
    <w:rsid w:val="00E02AF9"/>
    <w:rsid w:val="00E02B98"/>
    <w:rsid w:val="00E03CD4"/>
    <w:rsid w:val="00E044B1"/>
    <w:rsid w:val="00E04619"/>
    <w:rsid w:val="00E0473C"/>
    <w:rsid w:val="00E04C2E"/>
    <w:rsid w:val="00E04FC5"/>
    <w:rsid w:val="00E07126"/>
    <w:rsid w:val="00E0742E"/>
    <w:rsid w:val="00E0787D"/>
    <w:rsid w:val="00E07A47"/>
    <w:rsid w:val="00E07C52"/>
    <w:rsid w:val="00E07C6F"/>
    <w:rsid w:val="00E10F69"/>
    <w:rsid w:val="00E11600"/>
    <w:rsid w:val="00E12528"/>
    <w:rsid w:val="00E14276"/>
    <w:rsid w:val="00E14AC9"/>
    <w:rsid w:val="00E16E67"/>
    <w:rsid w:val="00E172AF"/>
    <w:rsid w:val="00E179B0"/>
    <w:rsid w:val="00E179CD"/>
    <w:rsid w:val="00E17B91"/>
    <w:rsid w:val="00E17BA9"/>
    <w:rsid w:val="00E17CA3"/>
    <w:rsid w:val="00E17EF2"/>
    <w:rsid w:val="00E209D8"/>
    <w:rsid w:val="00E20EFA"/>
    <w:rsid w:val="00E20F6B"/>
    <w:rsid w:val="00E220A8"/>
    <w:rsid w:val="00E22AB3"/>
    <w:rsid w:val="00E22BB3"/>
    <w:rsid w:val="00E23A0F"/>
    <w:rsid w:val="00E243F7"/>
    <w:rsid w:val="00E25045"/>
    <w:rsid w:val="00E253A4"/>
    <w:rsid w:val="00E253B8"/>
    <w:rsid w:val="00E268C5"/>
    <w:rsid w:val="00E3104C"/>
    <w:rsid w:val="00E31875"/>
    <w:rsid w:val="00E31A44"/>
    <w:rsid w:val="00E31E92"/>
    <w:rsid w:val="00E31FE3"/>
    <w:rsid w:val="00E32408"/>
    <w:rsid w:val="00E32533"/>
    <w:rsid w:val="00E32538"/>
    <w:rsid w:val="00E3255F"/>
    <w:rsid w:val="00E32F44"/>
    <w:rsid w:val="00E3524F"/>
    <w:rsid w:val="00E358D1"/>
    <w:rsid w:val="00E35EE7"/>
    <w:rsid w:val="00E36338"/>
    <w:rsid w:val="00E37456"/>
    <w:rsid w:val="00E4017F"/>
    <w:rsid w:val="00E4029A"/>
    <w:rsid w:val="00E404CD"/>
    <w:rsid w:val="00E420BE"/>
    <w:rsid w:val="00E42C03"/>
    <w:rsid w:val="00E43561"/>
    <w:rsid w:val="00E441D8"/>
    <w:rsid w:val="00E442B3"/>
    <w:rsid w:val="00E456F1"/>
    <w:rsid w:val="00E45A4F"/>
    <w:rsid w:val="00E4650C"/>
    <w:rsid w:val="00E476D6"/>
    <w:rsid w:val="00E47EAF"/>
    <w:rsid w:val="00E5138D"/>
    <w:rsid w:val="00E51507"/>
    <w:rsid w:val="00E52272"/>
    <w:rsid w:val="00E52A89"/>
    <w:rsid w:val="00E52C55"/>
    <w:rsid w:val="00E5361C"/>
    <w:rsid w:val="00E53BE6"/>
    <w:rsid w:val="00E55231"/>
    <w:rsid w:val="00E55C17"/>
    <w:rsid w:val="00E56625"/>
    <w:rsid w:val="00E56854"/>
    <w:rsid w:val="00E57F43"/>
    <w:rsid w:val="00E60D7C"/>
    <w:rsid w:val="00E6143C"/>
    <w:rsid w:val="00E61E4C"/>
    <w:rsid w:val="00E638E9"/>
    <w:rsid w:val="00E650D4"/>
    <w:rsid w:val="00E6539A"/>
    <w:rsid w:val="00E658FB"/>
    <w:rsid w:val="00E65A7B"/>
    <w:rsid w:val="00E65F2C"/>
    <w:rsid w:val="00E67294"/>
    <w:rsid w:val="00E677FC"/>
    <w:rsid w:val="00E67963"/>
    <w:rsid w:val="00E72DD8"/>
    <w:rsid w:val="00E72FB9"/>
    <w:rsid w:val="00E7357E"/>
    <w:rsid w:val="00E736CF"/>
    <w:rsid w:val="00E73BE2"/>
    <w:rsid w:val="00E73C87"/>
    <w:rsid w:val="00E7412E"/>
    <w:rsid w:val="00E74A04"/>
    <w:rsid w:val="00E757FE"/>
    <w:rsid w:val="00E75CCA"/>
    <w:rsid w:val="00E76112"/>
    <w:rsid w:val="00E7646C"/>
    <w:rsid w:val="00E77E41"/>
    <w:rsid w:val="00E80A88"/>
    <w:rsid w:val="00E80BC9"/>
    <w:rsid w:val="00E81B94"/>
    <w:rsid w:val="00E83375"/>
    <w:rsid w:val="00E84509"/>
    <w:rsid w:val="00E8582F"/>
    <w:rsid w:val="00E86351"/>
    <w:rsid w:val="00E8665B"/>
    <w:rsid w:val="00E8767E"/>
    <w:rsid w:val="00E9064D"/>
    <w:rsid w:val="00E90B06"/>
    <w:rsid w:val="00E91232"/>
    <w:rsid w:val="00E9230E"/>
    <w:rsid w:val="00E93056"/>
    <w:rsid w:val="00E932E8"/>
    <w:rsid w:val="00E93C2E"/>
    <w:rsid w:val="00E9588B"/>
    <w:rsid w:val="00E965E1"/>
    <w:rsid w:val="00E9667D"/>
    <w:rsid w:val="00E96A6E"/>
    <w:rsid w:val="00E97685"/>
    <w:rsid w:val="00EA0B0F"/>
    <w:rsid w:val="00EA0D83"/>
    <w:rsid w:val="00EA1F10"/>
    <w:rsid w:val="00EA228D"/>
    <w:rsid w:val="00EA2326"/>
    <w:rsid w:val="00EA25C9"/>
    <w:rsid w:val="00EA2D5C"/>
    <w:rsid w:val="00EA2D97"/>
    <w:rsid w:val="00EA3504"/>
    <w:rsid w:val="00EA4C1C"/>
    <w:rsid w:val="00EA4E65"/>
    <w:rsid w:val="00EA510E"/>
    <w:rsid w:val="00EA5583"/>
    <w:rsid w:val="00EA6298"/>
    <w:rsid w:val="00EA7DD6"/>
    <w:rsid w:val="00EB02B4"/>
    <w:rsid w:val="00EB0B0C"/>
    <w:rsid w:val="00EB1277"/>
    <w:rsid w:val="00EB298B"/>
    <w:rsid w:val="00EB35E7"/>
    <w:rsid w:val="00EB6412"/>
    <w:rsid w:val="00EB64C5"/>
    <w:rsid w:val="00EC027E"/>
    <w:rsid w:val="00EC0CB6"/>
    <w:rsid w:val="00EC0D89"/>
    <w:rsid w:val="00EC12BF"/>
    <w:rsid w:val="00EC236C"/>
    <w:rsid w:val="00EC26EA"/>
    <w:rsid w:val="00EC2B3D"/>
    <w:rsid w:val="00EC3843"/>
    <w:rsid w:val="00EC4511"/>
    <w:rsid w:val="00EC52B0"/>
    <w:rsid w:val="00EC6B0E"/>
    <w:rsid w:val="00EC7078"/>
    <w:rsid w:val="00ED020D"/>
    <w:rsid w:val="00ED054E"/>
    <w:rsid w:val="00ED09D0"/>
    <w:rsid w:val="00ED0F28"/>
    <w:rsid w:val="00ED1546"/>
    <w:rsid w:val="00ED1648"/>
    <w:rsid w:val="00ED19BC"/>
    <w:rsid w:val="00ED19C7"/>
    <w:rsid w:val="00ED297D"/>
    <w:rsid w:val="00ED3824"/>
    <w:rsid w:val="00ED4703"/>
    <w:rsid w:val="00ED482C"/>
    <w:rsid w:val="00ED73DD"/>
    <w:rsid w:val="00EE19C6"/>
    <w:rsid w:val="00EE1FA8"/>
    <w:rsid w:val="00EE200B"/>
    <w:rsid w:val="00EE262D"/>
    <w:rsid w:val="00EE307A"/>
    <w:rsid w:val="00EE311F"/>
    <w:rsid w:val="00EE404A"/>
    <w:rsid w:val="00EE437A"/>
    <w:rsid w:val="00EE450F"/>
    <w:rsid w:val="00EE57A0"/>
    <w:rsid w:val="00EE5B10"/>
    <w:rsid w:val="00EE5C85"/>
    <w:rsid w:val="00EE6145"/>
    <w:rsid w:val="00EE67CA"/>
    <w:rsid w:val="00EE74EA"/>
    <w:rsid w:val="00EE7F32"/>
    <w:rsid w:val="00EF09BF"/>
    <w:rsid w:val="00EF0BF6"/>
    <w:rsid w:val="00EF0D1B"/>
    <w:rsid w:val="00EF1F77"/>
    <w:rsid w:val="00EF2C93"/>
    <w:rsid w:val="00EF382C"/>
    <w:rsid w:val="00EF461B"/>
    <w:rsid w:val="00EF5634"/>
    <w:rsid w:val="00EF6876"/>
    <w:rsid w:val="00EF6B4B"/>
    <w:rsid w:val="00EF6FEF"/>
    <w:rsid w:val="00EF762C"/>
    <w:rsid w:val="00F00379"/>
    <w:rsid w:val="00F007C7"/>
    <w:rsid w:val="00F00A31"/>
    <w:rsid w:val="00F010B1"/>
    <w:rsid w:val="00F021D6"/>
    <w:rsid w:val="00F02D8E"/>
    <w:rsid w:val="00F02E2E"/>
    <w:rsid w:val="00F02FD0"/>
    <w:rsid w:val="00F03822"/>
    <w:rsid w:val="00F03A71"/>
    <w:rsid w:val="00F05F2B"/>
    <w:rsid w:val="00F06090"/>
    <w:rsid w:val="00F0624C"/>
    <w:rsid w:val="00F07257"/>
    <w:rsid w:val="00F07337"/>
    <w:rsid w:val="00F076F8"/>
    <w:rsid w:val="00F07ACD"/>
    <w:rsid w:val="00F07CD4"/>
    <w:rsid w:val="00F10564"/>
    <w:rsid w:val="00F10565"/>
    <w:rsid w:val="00F107B9"/>
    <w:rsid w:val="00F1094D"/>
    <w:rsid w:val="00F118A6"/>
    <w:rsid w:val="00F1247C"/>
    <w:rsid w:val="00F14491"/>
    <w:rsid w:val="00F144EF"/>
    <w:rsid w:val="00F14592"/>
    <w:rsid w:val="00F149D1"/>
    <w:rsid w:val="00F15F47"/>
    <w:rsid w:val="00F164E3"/>
    <w:rsid w:val="00F16F5D"/>
    <w:rsid w:val="00F20034"/>
    <w:rsid w:val="00F20586"/>
    <w:rsid w:val="00F216B6"/>
    <w:rsid w:val="00F22FFC"/>
    <w:rsid w:val="00F239BC"/>
    <w:rsid w:val="00F23C2E"/>
    <w:rsid w:val="00F23E76"/>
    <w:rsid w:val="00F2489B"/>
    <w:rsid w:val="00F248FB"/>
    <w:rsid w:val="00F253D6"/>
    <w:rsid w:val="00F253FA"/>
    <w:rsid w:val="00F258C6"/>
    <w:rsid w:val="00F265C2"/>
    <w:rsid w:val="00F265D4"/>
    <w:rsid w:val="00F27128"/>
    <w:rsid w:val="00F30F16"/>
    <w:rsid w:val="00F30F45"/>
    <w:rsid w:val="00F3146A"/>
    <w:rsid w:val="00F31F4D"/>
    <w:rsid w:val="00F32EC5"/>
    <w:rsid w:val="00F3384F"/>
    <w:rsid w:val="00F33AC4"/>
    <w:rsid w:val="00F34729"/>
    <w:rsid w:val="00F36209"/>
    <w:rsid w:val="00F36F62"/>
    <w:rsid w:val="00F3719E"/>
    <w:rsid w:val="00F3721E"/>
    <w:rsid w:val="00F40C82"/>
    <w:rsid w:val="00F4151F"/>
    <w:rsid w:val="00F4159F"/>
    <w:rsid w:val="00F4162A"/>
    <w:rsid w:val="00F42248"/>
    <w:rsid w:val="00F451CF"/>
    <w:rsid w:val="00F45899"/>
    <w:rsid w:val="00F45C8F"/>
    <w:rsid w:val="00F45F11"/>
    <w:rsid w:val="00F467A6"/>
    <w:rsid w:val="00F46833"/>
    <w:rsid w:val="00F46FDE"/>
    <w:rsid w:val="00F474F3"/>
    <w:rsid w:val="00F47520"/>
    <w:rsid w:val="00F47664"/>
    <w:rsid w:val="00F47C4C"/>
    <w:rsid w:val="00F51B26"/>
    <w:rsid w:val="00F51FE8"/>
    <w:rsid w:val="00F52F48"/>
    <w:rsid w:val="00F531E9"/>
    <w:rsid w:val="00F53694"/>
    <w:rsid w:val="00F53CCB"/>
    <w:rsid w:val="00F54753"/>
    <w:rsid w:val="00F5490B"/>
    <w:rsid w:val="00F549CE"/>
    <w:rsid w:val="00F556B0"/>
    <w:rsid w:val="00F558AC"/>
    <w:rsid w:val="00F56927"/>
    <w:rsid w:val="00F56CB1"/>
    <w:rsid w:val="00F57CA8"/>
    <w:rsid w:val="00F60492"/>
    <w:rsid w:val="00F608EA"/>
    <w:rsid w:val="00F62392"/>
    <w:rsid w:val="00F6242B"/>
    <w:rsid w:val="00F62BF0"/>
    <w:rsid w:val="00F62F8D"/>
    <w:rsid w:val="00F6409C"/>
    <w:rsid w:val="00F66110"/>
    <w:rsid w:val="00F664EA"/>
    <w:rsid w:val="00F6754B"/>
    <w:rsid w:val="00F67813"/>
    <w:rsid w:val="00F70D5C"/>
    <w:rsid w:val="00F70FF1"/>
    <w:rsid w:val="00F71884"/>
    <w:rsid w:val="00F719F4"/>
    <w:rsid w:val="00F7217F"/>
    <w:rsid w:val="00F7351F"/>
    <w:rsid w:val="00F73694"/>
    <w:rsid w:val="00F737A3"/>
    <w:rsid w:val="00F7383D"/>
    <w:rsid w:val="00F741C8"/>
    <w:rsid w:val="00F74446"/>
    <w:rsid w:val="00F74BC3"/>
    <w:rsid w:val="00F75774"/>
    <w:rsid w:val="00F75798"/>
    <w:rsid w:val="00F7608D"/>
    <w:rsid w:val="00F762E4"/>
    <w:rsid w:val="00F7645B"/>
    <w:rsid w:val="00F77FB7"/>
    <w:rsid w:val="00F81477"/>
    <w:rsid w:val="00F82B3C"/>
    <w:rsid w:val="00F82C12"/>
    <w:rsid w:val="00F83536"/>
    <w:rsid w:val="00F83F91"/>
    <w:rsid w:val="00F846B6"/>
    <w:rsid w:val="00F8491A"/>
    <w:rsid w:val="00F84E7E"/>
    <w:rsid w:val="00F84E95"/>
    <w:rsid w:val="00F85BD9"/>
    <w:rsid w:val="00F86B20"/>
    <w:rsid w:val="00F87184"/>
    <w:rsid w:val="00F87432"/>
    <w:rsid w:val="00F87458"/>
    <w:rsid w:val="00F87686"/>
    <w:rsid w:val="00F87DD9"/>
    <w:rsid w:val="00F91405"/>
    <w:rsid w:val="00F91655"/>
    <w:rsid w:val="00F91ABA"/>
    <w:rsid w:val="00F92178"/>
    <w:rsid w:val="00F93869"/>
    <w:rsid w:val="00F94350"/>
    <w:rsid w:val="00F95B1D"/>
    <w:rsid w:val="00F95C80"/>
    <w:rsid w:val="00FA0A2F"/>
    <w:rsid w:val="00FA12B2"/>
    <w:rsid w:val="00FA1E04"/>
    <w:rsid w:val="00FA2168"/>
    <w:rsid w:val="00FA2A97"/>
    <w:rsid w:val="00FA3C8E"/>
    <w:rsid w:val="00FA4096"/>
    <w:rsid w:val="00FA444C"/>
    <w:rsid w:val="00FA4452"/>
    <w:rsid w:val="00FA4AC8"/>
    <w:rsid w:val="00FA4D7E"/>
    <w:rsid w:val="00FA4E30"/>
    <w:rsid w:val="00FA4FC9"/>
    <w:rsid w:val="00FA68CC"/>
    <w:rsid w:val="00FB06EB"/>
    <w:rsid w:val="00FB0706"/>
    <w:rsid w:val="00FB14F7"/>
    <w:rsid w:val="00FB1982"/>
    <w:rsid w:val="00FB19AA"/>
    <w:rsid w:val="00FB27B1"/>
    <w:rsid w:val="00FB2E4E"/>
    <w:rsid w:val="00FB31DD"/>
    <w:rsid w:val="00FB4029"/>
    <w:rsid w:val="00FB44DB"/>
    <w:rsid w:val="00FB6F8C"/>
    <w:rsid w:val="00FB6FB8"/>
    <w:rsid w:val="00FB71F5"/>
    <w:rsid w:val="00FC0E39"/>
    <w:rsid w:val="00FC1283"/>
    <w:rsid w:val="00FC27A5"/>
    <w:rsid w:val="00FC2AC3"/>
    <w:rsid w:val="00FC3CEF"/>
    <w:rsid w:val="00FC3D27"/>
    <w:rsid w:val="00FC4424"/>
    <w:rsid w:val="00FC45F5"/>
    <w:rsid w:val="00FC618E"/>
    <w:rsid w:val="00FC671D"/>
    <w:rsid w:val="00FC7B49"/>
    <w:rsid w:val="00FC7DA9"/>
    <w:rsid w:val="00FD636E"/>
    <w:rsid w:val="00FD6536"/>
    <w:rsid w:val="00FD6B63"/>
    <w:rsid w:val="00FD76C6"/>
    <w:rsid w:val="00FE0FC4"/>
    <w:rsid w:val="00FE12B3"/>
    <w:rsid w:val="00FE1AE1"/>
    <w:rsid w:val="00FE30A1"/>
    <w:rsid w:val="00FE47D9"/>
    <w:rsid w:val="00FE54A7"/>
    <w:rsid w:val="00FE56E3"/>
    <w:rsid w:val="00FE5785"/>
    <w:rsid w:val="00FE5E71"/>
    <w:rsid w:val="00FE6C97"/>
    <w:rsid w:val="00FF0C6E"/>
    <w:rsid w:val="00FF11EF"/>
    <w:rsid w:val="00FF124E"/>
    <w:rsid w:val="00FF188A"/>
    <w:rsid w:val="00FF19E2"/>
    <w:rsid w:val="00FF203D"/>
    <w:rsid w:val="00FF2307"/>
    <w:rsid w:val="00FF4F27"/>
    <w:rsid w:val="00FF51E9"/>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4BF8861"/>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semiHidden/>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aliases w:val="TITUTOS"/>
    <w:basedOn w:val="Normal"/>
    <w:link w:val="PrrafodelistaCar"/>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 w:type="character" w:customStyle="1" w:styleId="PrrafodelistaCar">
    <w:name w:val="Párrafo de lista Car"/>
    <w:aliases w:val="TITUTOS Car"/>
    <w:basedOn w:val="Fuentedeprrafopredeter"/>
    <w:link w:val="Prrafodelista"/>
    <w:uiPriority w:val="34"/>
    <w:locked/>
    <w:rsid w:val="006C222C"/>
  </w:style>
  <w:style w:type="character" w:customStyle="1" w:styleId="Mencinsinresolver4">
    <w:name w:val="Mención sin resolver4"/>
    <w:basedOn w:val="Fuentedeprrafopredeter"/>
    <w:uiPriority w:val="99"/>
    <w:semiHidden/>
    <w:unhideWhenUsed/>
    <w:rsid w:val="008F4382"/>
    <w:rPr>
      <w:color w:val="605E5C"/>
      <w:shd w:val="clear" w:color="auto" w:fill="E1DFDD"/>
    </w:rPr>
  </w:style>
  <w:style w:type="paragraph" w:styleId="Revisin">
    <w:name w:val="Revision"/>
    <w:hidden/>
    <w:uiPriority w:val="99"/>
    <w:semiHidden/>
    <w:rsid w:val="009D4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81419061">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291403954">
      <w:bodyDiv w:val="1"/>
      <w:marLeft w:val="0"/>
      <w:marRight w:val="0"/>
      <w:marTop w:val="0"/>
      <w:marBottom w:val="0"/>
      <w:divBdr>
        <w:top w:val="none" w:sz="0" w:space="0" w:color="auto"/>
        <w:left w:val="none" w:sz="0" w:space="0" w:color="auto"/>
        <w:bottom w:val="none" w:sz="0" w:space="0" w:color="auto"/>
        <w:right w:val="none" w:sz="0" w:space="0" w:color="auto"/>
      </w:divBdr>
      <w:divsChild>
        <w:div w:id="607812453">
          <w:marLeft w:val="547"/>
          <w:marRight w:val="0"/>
          <w:marTop w:val="120"/>
          <w:marBottom w:val="120"/>
          <w:divBdr>
            <w:top w:val="none" w:sz="0" w:space="0" w:color="auto"/>
            <w:left w:val="none" w:sz="0" w:space="0" w:color="auto"/>
            <w:bottom w:val="none" w:sz="0" w:space="0" w:color="auto"/>
            <w:right w:val="none" w:sz="0" w:space="0" w:color="auto"/>
          </w:divBdr>
        </w:div>
      </w:divsChild>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52939685">
      <w:bodyDiv w:val="1"/>
      <w:marLeft w:val="0"/>
      <w:marRight w:val="0"/>
      <w:marTop w:val="0"/>
      <w:marBottom w:val="0"/>
      <w:divBdr>
        <w:top w:val="none" w:sz="0" w:space="0" w:color="auto"/>
        <w:left w:val="none" w:sz="0" w:space="0" w:color="auto"/>
        <w:bottom w:val="none" w:sz="0" w:space="0" w:color="auto"/>
        <w:right w:val="none" w:sz="0" w:space="0" w:color="auto"/>
      </w:divBdr>
      <w:divsChild>
        <w:div w:id="1538084494">
          <w:marLeft w:val="446"/>
          <w:marRight w:val="0"/>
          <w:marTop w:val="360"/>
          <w:marBottom w:val="120"/>
          <w:divBdr>
            <w:top w:val="none" w:sz="0" w:space="0" w:color="auto"/>
            <w:left w:val="none" w:sz="0" w:space="0" w:color="auto"/>
            <w:bottom w:val="none" w:sz="0" w:space="0" w:color="auto"/>
            <w:right w:val="none" w:sz="0" w:space="0" w:color="auto"/>
          </w:divBdr>
        </w:div>
        <w:div w:id="754789086">
          <w:marLeft w:val="446"/>
          <w:marRight w:val="0"/>
          <w:marTop w:val="360"/>
          <w:marBottom w:val="120"/>
          <w:divBdr>
            <w:top w:val="none" w:sz="0" w:space="0" w:color="auto"/>
            <w:left w:val="none" w:sz="0" w:space="0" w:color="auto"/>
            <w:bottom w:val="none" w:sz="0" w:space="0" w:color="auto"/>
            <w:right w:val="none" w:sz="0" w:space="0" w:color="auto"/>
          </w:divBdr>
        </w:div>
      </w:divsChild>
    </w:div>
    <w:div w:id="464812849">
      <w:bodyDiv w:val="1"/>
      <w:marLeft w:val="0"/>
      <w:marRight w:val="0"/>
      <w:marTop w:val="0"/>
      <w:marBottom w:val="0"/>
      <w:divBdr>
        <w:top w:val="none" w:sz="0" w:space="0" w:color="auto"/>
        <w:left w:val="none" w:sz="0" w:space="0" w:color="auto"/>
        <w:bottom w:val="none" w:sz="0" w:space="0" w:color="auto"/>
        <w:right w:val="none" w:sz="0" w:space="0" w:color="auto"/>
      </w:divBdr>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35454302">
      <w:bodyDiv w:val="1"/>
      <w:marLeft w:val="0"/>
      <w:marRight w:val="0"/>
      <w:marTop w:val="0"/>
      <w:marBottom w:val="0"/>
      <w:divBdr>
        <w:top w:val="none" w:sz="0" w:space="0" w:color="auto"/>
        <w:left w:val="none" w:sz="0" w:space="0" w:color="auto"/>
        <w:bottom w:val="none" w:sz="0" w:space="0" w:color="auto"/>
        <w:right w:val="none" w:sz="0" w:space="0" w:color="auto"/>
      </w:divBdr>
      <w:divsChild>
        <w:div w:id="588778157">
          <w:marLeft w:val="547"/>
          <w:marRight w:val="0"/>
          <w:marTop w:val="12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28461201">
      <w:bodyDiv w:val="1"/>
      <w:marLeft w:val="0"/>
      <w:marRight w:val="0"/>
      <w:marTop w:val="0"/>
      <w:marBottom w:val="0"/>
      <w:divBdr>
        <w:top w:val="none" w:sz="0" w:space="0" w:color="auto"/>
        <w:left w:val="none" w:sz="0" w:space="0" w:color="auto"/>
        <w:bottom w:val="none" w:sz="0" w:space="0" w:color="auto"/>
        <w:right w:val="none" w:sz="0" w:space="0" w:color="auto"/>
      </w:divBdr>
      <w:divsChild>
        <w:div w:id="2007171630">
          <w:marLeft w:val="547"/>
          <w:marRight w:val="0"/>
          <w:marTop w:val="120"/>
          <w:marBottom w:val="120"/>
          <w:divBdr>
            <w:top w:val="none" w:sz="0" w:space="0" w:color="auto"/>
            <w:left w:val="none" w:sz="0" w:space="0" w:color="auto"/>
            <w:bottom w:val="none" w:sz="0" w:space="0" w:color="auto"/>
            <w:right w:val="none" w:sz="0" w:space="0" w:color="auto"/>
          </w:divBdr>
        </w:div>
      </w:divsChild>
    </w:div>
    <w:div w:id="953900818">
      <w:bodyDiv w:val="1"/>
      <w:marLeft w:val="0"/>
      <w:marRight w:val="0"/>
      <w:marTop w:val="0"/>
      <w:marBottom w:val="0"/>
      <w:divBdr>
        <w:top w:val="none" w:sz="0" w:space="0" w:color="auto"/>
        <w:left w:val="none" w:sz="0" w:space="0" w:color="auto"/>
        <w:bottom w:val="none" w:sz="0" w:space="0" w:color="auto"/>
        <w:right w:val="none" w:sz="0" w:space="0" w:color="auto"/>
      </w:divBdr>
      <w:divsChild>
        <w:div w:id="1591039233">
          <w:marLeft w:val="446"/>
          <w:marRight w:val="0"/>
          <w:marTop w:val="360"/>
          <w:marBottom w:val="120"/>
          <w:divBdr>
            <w:top w:val="none" w:sz="0" w:space="0" w:color="auto"/>
            <w:left w:val="none" w:sz="0" w:space="0" w:color="auto"/>
            <w:bottom w:val="none" w:sz="0" w:space="0" w:color="auto"/>
            <w:right w:val="none" w:sz="0" w:space="0" w:color="auto"/>
          </w:divBdr>
        </w:div>
      </w:divsChild>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38318911">
      <w:bodyDiv w:val="1"/>
      <w:marLeft w:val="0"/>
      <w:marRight w:val="0"/>
      <w:marTop w:val="0"/>
      <w:marBottom w:val="0"/>
      <w:divBdr>
        <w:top w:val="none" w:sz="0" w:space="0" w:color="auto"/>
        <w:left w:val="none" w:sz="0" w:space="0" w:color="auto"/>
        <w:bottom w:val="none" w:sz="0" w:space="0" w:color="auto"/>
        <w:right w:val="none" w:sz="0" w:space="0" w:color="auto"/>
      </w:divBdr>
      <w:divsChild>
        <w:div w:id="20014132">
          <w:marLeft w:val="446"/>
          <w:marRight w:val="0"/>
          <w:marTop w:val="360"/>
          <w:marBottom w:val="120"/>
          <w:divBdr>
            <w:top w:val="none" w:sz="0" w:space="0" w:color="auto"/>
            <w:left w:val="none" w:sz="0" w:space="0" w:color="auto"/>
            <w:bottom w:val="none" w:sz="0" w:space="0" w:color="auto"/>
            <w:right w:val="none" w:sz="0" w:space="0" w:color="auto"/>
          </w:divBdr>
        </w:div>
      </w:divsChild>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088499799">
      <w:bodyDiv w:val="1"/>
      <w:marLeft w:val="0"/>
      <w:marRight w:val="0"/>
      <w:marTop w:val="0"/>
      <w:marBottom w:val="0"/>
      <w:divBdr>
        <w:top w:val="none" w:sz="0" w:space="0" w:color="auto"/>
        <w:left w:val="none" w:sz="0" w:space="0" w:color="auto"/>
        <w:bottom w:val="none" w:sz="0" w:space="0" w:color="auto"/>
        <w:right w:val="none" w:sz="0" w:space="0" w:color="auto"/>
      </w:divBdr>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65168034">
      <w:bodyDiv w:val="1"/>
      <w:marLeft w:val="0"/>
      <w:marRight w:val="0"/>
      <w:marTop w:val="0"/>
      <w:marBottom w:val="0"/>
      <w:divBdr>
        <w:top w:val="none" w:sz="0" w:space="0" w:color="auto"/>
        <w:left w:val="none" w:sz="0" w:space="0" w:color="auto"/>
        <w:bottom w:val="none" w:sz="0" w:space="0" w:color="auto"/>
        <w:right w:val="none" w:sz="0" w:space="0" w:color="auto"/>
      </w:divBdr>
    </w:div>
    <w:div w:id="117403423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524781566">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50273513">
      <w:bodyDiv w:val="1"/>
      <w:marLeft w:val="0"/>
      <w:marRight w:val="0"/>
      <w:marTop w:val="0"/>
      <w:marBottom w:val="0"/>
      <w:divBdr>
        <w:top w:val="none" w:sz="0" w:space="0" w:color="auto"/>
        <w:left w:val="none" w:sz="0" w:space="0" w:color="auto"/>
        <w:bottom w:val="none" w:sz="0" w:space="0" w:color="auto"/>
        <w:right w:val="none" w:sz="0" w:space="0" w:color="auto"/>
      </w:divBdr>
      <w:divsChild>
        <w:div w:id="980115198">
          <w:marLeft w:val="446"/>
          <w:marRight w:val="0"/>
          <w:marTop w:val="120"/>
          <w:marBottom w:val="120"/>
          <w:divBdr>
            <w:top w:val="none" w:sz="0" w:space="0" w:color="auto"/>
            <w:left w:val="none" w:sz="0" w:space="0" w:color="auto"/>
            <w:bottom w:val="none" w:sz="0" w:space="0" w:color="auto"/>
            <w:right w:val="none" w:sz="0" w:space="0" w:color="auto"/>
          </w:divBdr>
        </w:div>
        <w:div w:id="1839032500">
          <w:marLeft w:val="446"/>
          <w:marRight w:val="0"/>
          <w:marTop w:val="120"/>
          <w:marBottom w:val="120"/>
          <w:divBdr>
            <w:top w:val="none" w:sz="0" w:space="0" w:color="auto"/>
            <w:left w:val="none" w:sz="0" w:space="0" w:color="auto"/>
            <w:bottom w:val="none" w:sz="0" w:space="0" w:color="auto"/>
            <w:right w:val="none" w:sz="0" w:space="0" w:color="auto"/>
          </w:divBdr>
        </w:div>
      </w:divsChild>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788423230">
      <w:bodyDiv w:val="1"/>
      <w:marLeft w:val="0"/>
      <w:marRight w:val="0"/>
      <w:marTop w:val="0"/>
      <w:marBottom w:val="0"/>
      <w:divBdr>
        <w:top w:val="none" w:sz="0" w:space="0" w:color="auto"/>
        <w:left w:val="none" w:sz="0" w:space="0" w:color="auto"/>
        <w:bottom w:val="none" w:sz="0" w:space="0" w:color="auto"/>
        <w:right w:val="none" w:sz="0" w:space="0" w:color="auto"/>
      </w:divBdr>
      <w:divsChild>
        <w:div w:id="1095247170">
          <w:marLeft w:val="547"/>
          <w:marRight w:val="0"/>
          <w:marTop w:val="120"/>
          <w:marBottom w:val="120"/>
          <w:divBdr>
            <w:top w:val="none" w:sz="0" w:space="0" w:color="auto"/>
            <w:left w:val="none" w:sz="0" w:space="0" w:color="auto"/>
            <w:bottom w:val="none" w:sz="0" w:space="0" w:color="auto"/>
            <w:right w:val="none" w:sz="0" w:space="0" w:color="auto"/>
          </w:divBdr>
        </w:div>
      </w:divsChild>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74600505">
      <w:bodyDiv w:val="1"/>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446"/>
          <w:marRight w:val="0"/>
          <w:marTop w:val="360"/>
          <w:marBottom w:val="120"/>
          <w:divBdr>
            <w:top w:val="none" w:sz="0" w:space="0" w:color="auto"/>
            <w:left w:val="none" w:sz="0" w:space="0" w:color="auto"/>
            <w:bottom w:val="none" w:sz="0" w:space="0" w:color="auto"/>
            <w:right w:val="none" w:sz="0" w:space="0" w:color="auto"/>
          </w:divBdr>
        </w:div>
      </w:divsChild>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199001379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inegi.org.mx/calidad/3ra-sesion-20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4.xml><?xml version="1.0" encoding="utf-8"?>
<ds:datastoreItem xmlns:ds="http://schemas.openxmlformats.org/officeDocument/2006/customXml" ds:itemID="{8581C01A-E3C6-47AF-9407-C12E54C5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6463</Words>
  <Characters>36845</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43222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VILLA GEORGE MONICA</cp:lastModifiedBy>
  <cp:revision>4</cp:revision>
  <cp:lastPrinted>2019-11-29T00:18:00Z</cp:lastPrinted>
  <dcterms:created xsi:type="dcterms:W3CDTF">2020-12-01T21:10:00Z</dcterms:created>
  <dcterms:modified xsi:type="dcterms:W3CDTF">2020-12-02T21:40:00Z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