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65" w:rsidRDefault="00861065" w:rsidP="00CB58AE">
      <w:pPr>
        <w:jc w:val="center"/>
      </w:pPr>
    </w:p>
    <w:p w:rsidR="00CB58AE" w:rsidRDefault="00CB58AE" w:rsidP="00CB58AE">
      <w:pPr>
        <w:jc w:val="center"/>
      </w:pPr>
      <w:r>
        <w:rPr>
          <w:noProof/>
          <w:lang w:eastAsia="es-MX"/>
        </w:rPr>
        <w:drawing>
          <wp:inline distT="0" distB="0" distL="0" distR="0" wp14:anchorId="1DB16768" wp14:editId="015EA442">
            <wp:extent cx="2160000" cy="2222761"/>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egi.PNG"/>
                    <pic:cNvPicPr/>
                  </pic:nvPicPr>
                  <pic:blipFill>
                    <a:blip r:embed="rId8">
                      <a:extLst>
                        <a:ext uri="{28A0092B-C50C-407E-A947-70E740481C1C}">
                          <a14:useLocalDpi xmlns:a14="http://schemas.microsoft.com/office/drawing/2010/main" val="0"/>
                        </a:ext>
                      </a:extLst>
                    </a:blip>
                    <a:stretch>
                      <a:fillRect/>
                    </a:stretch>
                  </pic:blipFill>
                  <pic:spPr>
                    <a:xfrm>
                      <a:off x="0" y="0"/>
                      <a:ext cx="2160000" cy="2222761"/>
                    </a:xfrm>
                    <a:prstGeom prst="rect">
                      <a:avLst/>
                    </a:prstGeom>
                  </pic:spPr>
                </pic:pic>
              </a:graphicData>
            </a:graphic>
          </wp:inline>
        </w:drawing>
      </w:r>
    </w:p>
    <w:p w:rsidR="00CB58AE" w:rsidRPr="00001B1C" w:rsidRDefault="00CB58AE" w:rsidP="00CB58AE">
      <w:pPr>
        <w:jc w:val="center"/>
        <w:rPr>
          <w:rFonts w:ascii="Arial" w:hAnsi="Arial" w:cs="Arial"/>
          <w:b/>
          <w:sz w:val="24"/>
          <w:szCs w:val="24"/>
        </w:rPr>
      </w:pPr>
    </w:p>
    <w:p w:rsidR="00CB58AE" w:rsidRDefault="006172E8" w:rsidP="00CB58AE">
      <w:pPr>
        <w:jc w:val="center"/>
        <w:rPr>
          <w:rFonts w:ascii="Arial" w:hAnsi="Arial" w:cs="Arial"/>
          <w:b/>
          <w:sz w:val="24"/>
          <w:szCs w:val="24"/>
        </w:rPr>
      </w:pPr>
      <w:r w:rsidRPr="006172E8">
        <w:rPr>
          <w:rFonts w:ascii="Arial" w:hAnsi="Arial" w:cs="Arial"/>
          <w:b/>
          <w:sz w:val="28"/>
          <w:szCs w:val="28"/>
        </w:rPr>
        <w:t xml:space="preserve">LINEAMIENTOS </w:t>
      </w:r>
      <w:r w:rsidRPr="00425986">
        <w:rPr>
          <w:rFonts w:ascii="Arial" w:hAnsi="Arial" w:cs="Arial"/>
          <w:b/>
          <w:sz w:val="28"/>
          <w:szCs w:val="28"/>
        </w:rPr>
        <w:t xml:space="preserve">PARA LA INTEGRACIÓN Y MANTENIMIENTO </w:t>
      </w:r>
      <w:r w:rsidR="001521B3" w:rsidRPr="00425986">
        <w:rPr>
          <w:rFonts w:ascii="Arial" w:hAnsi="Arial" w:cs="Arial"/>
          <w:b/>
          <w:sz w:val="28"/>
          <w:szCs w:val="28"/>
        </w:rPr>
        <w:t>DEL INVENTARIO</w:t>
      </w:r>
      <w:r w:rsidRPr="006172E8">
        <w:rPr>
          <w:rFonts w:ascii="Arial" w:hAnsi="Arial" w:cs="Arial"/>
          <w:b/>
          <w:sz w:val="28"/>
          <w:szCs w:val="28"/>
        </w:rPr>
        <w:t xml:space="preserve"> DE PROGRAMAS DE INFORMACIÓN DEL INSTITUTO NACIONAL DE ESTADÍSTICA Y GEOGRAFÍA</w:t>
      </w:r>
    </w:p>
    <w:p w:rsidR="00CB58AE" w:rsidRDefault="00CB58AE" w:rsidP="00CB58AE">
      <w:pPr>
        <w:jc w:val="center"/>
        <w:rPr>
          <w:rFonts w:ascii="Arial" w:hAnsi="Arial" w:cs="Arial"/>
          <w:b/>
          <w:sz w:val="24"/>
          <w:szCs w:val="24"/>
        </w:rPr>
      </w:pPr>
    </w:p>
    <w:p w:rsidR="00CB58AE" w:rsidRPr="00D5674D" w:rsidRDefault="00CB58AE" w:rsidP="00CB58AE">
      <w:pPr>
        <w:jc w:val="center"/>
        <w:rPr>
          <w:rFonts w:ascii="Arial" w:hAnsi="Arial" w:cs="Arial"/>
          <w:b/>
          <w:sz w:val="28"/>
          <w:szCs w:val="28"/>
        </w:rPr>
      </w:pPr>
      <w:r w:rsidRPr="00D5674D">
        <w:rPr>
          <w:rFonts w:ascii="Arial" w:hAnsi="Arial" w:cs="Arial"/>
          <w:b/>
          <w:sz w:val="28"/>
          <w:szCs w:val="28"/>
        </w:rPr>
        <w:t>DIRECCIÓN GENERAL DE INTEGRACIÓN, ANÁLISIS E INVESTIGACIÓN</w:t>
      </w:r>
    </w:p>
    <w:p w:rsidR="00CB58AE" w:rsidRDefault="00CB58AE" w:rsidP="00CB58AE">
      <w:pPr>
        <w:jc w:val="center"/>
        <w:rPr>
          <w:rFonts w:ascii="Arial" w:hAnsi="Arial" w:cs="Arial"/>
          <w:b/>
          <w:sz w:val="24"/>
          <w:szCs w:val="24"/>
        </w:rPr>
      </w:pPr>
    </w:p>
    <w:p w:rsidR="00CB58AE" w:rsidRDefault="00CB58AE" w:rsidP="00CB58AE">
      <w:pPr>
        <w:jc w:val="center"/>
        <w:rPr>
          <w:rFonts w:ascii="Arial" w:hAnsi="Arial" w:cs="Arial"/>
          <w:b/>
          <w:sz w:val="24"/>
          <w:szCs w:val="24"/>
        </w:rPr>
      </w:pPr>
    </w:p>
    <w:p w:rsidR="00CB58AE" w:rsidRDefault="001521B3" w:rsidP="00CB58AE">
      <w:pPr>
        <w:jc w:val="center"/>
        <w:rPr>
          <w:rFonts w:ascii="Arial" w:hAnsi="Arial" w:cs="Arial"/>
          <w:b/>
          <w:sz w:val="24"/>
          <w:szCs w:val="24"/>
        </w:rPr>
      </w:pPr>
      <w:r>
        <w:rPr>
          <w:rFonts w:ascii="Arial" w:hAnsi="Arial" w:cs="Arial"/>
          <w:b/>
          <w:sz w:val="24"/>
          <w:szCs w:val="24"/>
        </w:rPr>
        <w:t>Diciembre, 2020</w:t>
      </w:r>
    </w:p>
    <w:p w:rsidR="007C53E3" w:rsidRPr="00364E40" w:rsidRDefault="00395276" w:rsidP="001521B3">
      <w:pPr>
        <w:jc w:val="center"/>
        <w:rPr>
          <w:rFonts w:ascii="Arial" w:hAnsi="Arial" w:cs="Arial"/>
          <w:b/>
          <w:bCs/>
          <w:color w:val="00B0F0"/>
          <w:sz w:val="24"/>
          <w:szCs w:val="24"/>
        </w:rPr>
      </w:pPr>
      <w:r w:rsidRPr="00364E40">
        <w:rPr>
          <w:rFonts w:ascii="Arial" w:hAnsi="Arial" w:cs="Arial"/>
          <w:b/>
          <w:bCs/>
          <w:color w:val="00B0F0"/>
          <w:sz w:val="24"/>
          <w:szCs w:val="24"/>
        </w:rPr>
        <w:t>(</w:t>
      </w:r>
      <w:r w:rsidR="008C3F48">
        <w:rPr>
          <w:rFonts w:ascii="Arial" w:hAnsi="Arial" w:cs="Arial"/>
          <w:b/>
          <w:bCs/>
          <w:color w:val="00B0F0"/>
          <w:sz w:val="24"/>
          <w:szCs w:val="24"/>
        </w:rPr>
        <w:t>Anteproyecto</w:t>
      </w:r>
      <w:r w:rsidR="00741380" w:rsidRPr="00364E40">
        <w:rPr>
          <w:rFonts w:ascii="Arial" w:hAnsi="Arial" w:cs="Arial"/>
          <w:b/>
          <w:bCs/>
          <w:color w:val="00B0F0"/>
          <w:sz w:val="24"/>
          <w:szCs w:val="24"/>
        </w:rPr>
        <w:t xml:space="preserve"> Versión </w:t>
      </w:r>
      <w:r w:rsidR="008C3F48">
        <w:rPr>
          <w:rFonts w:ascii="Arial" w:hAnsi="Arial" w:cs="Arial"/>
          <w:b/>
          <w:bCs/>
          <w:color w:val="00B0F0"/>
          <w:sz w:val="24"/>
          <w:szCs w:val="24"/>
        </w:rPr>
        <w:t>01</w:t>
      </w:r>
      <w:r w:rsidR="00741380" w:rsidRPr="00364E40">
        <w:rPr>
          <w:rFonts w:ascii="Arial" w:hAnsi="Arial" w:cs="Arial"/>
          <w:b/>
          <w:bCs/>
          <w:color w:val="00B0F0"/>
          <w:sz w:val="24"/>
          <w:szCs w:val="24"/>
        </w:rPr>
        <w:t>-1</w:t>
      </w:r>
      <w:r w:rsidR="008C3F48">
        <w:rPr>
          <w:rFonts w:ascii="Arial" w:hAnsi="Arial" w:cs="Arial"/>
          <w:b/>
          <w:bCs/>
          <w:color w:val="00B0F0"/>
          <w:sz w:val="24"/>
          <w:szCs w:val="24"/>
        </w:rPr>
        <w:t>2</w:t>
      </w:r>
      <w:r w:rsidR="00741380" w:rsidRPr="00364E40">
        <w:rPr>
          <w:rFonts w:ascii="Arial" w:hAnsi="Arial" w:cs="Arial"/>
          <w:b/>
          <w:bCs/>
          <w:color w:val="00B0F0"/>
          <w:sz w:val="24"/>
          <w:szCs w:val="24"/>
        </w:rPr>
        <w:t>-2020</w:t>
      </w:r>
      <w:r w:rsidR="007C53E3" w:rsidRPr="00364E40">
        <w:rPr>
          <w:rFonts w:ascii="Arial" w:hAnsi="Arial" w:cs="Arial"/>
          <w:b/>
          <w:bCs/>
          <w:color w:val="00B0F0"/>
          <w:sz w:val="24"/>
          <w:szCs w:val="24"/>
        </w:rPr>
        <w:t>)</w:t>
      </w:r>
    </w:p>
    <w:p w:rsidR="00A20FEA" w:rsidRPr="00774517" w:rsidRDefault="00A20FEA" w:rsidP="00D315DE">
      <w:pPr>
        <w:spacing w:after="120" w:line="400" w:lineRule="exact"/>
        <w:rPr>
          <w:rFonts w:ascii="Arial" w:hAnsi="Arial" w:cs="Arial"/>
          <w:sz w:val="24"/>
          <w:szCs w:val="24"/>
        </w:rPr>
      </w:pPr>
    </w:p>
    <w:p w:rsidR="00305973" w:rsidRPr="00774517" w:rsidRDefault="00305973" w:rsidP="00D315DE">
      <w:pPr>
        <w:spacing w:after="120" w:line="400" w:lineRule="exact"/>
        <w:jc w:val="right"/>
        <w:rPr>
          <w:rFonts w:ascii="Arial" w:hAnsi="Arial" w:cs="Arial"/>
          <w:sz w:val="24"/>
          <w:szCs w:val="24"/>
        </w:rPr>
      </w:pPr>
    </w:p>
    <w:p w:rsidR="00A20FEA" w:rsidRPr="00774517" w:rsidRDefault="00A20FEA" w:rsidP="00D315DE">
      <w:pPr>
        <w:spacing w:after="120" w:line="400" w:lineRule="exact"/>
        <w:jc w:val="right"/>
        <w:rPr>
          <w:rFonts w:ascii="Arial" w:hAnsi="Arial" w:cs="Arial"/>
          <w:sz w:val="24"/>
          <w:szCs w:val="24"/>
        </w:rPr>
      </w:pPr>
    </w:p>
    <w:p w:rsidR="00305973" w:rsidRDefault="00305973" w:rsidP="00D315DE">
      <w:pPr>
        <w:spacing w:after="120" w:line="400" w:lineRule="exact"/>
        <w:rPr>
          <w:rFonts w:ascii="Arial" w:hAnsi="Arial" w:cs="Arial"/>
          <w:sz w:val="24"/>
          <w:szCs w:val="24"/>
        </w:rPr>
      </w:pPr>
    </w:p>
    <w:p w:rsidR="00A43A39" w:rsidRDefault="00A43A39" w:rsidP="00D315DE">
      <w:pPr>
        <w:spacing w:after="120" w:line="400" w:lineRule="exact"/>
        <w:rPr>
          <w:rFonts w:ascii="Arial" w:hAnsi="Arial" w:cs="Arial"/>
          <w:sz w:val="24"/>
          <w:szCs w:val="24"/>
        </w:rPr>
      </w:pPr>
    </w:p>
    <w:p w:rsidR="0079523D" w:rsidRDefault="0079523D" w:rsidP="00D315DE">
      <w:pPr>
        <w:spacing w:after="120" w:line="400" w:lineRule="exact"/>
        <w:rPr>
          <w:rFonts w:ascii="Arial" w:hAnsi="Arial" w:cs="Arial"/>
          <w:sz w:val="24"/>
          <w:szCs w:val="24"/>
        </w:rPr>
      </w:pPr>
    </w:p>
    <w:p w:rsidR="00782806" w:rsidRPr="00774517" w:rsidRDefault="00782806" w:rsidP="00D315DE">
      <w:pPr>
        <w:spacing w:after="120" w:line="400" w:lineRule="exact"/>
        <w:rPr>
          <w:rFonts w:ascii="Arial" w:hAnsi="Arial" w:cs="Arial"/>
          <w:sz w:val="24"/>
          <w:szCs w:val="24"/>
        </w:rPr>
      </w:pPr>
    </w:p>
    <w:p w:rsidR="00A37450" w:rsidRDefault="00A37450" w:rsidP="00D315DE">
      <w:pPr>
        <w:spacing w:line="400" w:lineRule="exact"/>
        <w:rPr>
          <w:rFonts w:ascii="Arial" w:hAnsi="Arial" w:cs="Arial"/>
          <w:sz w:val="24"/>
          <w:szCs w:val="24"/>
        </w:rPr>
        <w:sectPr w:rsidR="00A37450" w:rsidSect="00CB58AE">
          <w:headerReference w:type="even" r:id="rId9"/>
          <w:headerReference w:type="default" r:id="rId10"/>
          <w:footerReference w:type="default" r:id="rId11"/>
          <w:headerReference w:type="first" r:id="rId12"/>
          <w:pgSz w:w="12240" w:h="15840"/>
          <w:pgMar w:top="1440" w:right="1041" w:bottom="1440" w:left="567" w:header="708" w:footer="708" w:gutter="0"/>
          <w:cols w:space="708"/>
          <w:titlePg/>
          <w:docGrid w:linePitch="360"/>
        </w:sectPr>
      </w:pPr>
    </w:p>
    <w:p w:rsidR="00792C4E" w:rsidRPr="00774517" w:rsidRDefault="00792C4E" w:rsidP="00D315DE">
      <w:pPr>
        <w:spacing w:line="400" w:lineRule="exact"/>
        <w:rPr>
          <w:rFonts w:ascii="Arial" w:hAnsi="Arial" w:cs="Arial"/>
          <w:sz w:val="24"/>
          <w:szCs w:val="24"/>
        </w:rPr>
      </w:pPr>
    </w:p>
    <w:p w:rsidR="007E4741" w:rsidRDefault="001521B3" w:rsidP="001521B3">
      <w:pPr>
        <w:tabs>
          <w:tab w:val="right" w:pos="10632"/>
        </w:tabs>
        <w:spacing w:line="400" w:lineRule="exact"/>
        <w:rPr>
          <w:rFonts w:ascii="Arial" w:hAnsi="Arial" w:cs="Arial"/>
          <w:sz w:val="24"/>
          <w:szCs w:val="24"/>
        </w:rPr>
      </w:pPr>
      <w:r>
        <w:rPr>
          <w:rFonts w:ascii="Arial" w:hAnsi="Arial" w:cs="Arial"/>
          <w:sz w:val="24"/>
          <w:szCs w:val="24"/>
        </w:rPr>
        <w:tab/>
      </w:r>
    </w:p>
    <w:p w:rsidR="001521B3" w:rsidRDefault="001521B3" w:rsidP="001521B3">
      <w:pPr>
        <w:tabs>
          <w:tab w:val="right" w:pos="10632"/>
        </w:tabs>
        <w:spacing w:line="400" w:lineRule="exact"/>
        <w:rPr>
          <w:rFonts w:ascii="Arial" w:hAnsi="Arial" w:cs="Arial"/>
          <w:sz w:val="24"/>
          <w:szCs w:val="24"/>
        </w:rPr>
      </w:pPr>
    </w:p>
    <w:p w:rsidR="007E4741" w:rsidRPr="007E4741" w:rsidRDefault="00733BD2" w:rsidP="007E4741">
      <w:pPr>
        <w:spacing w:line="400" w:lineRule="exact"/>
        <w:rPr>
          <w:rFonts w:ascii="Arial" w:hAnsi="Arial" w:cs="Arial"/>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219CCB04" wp14:editId="5AF78637">
                <wp:simplePos x="0" y="0"/>
                <wp:positionH relativeFrom="column">
                  <wp:posOffset>3717290</wp:posOffset>
                </wp:positionH>
                <wp:positionV relativeFrom="paragraph">
                  <wp:posOffset>12065</wp:posOffset>
                </wp:positionV>
                <wp:extent cx="3016250" cy="1923415"/>
                <wp:effectExtent l="0" t="0" r="12700" b="19685"/>
                <wp:wrapNone/>
                <wp:docPr id="2" name="Cuadro de texto 2"/>
                <wp:cNvGraphicFramePr/>
                <a:graphic xmlns:a="http://schemas.openxmlformats.org/drawingml/2006/main">
                  <a:graphicData uri="http://schemas.microsoft.com/office/word/2010/wordprocessingShape">
                    <wps:wsp>
                      <wps:cNvSpPr txBox="1"/>
                      <wps:spPr>
                        <a:xfrm>
                          <a:off x="0" y="0"/>
                          <a:ext cx="3016250" cy="1923415"/>
                        </a:xfrm>
                        <a:prstGeom prst="roundRect">
                          <a:avLst>
                            <a:gd name="adj" fmla="val 7159"/>
                          </a:avLst>
                        </a:prstGeom>
                        <a:noFill/>
                        <a:ln w="6350">
                          <a:solidFill>
                            <a:prstClr val="black"/>
                          </a:solidFill>
                        </a:ln>
                      </wps:spPr>
                      <wps:txbx>
                        <w:txbxContent>
                          <w:p w:rsidR="00425986" w:rsidRPr="00364E40" w:rsidRDefault="00425986" w:rsidP="007E4741">
                            <w:pPr>
                              <w:jc w:val="center"/>
                              <w:rPr>
                                <w:bCs/>
                              </w:rPr>
                            </w:pPr>
                            <w:r w:rsidRPr="00364E40">
                              <w:rPr>
                                <w:bCs/>
                              </w:rPr>
                              <w:t>REVISÓ</w:t>
                            </w:r>
                          </w:p>
                          <w:p w:rsidR="00486582" w:rsidRPr="00364E40" w:rsidRDefault="00486582" w:rsidP="00486582">
                            <w:pPr>
                              <w:jc w:val="center"/>
                              <w:rPr>
                                <w:bCs/>
                              </w:rPr>
                            </w:pPr>
                            <w:r w:rsidRPr="00364E40">
                              <w:rPr>
                                <w:bCs/>
                              </w:rPr>
                              <w:t>EL DIRECTOR GENERAL ADJUNTO DE INTEGRACIÓN DE INFORMACIÓN,</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86582" w:rsidRPr="00364E40" w:rsidRDefault="00486582" w:rsidP="00486582">
                            <w:pPr>
                              <w:jc w:val="center"/>
                              <w:rPr>
                                <w:bCs/>
                              </w:rPr>
                            </w:pPr>
                            <w:r w:rsidRPr="00364E40">
                              <w:rPr>
                                <w:bCs/>
                              </w:rPr>
                              <w:t>MANUEL CUÉLLAR RIO</w:t>
                            </w: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9CCB04" id="Cuadro de texto 2" o:spid="_x0000_s1026" style="position:absolute;margin-left:292.7pt;margin-top:.95pt;width:237.5pt;height:1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" filled="f" strokeweight=".5pt">
                <v:textbox>
                  <w:txbxContent>
                    <w:p w:rsidR="00425986" w:rsidRPr="00364E40" w:rsidRDefault="00425986" w:rsidP="007E4741">
                      <w:pPr>
                        <w:jc w:val="center"/>
                        <w:rPr>
                          <w:bCs/>
                        </w:rPr>
                      </w:pPr>
                      <w:r w:rsidRPr="00364E40">
                        <w:rPr>
                          <w:bCs/>
                        </w:rPr>
                        <w:t>REVISÓ</w:t>
                      </w:r>
                    </w:p>
                    <w:p w:rsidR="00486582" w:rsidRPr="00364E40" w:rsidRDefault="00486582" w:rsidP="00486582">
                      <w:pPr>
                        <w:jc w:val="center"/>
                        <w:rPr>
                          <w:bCs/>
                        </w:rPr>
                      </w:pPr>
                      <w:r w:rsidRPr="00364E40">
                        <w:rPr>
                          <w:bCs/>
                        </w:rPr>
                        <w:t>EL DIRECTOR GENERAL ADJUNTO DE INTEGRACIÓN DE INFORMACIÓN,</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86582" w:rsidRPr="00364E40" w:rsidRDefault="00486582" w:rsidP="00486582">
                      <w:pPr>
                        <w:jc w:val="center"/>
                        <w:rPr>
                          <w:bCs/>
                        </w:rPr>
                      </w:pPr>
                      <w:r w:rsidRPr="00364E40">
                        <w:rPr>
                          <w:bCs/>
                        </w:rPr>
                        <w:t>MANUEL CUÉLLAR RIO</w:t>
                      </w: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txbxContent>
                </v:textbox>
              </v:roundrect>
            </w:pict>
          </mc:Fallback>
        </mc:AlternateContent>
      </w:r>
      <w:r w:rsidR="001521B3">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5BEB9B5A" wp14:editId="6D023497">
                <wp:simplePos x="0" y="0"/>
                <wp:positionH relativeFrom="column">
                  <wp:posOffset>417195</wp:posOffset>
                </wp:positionH>
                <wp:positionV relativeFrom="paragraph">
                  <wp:posOffset>8890</wp:posOffset>
                </wp:positionV>
                <wp:extent cx="3016250" cy="1923415"/>
                <wp:effectExtent l="0" t="0" r="12700" b="19685"/>
                <wp:wrapNone/>
                <wp:docPr id="10" name="Cuadro de texto 10"/>
                <wp:cNvGraphicFramePr/>
                <a:graphic xmlns:a="http://schemas.openxmlformats.org/drawingml/2006/main">
                  <a:graphicData uri="http://schemas.microsoft.com/office/word/2010/wordprocessingShape">
                    <wps:wsp>
                      <wps:cNvSpPr txBox="1"/>
                      <wps:spPr>
                        <a:xfrm>
                          <a:off x="0" y="0"/>
                          <a:ext cx="3016250" cy="1923415"/>
                        </a:xfrm>
                        <a:prstGeom prst="roundRect">
                          <a:avLst>
                            <a:gd name="adj" fmla="val 7572"/>
                          </a:avLst>
                        </a:prstGeom>
                        <a:noFill/>
                        <a:ln w="6350">
                          <a:solidFill>
                            <a:prstClr val="black"/>
                          </a:solidFill>
                        </a:ln>
                      </wps:spPr>
                      <wps:txbx>
                        <w:txbxContent>
                          <w:p w:rsidR="00425986" w:rsidRPr="00364E40" w:rsidRDefault="00425986" w:rsidP="007E4741">
                            <w:pPr>
                              <w:jc w:val="center"/>
                              <w:rPr>
                                <w:bCs/>
                              </w:rPr>
                            </w:pPr>
                            <w:r w:rsidRPr="00364E40">
                              <w:rPr>
                                <w:bCs/>
                              </w:rPr>
                              <w:t>ELABORÓ</w:t>
                            </w:r>
                          </w:p>
                          <w:p w:rsidR="00486582" w:rsidRPr="00364E40" w:rsidRDefault="00486582" w:rsidP="00486582">
                            <w:pPr>
                              <w:jc w:val="center"/>
                              <w:rPr>
                                <w:bCs/>
                              </w:rPr>
                            </w:pPr>
                            <w:r w:rsidRPr="00364E40">
                              <w:rPr>
                                <w:bCs/>
                              </w:rPr>
                              <w:t>EL DIRECTOR GENERAL ADJUNTO DE INTEGRACIÓN DE INFORMACIÓN,</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25986" w:rsidRPr="00364E40" w:rsidRDefault="00486582" w:rsidP="00486582">
                            <w:pPr>
                              <w:jc w:val="center"/>
                              <w:rPr>
                                <w:bCs/>
                              </w:rPr>
                            </w:pPr>
                            <w:r w:rsidRPr="00364E40">
                              <w:rPr>
                                <w:bCs/>
                              </w:rPr>
                              <w:t>MANUEL CUÉLLAR 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EB9B5A" id="Cuadro de texto 10" o:spid="_x0000_s1027" style="position:absolute;margin-left:32.85pt;margin-top:.7pt;width:237.5pt;height:1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" filled="f" strokeweight=".5pt">
                <v:textbox>
                  <w:txbxContent>
                    <w:p w:rsidR="00425986" w:rsidRPr="00364E40" w:rsidRDefault="00425986" w:rsidP="007E4741">
                      <w:pPr>
                        <w:jc w:val="center"/>
                        <w:rPr>
                          <w:bCs/>
                        </w:rPr>
                      </w:pPr>
                      <w:r w:rsidRPr="00364E40">
                        <w:rPr>
                          <w:bCs/>
                        </w:rPr>
                        <w:t>ELABORÓ</w:t>
                      </w:r>
                    </w:p>
                    <w:p w:rsidR="00486582" w:rsidRPr="00364E40" w:rsidRDefault="00486582" w:rsidP="00486582">
                      <w:pPr>
                        <w:jc w:val="center"/>
                        <w:rPr>
                          <w:bCs/>
                        </w:rPr>
                      </w:pPr>
                      <w:r w:rsidRPr="00364E40">
                        <w:rPr>
                          <w:bCs/>
                        </w:rPr>
                        <w:t>EL DIRECTOR GENERAL ADJUNTO DE INTEGRACIÓN DE INFORMACIÓN,</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25986" w:rsidRPr="00364E40" w:rsidRDefault="00486582" w:rsidP="00486582">
                      <w:pPr>
                        <w:jc w:val="center"/>
                        <w:rPr>
                          <w:bCs/>
                        </w:rPr>
                      </w:pPr>
                      <w:r w:rsidRPr="00364E40">
                        <w:rPr>
                          <w:bCs/>
                        </w:rPr>
                        <w:t>MANUEL CUÉLLAR RIO</w:t>
                      </w:r>
                    </w:p>
                  </w:txbxContent>
                </v:textbox>
              </v:roundrect>
            </w:pict>
          </mc:Fallback>
        </mc:AlternateContent>
      </w: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486582" w:rsidP="007E4741">
      <w:pPr>
        <w:spacing w:line="400" w:lineRule="exact"/>
        <w:rPr>
          <w:rFonts w:ascii="Arial" w:hAnsi="Arial" w:cs="Arial"/>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0860806C" wp14:editId="0794DEC6">
                <wp:simplePos x="0" y="0"/>
                <wp:positionH relativeFrom="column">
                  <wp:posOffset>3707130</wp:posOffset>
                </wp:positionH>
                <wp:positionV relativeFrom="paragraph">
                  <wp:posOffset>67310</wp:posOffset>
                </wp:positionV>
                <wp:extent cx="3016250" cy="1981200"/>
                <wp:effectExtent l="0" t="0" r="12700" b="19050"/>
                <wp:wrapNone/>
                <wp:docPr id="3" name="Cuadro de texto 3"/>
                <wp:cNvGraphicFramePr/>
                <a:graphic xmlns:a="http://schemas.openxmlformats.org/drawingml/2006/main">
                  <a:graphicData uri="http://schemas.microsoft.com/office/word/2010/wordprocessingShape">
                    <wps:wsp>
                      <wps:cNvSpPr txBox="1"/>
                      <wps:spPr>
                        <a:xfrm>
                          <a:off x="0" y="0"/>
                          <a:ext cx="3016250" cy="1981200"/>
                        </a:xfrm>
                        <a:prstGeom prst="roundRect">
                          <a:avLst>
                            <a:gd name="adj" fmla="val 8399"/>
                          </a:avLst>
                        </a:prstGeom>
                        <a:noFill/>
                        <a:ln w="6350">
                          <a:solidFill>
                            <a:prstClr val="black"/>
                          </a:solidFill>
                        </a:ln>
                      </wps:spPr>
                      <wps:txbx>
                        <w:txbxContent>
                          <w:p w:rsidR="00425986" w:rsidRPr="00364E40" w:rsidRDefault="00425986" w:rsidP="007E4741">
                            <w:pPr>
                              <w:jc w:val="center"/>
                              <w:rPr>
                                <w:bCs/>
                              </w:rPr>
                            </w:pPr>
                            <w:r w:rsidRPr="00364E40">
                              <w:rPr>
                                <w:bCs/>
                              </w:rPr>
                              <w:t>AUTORIZÓ</w:t>
                            </w:r>
                          </w:p>
                          <w:p w:rsidR="00486582" w:rsidRPr="00364E40" w:rsidRDefault="00486582" w:rsidP="00486582">
                            <w:pPr>
                              <w:jc w:val="center"/>
                              <w:rPr>
                                <w:bCs/>
                              </w:rPr>
                            </w:pPr>
                            <w:r w:rsidRPr="00364E40">
                              <w:rPr>
                                <w:bCs/>
                              </w:rPr>
                              <w:t>EL PRESIDENTE DEL INSTITUTO NACIONAL DE ESTADÍSTICA Y GEOGRAFÍA,</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86582" w:rsidRPr="00364E40" w:rsidRDefault="00486582" w:rsidP="00486582">
                            <w:pPr>
                              <w:jc w:val="center"/>
                              <w:rPr>
                                <w:bCs/>
                              </w:rPr>
                            </w:pPr>
                            <w:r w:rsidRPr="00364E40">
                              <w:rPr>
                                <w:bCs/>
                              </w:rPr>
                              <w:t>JULIO ALFONSO SANTAELLA CASTELL</w:t>
                            </w: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60806C" id="Cuadro de texto 3" o:spid="_x0000_s1028" style="position:absolute;margin-left:291.9pt;margin-top:5.3pt;width:237.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" filled="f" strokeweight=".5pt">
                <v:textbox>
                  <w:txbxContent>
                    <w:p w:rsidR="00425986" w:rsidRPr="00364E40" w:rsidRDefault="00425986" w:rsidP="007E4741">
                      <w:pPr>
                        <w:jc w:val="center"/>
                        <w:rPr>
                          <w:bCs/>
                        </w:rPr>
                      </w:pPr>
                      <w:r w:rsidRPr="00364E40">
                        <w:rPr>
                          <w:bCs/>
                        </w:rPr>
                        <w:t>AUTORIZÓ</w:t>
                      </w:r>
                    </w:p>
                    <w:p w:rsidR="00486582" w:rsidRPr="00364E40" w:rsidRDefault="00486582" w:rsidP="00486582">
                      <w:pPr>
                        <w:jc w:val="center"/>
                        <w:rPr>
                          <w:bCs/>
                        </w:rPr>
                      </w:pPr>
                      <w:r w:rsidRPr="00364E40">
                        <w:rPr>
                          <w:bCs/>
                        </w:rPr>
                        <w:t>EL PRESIDENTE DEL INSTITUTO NACIONAL DE ESTADÍSTICA Y GEOGRAFÍA,</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86582" w:rsidRPr="00364E40" w:rsidRDefault="00486582" w:rsidP="00486582">
                      <w:pPr>
                        <w:jc w:val="center"/>
                        <w:rPr>
                          <w:bCs/>
                        </w:rPr>
                      </w:pPr>
                      <w:r w:rsidRPr="00364E40">
                        <w:rPr>
                          <w:bCs/>
                        </w:rPr>
                        <w:t>JULIO ALFONSO SANTAELLA CASTELL</w:t>
                      </w: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txbxContent>
                </v:textbox>
              </v:roundrect>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11B8A34F" wp14:editId="08279AB2">
                <wp:simplePos x="0" y="0"/>
                <wp:positionH relativeFrom="column">
                  <wp:posOffset>430530</wp:posOffset>
                </wp:positionH>
                <wp:positionV relativeFrom="paragraph">
                  <wp:posOffset>57785</wp:posOffset>
                </wp:positionV>
                <wp:extent cx="3016250" cy="1990725"/>
                <wp:effectExtent l="0" t="0" r="12700" b="28575"/>
                <wp:wrapNone/>
                <wp:docPr id="5" name="Cuadro de texto 5"/>
                <wp:cNvGraphicFramePr/>
                <a:graphic xmlns:a="http://schemas.openxmlformats.org/drawingml/2006/main">
                  <a:graphicData uri="http://schemas.microsoft.com/office/word/2010/wordprocessingShape">
                    <wps:wsp>
                      <wps:cNvSpPr txBox="1"/>
                      <wps:spPr>
                        <a:xfrm>
                          <a:off x="0" y="0"/>
                          <a:ext cx="3016250" cy="1990725"/>
                        </a:xfrm>
                        <a:prstGeom prst="roundRect">
                          <a:avLst>
                            <a:gd name="adj" fmla="val 7986"/>
                          </a:avLst>
                        </a:prstGeom>
                        <a:noFill/>
                        <a:ln w="6350">
                          <a:solidFill>
                            <a:prstClr val="black"/>
                          </a:solidFill>
                        </a:ln>
                      </wps:spPr>
                      <wps:txbx>
                        <w:txbxContent>
                          <w:p w:rsidR="00425986" w:rsidRPr="00364E40" w:rsidRDefault="00425986" w:rsidP="007E4741">
                            <w:pPr>
                              <w:jc w:val="center"/>
                              <w:rPr>
                                <w:bCs/>
                              </w:rPr>
                            </w:pPr>
                            <w:r w:rsidRPr="00364E40">
                              <w:rPr>
                                <w:bCs/>
                              </w:rPr>
                              <w:t>VALIDÓ</w:t>
                            </w:r>
                          </w:p>
                          <w:p w:rsidR="00486582" w:rsidRPr="00364E40" w:rsidRDefault="00486582" w:rsidP="00486582">
                            <w:pPr>
                              <w:jc w:val="center"/>
                              <w:rPr>
                                <w:bCs/>
                              </w:rPr>
                            </w:pPr>
                            <w:r w:rsidRPr="00364E40">
                              <w:rPr>
                                <w:bCs/>
                              </w:rPr>
                              <w:t>EL DIRECTOR GENERAL DE INTEGRACIÓN, ANÁLISIS E INVESTIGACIÓN,</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86582" w:rsidRPr="00364E40" w:rsidRDefault="00486582" w:rsidP="00486582">
                            <w:pPr>
                              <w:jc w:val="center"/>
                              <w:rPr>
                                <w:bCs/>
                              </w:rPr>
                            </w:pPr>
                            <w:r w:rsidRPr="00364E40">
                              <w:rPr>
                                <w:bCs/>
                              </w:rPr>
                              <w:t>SERGIO CARRERA RIVA PALACIO</w:t>
                            </w: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B8A34F" id="Cuadro de texto 5" o:spid="_x0000_s1029" style="position:absolute;margin-left:33.9pt;margin-top:4.55pt;width:237.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" filled="f" strokeweight=".5pt">
                <v:textbox>
                  <w:txbxContent>
                    <w:p w:rsidR="00425986" w:rsidRPr="00364E40" w:rsidRDefault="00425986" w:rsidP="007E4741">
                      <w:pPr>
                        <w:jc w:val="center"/>
                        <w:rPr>
                          <w:bCs/>
                        </w:rPr>
                      </w:pPr>
                      <w:r w:rsidRPr="00364E40">
                        <w:rPr>
                          <w:bCs/>
                        </w:rPr>
                        <w:t>VALIDÓ</w:t>
                      </w:r>
                    </w:p>
                    <w:p w:rsidR="00486582" w:rsidRPr="00364E40" w:rsidRDefault="00486582" w:rsidP="00486582">
                      <w:pPr>
                        <w:jc w:val="center"/>
                        <w:rPr>
                          <w:bCs/>
                        </w:rPr>
                      </w:pPr>
                      <w:r w:rsidRPr="00364E40">
                        <w:rPr>
                          <w:bCs/>
                        </w:rPr>
                        <w:t>EL DIRECTOR GENERAL DE INTEGRACIÓN, ANÁLISIS E INVESTIGACIÓN,</w:t>
                      </w:r>
                    </w:p>
                    <w:p w:rsidR="00486582" w:rsidRPr="00364E40" w:rsidRDefault="00486582" w:rsidP="00486582">
                      <w:pPr>
                        <w:jc w:val="center"/>
                        <w:rPr>
                          <w:bCs/>
                        </w:rPr>
                      </w:pPr>
                    </w:p>
                    <w:p w:rsidR="00486582" w:rsidRPr="00364E40" w:rsidRDefault="00486582" w:rsidP="00486582">
                      <w:pPr>
                        <w:jc w:val="center"/>
                        <w:rPr>
                          <w:bCs/>
                        </w:rPr>
                      </w:pPr>
                    </w:p>
                    <w:p w:rsidR="00486582" w:rsidRPr="00364E40" w:rsidRDefault="00486582" w:rsidP="00486582">
                      <w:pPr>
                        <w:jc w:val="center"/>
                        <w:rPr>
                          <w:bCs/>
                          <w:u w:val="single"/>
                        </w:rPr>
                      </w:pPr>
                      <w:r w:rsidRPr="00364E40">
                        <w:rPr>
                          <w:bCs/>
                          <w:u w:val="single"/>
                        </w:rPr>
                        <w:tab/>
                      </w:r>
                      <w:r w:rsidRPr="00364E40">
                        <w:rPr>
                          <w:bCs/>
                          <w:u w:val="single"/>
                        </w:rPr>
                        <w:tab/>
                      </w:r>
                      <w:r w:rsidRPr="00364E40">
                        <w:rPr>
                          <w:bCs/>
                          <w:u w:val="single"/>
                        </w:rPr>
                        <w:tab/>
                      </w:r>
                      <w:r w:rsidRPr="00364E40">
                        <w:rPr>
                          <w:bCs/>
                          <w:u w:val="single"/>
                        </w:rPr>
                        <w:tab/>
                      </w:r>
                      <w:r w:rsidRPr="00364E40">
                        <w:rPr>
                          <w:bCs/>
                          <w:u w:val="single"/>
                        </w:rPr>
                        <w:tab/>
                      </w:r>
                    </w:p>
                    <w:p w:rsidR="00486582" w:rsidRPr="00364E40" w:rsidRDefault="00486582" w:rsidP="00486582">
                      <w:pPr>
                        <w:jc w:val="center"/>
                        <w:rPr>
                          <w:bCs/>
                        </w:rPr>
                      </w:pPr>
                      <w:r w:rsidRPr="00364E40">
                        <w:rPr>
                          <w:bCs/>
                        </w:rPr>
                        <w:t>SERGIO CARRERA RIVA PALACIO</w:t>
                      </w: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p w:rsidR="00425986" w:rsidRPr="00364E40" w:rsidRDefault="00425986" w:rsidP="007E4741">
                      <w:pPr>
                        <w:jc w:val="center"/>
                        <w:rPr>
                          <w:bCs/>
                        </w:rPr>
                      </w:pPr>
                    </w:p>
                  </w:txbxContent>
                </v:textbox>
              </v:roundrect>
            </w:pict>
          </mc:Fallback>
        </mc:AlternateContent>
      </w: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Default="007E4741" w:rsidP="007E4741">
      <w:pPr>
        <w:spacing w:line="400" w:lineRule="exact"/>
        <w:rPr>
          <w:rFonts w:ascii="Arial" w:hAnsi="Arial" w:cs="Arial"/>
          <w:sz w:val="24"/>
          <w:szCs w:val="24"/>
        </w:rPr>
      </w:pPr>
    </w:p>
    <w:p w:rsidR="007E4741" w:rsidRDefault="007E4741" w:rsidP="007E4741">
      <w:pPr>
        <w:spacing w:line="400" w:lineRule="exact"/>
        <w:rPr>
          <w:rFonts w:ascii="Arial" w:hAnsi="Arial" w:cs="Arial"/>
          <w:sz w:val="24"/>
          <w:szCs w:val="24"/>
        </w:rPr>
      </w:pPr>
      <w:r>
        <w:rPr>
          <w:rFonts w:ascii="Arial" w:hAnsi="Arial" w:cs="Arial"/>
          <w:sz w:val="24"/>
          <w:szCs w:val="24"/>
        </w:rPr>
        <w:br w:type="page"/>
      </w:r>
    </w:p>
    <w:p w:rsidR="00C4417F" w:rsidRDefault="006F4DE9" w:rsidP="00E6593B">
      <w:pPr>
        <w:rPr>
          <w:noProof/>
        </w:rPr>
      </w:pPr>
      <w:r>
        <w:rPr>
          <w:rFonts w:ascii="Arial" w:hAnsi="Arial" w:cs="Arial"/>
          <w:sz w:val="24"/>
          <w:szCs w:val="24"/>
        </w:rPr>
        <w:fldChar w:fldCharType="begin"/>
      </w:r>
      <w:r>
        <w:rPr>
          <w:rFonts w:ascii="Arial" w:hAnsi="Arial" w:cs="Arial"/>
          <w:sz w:val="24"/>
          <w:szCs w:val="24"/>
        </w:rPr>
        <w:instrText xml:space="preserve"> INDEX \e "</w:instrText>
      </w:r>
      <w:r>
        <w:rPr>
          <w:rFonts w:ascii="Arial" w:hAnsi="Arial" w:cs="Arial"/>
          <w:sz w:val="24"/>
          <w:szCs w:val="24"/>
        </w:rPr>
        <w:tab/>
        <w:instrText xml:space="preserve">" \c "1" \z "2058" </w:instrText>
      </w:r>
      <w:r>
        <w:rPr>
          <w:rFonts w:ascii="Arial" w:hAnsi="Arial" w:cs="Arial"/>
          <w:sz w:val="24"/>
          <w:szCs w:val="24"/>
        </w:rPr>
        <w:fldChar w:fldCharType="separate"/>
      </w:r>
    </w:p>
    <w:p w:rsidR="00C4417F" w:rsidRDefault="00C4417F">
      <w:pPr>
        <w:rPr>
          <w:rFonts w:ascii="Arial" w:hAnsi="Arial" w:cs="Arial"/>
          <w:noProof/>
          <w:sz w:val="24"/>
          <w:szCs w:val="24"/>
        </w:rPr>
      </w:pPr>
    </w:p>
    <w:p w:rsidR="0079523D" w:rsidRDefault="0079523D">
      <w:pPr>
        <w:rPr>
          <w:rFonts w:ascii="Arial" w:hAnsi="Arial" w:cs="Arial"/>
          <w:noProof/>
          <w:sz w:val="24"/>
          <w:szCs w:val="24"/>
        </w:rPr>
        <w:sectPr w:rsidR="0079523D" w:rsidSect="00C4417F">
          <w:type w:val="continuous"/>
          <w:pgSz w:w="12240" w:h="15840"/>
          <w:pgMar w:top="1440" w:right="1041" w:bottom="1440" w:left="567" w:header="708" w:footer="708" w:gutter="0"/>
          <w:cols w:space="720"/>
          <w:docGrid w:linePitch="360"/>
        </w:sectPr>
      </w:pPr>
    </w:p>
    <w:p w:rsidR="00E70922" w:rsidRDefault="006F4DE9">
      <w:pPr>
        <w:rPr>
          <w:rFonts w:ascii="Arial" w:hAnsi="Arial" w:cs="Arial"/>
          <w:sz w:val="24"/>
          <w:szCs w:val="24"/>
        </w:rPr>
      </w:pPr>
      <w:r>
        <w:rPr>
          <w:rFonts w:ascii="Arial" w:hAnsi="Arial" w:cs="Arial"/>
          <w:sz w:val="24"/>
          <w:szCs w:val="24"/>
        </w:rPr>
        <w:fldChar w:fldCharType="end"/>
      </w:r>
    </w:p>
    <w:sdt>
      <w:sdtPr>
        <w:rPr>
          <w:rFonts w:asciiTheme="minorHAnsi" w:eastAsiaTheme="minorHAnsi" w:hAnsiTheme="minorHAnsi" w:cstheme="minorBidi"/>
          <w:color w:val="auto"/>
          <w:sz w:val="22"/>
          <w:szCs w:val="22"/>
          <w:lang w:val="es-ES"/>
        </w:rPr>
        <w:id w:val="24607070"/>
        <w:docPartObj>
          <w:docPartGallery w:val="Table of Contents"/>
          <w:docPartUnique/>
        </w:docPartObj>
      </w:sdtPr>
      <w:sdtEndPr>
        <w:rPr>
          <w:b/>
          <w:bCs/>
        </w:rPr>
      </w:sdtEndPr>
      <w:sdtContent>
        <w:p w:rsidR="00E70922" w:rsidRDefault="00E70922" w:rsidP="00E70922">
          <w:pPr>
            <w:pStyle w:val="TtulodeTDC"/>
            <w:jc w:val="center"/>
            <w:rPr>
              <w:rFonts w:ascii="Arial" w:hAnsi="Arial" w:cs="Arial"/>
              <w:b/>
              <w:color w:val="auto"/>
              <w:sz w:val="24"/>
              <w:szCs w:val="24"/>
              <w:lang w:val="es-ES"/>
            </w:rPr>
          </w:pPr>
          <w:r w:rsidRPr="00E70922">
            <w:rPr>
              <w:rFonts w:ascii="Arial" w:hAnsi="Arial" w:cs="Arial"/>
              <w:b/>
              <w:color w:val="auto"/>
              <w:sz w:val="24"/>
              <w:szCs w:val="24"/>
              <w:lang w:val="es-ES"/>
            </w:rPr>
            <w:t>Contenido</w:t>
          </w:r>
        </w:p>
        <w:p w:rsidR="00E70922" w:rsidRPr="00E70922" w:rsidRDefault="00E70922" w:rsidP="00E70922">
          <w:pPr>
            <w:rPr>
              <w:lang w:val="es-ES"/>
            </w:rPr>
          </w:pPr>
        </w:p>
        <w:p w:rsidR="00BA470F" w:rsidRDefault="00E70922">
          <w:pPr>
            <w:pStyle w:val="TDC1"/>
            <w:tabs>
              <w:tab w:val="right" w:leader="dot" w:pos="10622"/>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57369298" w:history="1">
            <w:r w:rsidR="00BA470F" w:rsidRPr="007D61CB">
              <w:rPr>
                <w:rStyle w:val="Hipervnculo"/>
                <w:rFonts w:ascii="Arial" w:hAnsi="Arial" w:cs="Arial"/>
                <w:b/>
                <w:noProof/>
              </w:rPr>
              <w:t>Introducción.</w:t>
            </w:r>
            <w:r w:rsidR="00BA470F">
              <w:rPr>
                <w:noProof/>
                <w:webHidden/>
              </w:rPr>
              <w:tab/>
            </w:r>
            <w:r w:rsidR="00BA470F">
              <w:rPr>
                <w:noProof/>
                <w:webHidden/>
              </w:rPr>
              <w:fldChar w:fldCharType="begin"/>
            </w:r>
            <w:r w:rsidR="00BA470F">
              <w:rPr>
                <w:noProof/>
                <w:webHidden/>
              </w:rPr>
              <w:instrText xml:space="preserve"> PAGEREF _Toc57369298 \h </w:instrText>
            </w:r>
            <w:r w:rsidR="00BA470F">
              <w:rPr>
                <w:noProof/>
                <w:webHidden/>
              </w:rPr>
            </w:r>
            <w:r w:rsidR="00BA470F">
              <w:rPr>
                <w:noProof/>
                <w:webHidden/>
              </w:rPr>
              <w:fldChar w:fldCharType="separate"/>
            </w:r>
            <w:r w:rsidR="00BA470F">
              <w:rPr>
                <w:noProof/>
                <w:webHidden/>
              </w:rPr>
              <w:t>4</w:t>
            </w:r>
            <w:r w:rsidR="00BA470F">
              <w:rPr>
                <w:noProof/>
                <w:webHidden/>
              </w:rPr>
              <w:fldChar w:fldCharType="end"/>
            </w:r>
          </w:hyperlink>
        </w:p>
        <w:p w:rsidR="00BA470F" w:rsidRDefault="00E5582A">
          <w:pPr>
            <w:pStyle w:val="TDC1"/>
            <w:tabs>
              <w:tab w:val="right" w:leader="dot" w:pos="10622"/>
            </w:tabs>
            <w:rPr>
              <w:rFonts w:eastAsiaTheme="minorEastAsia"/>
              <w:noProof/>
              <w:lang w:eastAsia="es-MX"/>
            </w:rPr>
          </w:pPr>
          <w:hyperlink w:anchor="_Toc57369299" w:history="1">
            <w:r w:rsidR="00BA470F" w:rsidRPr="007D61CB">
              <w:rPr>
                <w:rStyle w:val="Hipervnculo"/>
                <w:rFonts w:ascii="Arial" w:hAnsi="Arial" w:cs="Arial"/>
                <w:b/>
                <w:noProof/>
              </w:rPr>
              <w:t>Marco Jurídico Administrativo.</w:t>
            </w:r>
            <w:r w:rsidR="00BA470F">
              <w:rPr>
                <w:noProof/>
                <w:webHidden/>
              </w:rPr>
              <w:tab/>
            </w:r>
            <w:r w:rsidR="00BA470F">
              <w:rPr>
                <w:noProof/>
                <w:webHidden/>
              </w:rPr>
              <w:fldChar w:fldCharType="begin"/>
            </w:r>
            <w:r w:rsidR="00BA470F">
              <w:rPr>
                <w:noProof/>
                <w:webHidden/>
              </w:rPr>
              <w:instrText xml:space="preserve"> PAGEREF _Toc57369299 \h </w:instrText>
            </w:r>
            <w:r w:rsidR="00BA470F">
              <w:rPr>
                <w:noProof/>
                <w:webHidden/>
              </w:rPr>
            </w:r>
            <w:r w:rsidR="00BA470F">
              <w:rPr>
                <w:noProof/>
                <w:webHidden/>
              </w:rPr>
              <w:fldChar w:fldCharType="separate"/>
            </w:r>
            <w:r w:rsidR="00BA470F">
              <w:rPr>
                <w:noProof/>
                <w:webHidden/>
              </w:rPr>
              <w:t>5</w:t>
            </w:r>
            <w:r w:rsidR="00BA470F">
              <w:rPr>
                <w:noProof/>
                <w:webHidden/>
              </w:rPr>
              <w:fldChar w:fldCharType="end"/>
            </w:r>
          </w:hyperlink>
        </w:p>
        <w:p w:rsidR="00BA470F" w:rsidRDefault="00E5582A">
          <w:pPr>
            <w:pStyle w:val="TDC1"/>
            <w:tabs>
              <w:tab w:val="left" w:pos="440"/>
              <w:tab w:val="right" w:leader="dot" w:pos="10622"/>
            </w:tabs>
            <w:rPr>
              <w:rFonts w:eastAsiaTheme="minorEastAsia"/>
              <w:noProof/>
              <w:lang w:eastAsia="es-MX"/>
            </w:rPr>
          </w:pPr>
          <w:hyperlink w:anchor="_Toc57369300" w:history="1">
            <w:r w:rsidR="00BA470F" w:rsidRPr="007D61CB">
              <w:rPr>
                <w:rStyle w:val="Hipervnculo"/>
                <w:rFonts w:ascii="Arial" w:hAnsi="Arial" w:cs="Arial"/>
                <w:b/>
                <w:noProof/>
              </w:rPr>
              <w:t>I.</w:t>
            </w:r>
            <w:r w:rsidR="00BA470F">
              <w:rPr>
                <w:rFonts w:eastAsiaTheme="minorEastAsia"/>
                <w:noProof/>
                <w:lang w:eastAsia="es-MX"/>
              </w:rPr>
              <w:tab/>
            </w:r>
            <w:r w:rsidR="00BA470F" w:rsidRPr="007D61CB">
              <w:rPr>
                <w:rStyle w:val="Hipervnculo"/>
                <w:rFonts w:ascii="Arial" w:hAnsi="Arial" w:cs="Arial"/>
                <w:b/>
                <w:noProof/>
              </w:rPr>
              <w:t>Lineamientos Generales.</w:t>
            </w:r>
            <w:r w:rsidR="00BA470F">
              <w:rPr>
                <w:noProof/>
                <w:webHidden/>
              </w:rPr>
              <w:tab/>
            </w:r>
            <w:r w:rsidR="00BA470F">
              <w:rPr>
                <w:noProof/>
                <w:webHidden/>
              </w:rPr>
              <w:fldChar w:fldCharType="begin"/>
            </w:r>
            <w:r w:rsidR="00BA470F">
              <w:rPr>
                <w:noProof/>
                <w:webHidden/>
              </w:rPr>
              <w:instrText xml:space="preserve"> PAGEREF _Toc57369300 \h </w:instrText>
            </w:r>
            <w:r w:rsidR="00BA470F">
              <w:rPr>
                <w:noProof/>
                <w:webHidden/>
              </w:rPr>
            </w:r>
            <w:r w:rsidR="00BA470F">
              <w:rPr>
                <w:noProof/>
                <w:webHidden/>
              </w:rPr>
              <w:fldChar w:fldCharType="separate"/>
            </w:r>
            <w:r w:rsidR="00BA470F">
              <w:rPr>
                <w:noProof/>
                <w:webHidden/>
              </w:rPr>
              <w:t>5</w:t>
            </w:r>
            <w:r w:rsidR="00BA470F">
              <w:rPr>
                <w:noProof/>
                <w:webHidden/>
              </w:rPr>
              <w:fldChar w:fldCharType="end"/>
            </w:r>
          </w:hyperlink>
        </w:p>
        <w:p w:rsidR="00BA470F" w:rsidRDefault="00E5582A">
          <w:pPr>
            <w:pStyle w:val="TDC1"/>
            <w:tabs>
              <w:tab w:val="right" w:leader="dot" w:pos="10622"/>
            </w:tabs>
            <w:rPr>
              <w:rFonts w:eastAsiaTheme="minorEastAsia"/>
              <w:noProof/>
              <w:lang w:eastAsia="es-MX"/>
            </w:rPr>
          </w:pPr>
          <w:hyperlink w:anchor="_Toc57369301" w:history="1">
            <w:r w:rsidR="00BA470F" w:rsidRPr="007D61CB">
              <w:rPr>
                <w:rStyle w:val="Hipervnculo"/>
                <w:rFonts w:ascii="Arial" w:hAnsi="Arial" w:cs="Arial"/>
                <w:b/>
                <w:noProof/>
              </w:rPr>
              <w:t>II. Lineamientos Específicos</w:t>
            </w:r>
            <w:r w:rsidR="00BA470F">
              <w:rPr>
                <w:noProof/>
                <w:webHidden/>
              </w:rPr>
              <w:tab/>
            </w:r>
            <w:r w:rsidR="00BA470F">
              <w:rPr>
                <w:noProof/>
                <w:webHidden/>
              </w:rPr>
              <w:fldChar w:fldCharType="begin"/>
            </w:r>
            <w:r w:rsidR="00BA470F">
              <w:rPr>
                <w:noProof/>
                <w:webHidden/>
              </w:rPr>
              <w:instrText xml:space="preserve"> PAGEREF _Toc57369301 \h </w:instrText>
            </w:r>
            <w:r w:rsidR="00BA470F">
              <w:rPr>
                <w:noProof/>
                <w:webHidden/>
              </w:rPr>
            </w:r>
            <w:r w:rsidR="00BA470F">
              <w:rPr>
                <w:noProof/>
                <w:webHidden/>
              </w:rPr>
              <w:fldChar w:fldCharType="separate"/>
            </w:r>
            <w:r w:rsidR="00BA470F">
              <w:rPr>
                <w:noProof/>
                <w:webHidden/>
              </w:rPr>
              <w:t>8</w:t>
            </w:r>
            <w:r w:rsidR="00BA470F">
              <w:rPr>
                <w:noProof/>
                <w:webHidden/>
              </w:rPr>
              <w:fldChar w:fldCharType="end"/>
            </w:r>
          </w:hyperlink>
        </w:p>
        <w:p w:rsidR="00BA470F" w:rsidRDefault="00E5582A">
          <w:pPr>
            <w:pStyle w:val="TDC2"/>
            <w:tabs>
              <w:tab w:val="right" w:leader="dot" w:pos="10622"/>
            </w:tabs>
            <w:rPr>
              <w:rFonts w:eastAsiaTheme="minorEastAsia"/>
              <w:noProof/>
              <w:lang w:eastAsia="es-MX"/>
            </w:rPr>
          </w:pPr>
          <w:hyperlink w:anchor="_Toc57369302" w:history="1">
            <w:r w:rsidR="00BA470F" w:rsidRPr="007D61CB">
              <w:rPr>
                <w:rStyle w:val="Hipervnculo"/>
                <w:rFonts w:ascii="Arial" w:hAnsi="Arial" w:cs="Arial"/>
                <w:b/>
                <w:noProof/>
              </w:rPr>
              <w:t>II.1. Elementos descriptivos para la caracterización de los Programas de Información.</w:t>
            </w:r>
            <w:r w:rsidR="00BA470F">
              <w:rPr>
                <w:noProof/>
                <w:webHidden/>
              </w:rPr>
              <w:tab/>
            </w:r>
            <w:r w:rsidR="00BA470F">
              <w:rPr>
                <w:noProof/>
                <w:webHidden/>
              </w:rPr>
              <w:fldChar w:fldCharType="begin"/>
            </w:r>
            <w:r w:rsidR="00BA470F">
              <w:rPr>
                <w:noProof/>
                <w:webHidden/>
              </w:rPr>
              <w:instrText xml:space="preserve"> PAGEREF _Toc57369302 \h </w:instrText>
            </w:r>
            <w:r w:rsidR="00BA470F">
              <w:rPr>
                <w:noProof/>
                <w:webHidden/>
              </w:rPr>
            </w:r>
            <w:r w:rsidR="00BA470F">
              <w:rPr>
                <w:noProof/>
                <w:webHidden/>
              </w:rPr>
              <w:fldChar w:fldCharType="separate"/>
            </w:r>
            <w:r w:rsidR="00BA470F">
              <w:rPr>
                <w:noProof/>
                <w:webHidden/>
              </w:rPr>
              <w:t>8</w:t>
            </w:r>
            <w:r w:rsidR="00BA470F">
              <w:rPr>
                <w:noProof/>
                <w:webHidden/>
              </w:rPr>
              <w:fldChar w:fldCharType="end"/>
            </w:r>
          </w:hyperlink>
        </w:p>
        <w:p w:rsidR="00BA470F" w:rsidRDefault="00E5582A">
          <w:pPr>
            <w:pStyle w:val="TDC2"/>
            <w:tabs>
              <w:tab w:val="right" w:leader="dot" w:pos="10622"/>
            </w:tabs>
            <w:rPr>
              <w:rFonts w:eastAsiaTheme="minorEastAsia"/>
              <w:noProof/>
              <w:lang w:eastAsia="es-MX"/>
            </w:rPr>
          </w:pPr>
          <w:hyperlink w:anchor="_Toc57369303" w:history="1">
            <w:r w:rsidR="00BA470F" w:rsidRPr="007D61CB">
              <w:rPr>
                <w:rStyle w:val="Hipervnculo"/>
                <w:rFonts w:ascii="Arial" w:hAnsi="Arial" w:cs="Arial"/>
                <w:b/>
                <w:noProof/>
              </w:rPr>
              <w:t>II.2 Mantenimiento del Inventario de Programas de Información.</w:t>
            </w:r>
            <w:r w:rsidR="00BA470F">
              <w:rPr>
                <w:noProof/>
                <w:webHidden/>
              </w:rPr>
              <w:tab/>
            </w:r>
            <w:r w:rsidR="00BA470F">
              <w:rPr>
                <w:noProof/>
                <w:webHidden/>
              </w:rPr>
              <w:fldChar w:fldCharType="begin"/>
            </w:r>
            <w:r w:rsidR="00BA470F">
              <w:rPr>
                <w:noProof/>
                <w:webHidden/>
              </w:rPr>
              <w:instrText xml:space="preserve"> PAGEREF _Toc57369303 \h </w:instrText>
            </w:r>
            <w:r w:rsidR="00BA470F">
              <w:rPr>
                <w:noProof/>
                <w:webHidden/>
              </w:rPr>
            </w:r>
            <w:r w:rsidR="00BA470F">
              <w:rPr>
                <w:noProof/>
                <w:webHidden/>
              </w:rPr>
              <w:fldChar w:fldCharType="separate"/>
            </w:r>
            <w:r w:rsidR="00BA470F">
              <w:rPr>
                <w:noProof/>
                <w:webHidden/>
              </w:rPr>
              <w:t>14</w:t>
            </w:r>
            <w:r w:rsidR="00BA470F">
              <w:rPr>
                <w:noProof/>
                <w:webHidden/>
              </w:rPr>
              <w:fldChar w:fldCharType="end"/>
            </w:r>
          </w:hyperlink>
        </w:p>
        <w:p w:rsidR="00BA470F" w:rsidRDefault="00E5582A">
          <w:pPr>
            <w:pStyle w:val="TDC2"/>
            <w:tabs>
              <w:tab w:val="right" w:leader="dot" w:pos="10622"/>
            </w:tabs>
            <w:rPr>
              <w:rFonts w:eastAsiaTheme="minorEastAsia"/>
              <w:noProof/>
              <w:lang w:eastAsia="es-MX"/>
            </w:rPr>
          </w:pPr>
          <w:hyperlink w:anchor="_Toc57369304" w:history="1">
            <w:r w:rsidR="00BA470F" w:rsidRPr="007D61CB">
              <w:rPr>
                <w:rStyle w:val="Hipervnculo"/>
                <w:rFonts w:ascii="Arial" w:hAnsi="Arial" w:cs="Arial"/>
                <w:b/>
                <w:noProof/>
              </w:rPr>
              <w:t>II.3. Estatus de los Programas de Información.</w:t>
            </w:r>
            <w:r w:rsidR="00BA470F">
              <w:rPr>
                <w:noProof/>
                <w:webHidden/>
              </w:rPr>
              <w:tab/>
            </w:r>
            <w:r w:rsidR="00BA470F">
              <w:rPr>
                <w:noProof/>
                <w:webHidden/>
              </w:rPr>
              <w:fldChar w:fldCharType="begin"/>
            </w:r>
            <w:r w:rsidR="00BA470F">
              <w:rPr>
                <w:noProof/>
                <w:webHidden/>
              </w:rPr>
              <w:instrText xml:space="preserve"> PAGEREF _Toc57369304 \h </w:instrText>
            </w:r>
            <w:r w:rsidR="00BA470F">
              <w:rPr>
                <w:noProof/>
                <w:webHidden/>
              </w:rPr>
            </w:r>
            <w:r w:rsidR="00BA470F">
              <w:rPr>
                <w:noProof/>
                <w:webHidden/>
              </w:rPr>
              <w:fldChar w:fldCharType="separate"/>
            </w:r>
            <w:r w:rsidR="00BA470F">
              <w:rPr>
                <w:noProof/>
                <w:webHidden/>
              </w:rPr>
              <w:t>16</w:t>
            </w:r>
            <w:r w:rsidR="00BA470F">
              <w:rPr>
                <w:noProof/>
                <w:webHidden/>
              </w:rPr>
              <w:fldChar w:fldCharType="end"/>
            </w:r>
          </w:hyperlink>
        </w:p>
        <w:p w:rsidR="00BA470F" w:rsidRDefault="00E5582A">
          <w:pPr>
            <w:pStyle w:val="TDC1"/>
            <w:tabs>
              <w:tab w:val="right" w:leader="dot" w:pos="10622"/>
            </w:tabs>
            <w:rPr>
              <w:rFonts w:eastAsiaTheme="minorEastAsia"/>
              <w:noProof/>
              <w:lang w:eastAsia="es-MX"/>
            </w:rPr>
          </w:pPr>
          <w:hyperlink w:anchor="_Toc57369305" w:history="1">
            <w:r w:rsidR="00BA470F" w:rsidRPr="007D61CB">
              <w:rPr>
                <w:rStyle w:val="Hipervnculo"/>
                <w:rFonts w:ascii="Arial" w:hAnsi="Arial" w:cs="Arial"/>
                <w:b/>
                <w:bCs/>
                <w:noProof/>
              </w:rPr>
              <w:t>III. Interpretación.</w:t>
            </w:r>
            <w:r w:rsidR="00BA470F">
              <w:rPr>
                <w:noProof/>
                <w:webHidden/>
              </w:rPr>
              <w:tab/>
            </w:r>
            <w:r w:rsidR="00BA470F">
              <w:rPr>
                <w:noProof/>
                <w:webHidden/>
              </w:rPr>
              <w:fldChar w:fldCharType="begin"/>
            </w:r>
            <w:r w:rsidR="00BA470F">
              <w:rPr>
                <w:noProof/>
                <w:webHidden/>
              </w:rPr>
              <w:instrText xml:space="preserve"> PAGEREF _Toc57369305 \h </w:instrText>
            </w:r>
            <w:r w:rsidR="00BA470F">
              <w:rPr>
                <w:noProof/>
                <w:webHidden/>
              </w:rPr>
            </w:r>
            <w:r w:rsidR="00BA470F">
              <w:rPr>
                <w:noProof/>
                <w:webHidden/>
              </w:rPr>
              <w:fldChar w:fldCharType="separate"/>
            </w:r>
            <w:r w:rsidR="00BA470F">
              <w:rPr>
                <w:noProof/>
                <w:webHidden/>
              </w:rPr>
              <w:t>17</w:t>
            </w:r>
            <w:r w:rsidR="00BA470F">
              <w:rPr>
                <w:noProof/>
                <w:webHidden/>
              </w:rPr>
              <w:fldChar w:fldCharType="end"/>
            </w:r>
          </w:hyperlink>
        </w:p>
        <w:p w:rsidR="00BA470F" w:rsidRDefault="00E5582A">
          <w:pPr>
            <w:pStyle w:val="TDC1"/>
            <w:tabs>
              <w:tab w:val="left" w:pos="660"/>
              <w:tab w:val="right" w:leader="dot" w:pos="10622"/>
            </w:tabs>
            <w:rPr>
              <w:rFonts w:eastAsiaTheme="minorEastAsia"/>
              <w:noProof/>
              <w:lang w:eastAsia="es-MX"/>
            </w:rPr>
          </w:pPr>
          <w:hyperlink w:anchor="_Toc57369306" w:history="1">
            <w:r w:rsidR="00BA470F" w:rsidRPr="007D61CB">
              <w:rPr>
                <w:rStyle w:val="Hipervnculo"/>
                <w:rFonts w:ascii="Arial" w:hAnsi="Arial" w:cs="Arial"/>
                <w:b/>
                <w:noProof/>
              </w:rPr>
              <w:t>IV.</w:t>
            </w:r>
            <w:r w:rsidR="00BA470F">
              <w:rPr>
                <w:rFonts w:eastAsiaTheme="minorEastAsia"/>
                <w:noProof/>
                <w:lang w:eastAsia="es-MX"/>
              </w:rPr>
              <w:tab/>
            </w:r>
            <w:r w:rsidR="00BA470F" w:rsidRPr="007D61CB">
              <w:rPr>
                <w:rStyle w:val="Hipervnculo"/>
                <w:rFonts w:ascii="Arial" w:hAnsi="Arial" w:cs="Arial"/>
                <w:b/>
                <w:noProof/>
              </w:rPr>
              <w:t>Transitorios.</w:t>
            </w:r>
            <w:r w:rsidR="00BA470F">
              <w:rPr>
                <w:noProof/>
                <w:webHidden/>
              </w:rPr>
              <w:tab/>
            </w:r>
            <w:r w:rsidR="00BA470F">
              <w:rPr>
                <w:noProof/>
                <w:webHidden/>
              </w:rPr>
              <w:fldChar w:fldCharType="begin"/>
            </w:r>
            <w:r w:rsidR="00BA470F">
              <w:rPr>
                <w:noProof/>
                <w:webHidden/>
              </w:rPr>
              <w:instrText xml:space="preserve"> PAGEREF _Toc57369306 \h </w:instrText>
            </w:r>
            <w:r w:rsidR="00BA470F">
              <w:rPr>
                <w:noProof/>
                <w:webHidden/>
              </w:rPr>
            </w:r>
            <w:r w:rsidR="00BA470F">
              <w:rPr>
                <w:noProof/>
                <w:webHidden/>
              </w:rPr>
              <w:fldChar w:fldCharType="separate"/>
            </w:r>
            <w:r w:rsidR="00BA470F">
              <w:rPr>
                <w:noProof/>
                <w:webHidden/>
              </w:rPr>
              <w:t>17</w:t>
            </w:r>
            <w:r w:rsidR="00BA470F">
              <w:rPr>
                <w:noProof/>
                <w:webHidden/>
              </w:rPr>
              <w:fldChar w:fldCharType="end"/>
            </w:r>
          </w:hyperlink>
        </w:p>
        <w:p w:rsidR="00E70922" w:rsidRDefault="00E70922">
          <w:r>
            <w:rPr>
              <w:b/>
              <w:bCs/>
              <w:lang w:val="es-ES"/>
            </w:rPr>
            <w:fldChar w:fldCharType="end"/>
          </w:r>
        </w:p>
      </w:sdtContent>
    </w:sdt>
    <w:p w:rsidR="0079523D" w:rsidRDefault="0079523D">
      <w:pPr>
        <w:rPr>
          <w:rFonts w:ascii="Arial" w:hAnsi="Arial" w:cs="Arial"/>
          <w:sz w:val="24"/>
          <w:szCs w:val="24"/>
        </w:rPr>
      </w:pPr>
    </w:p>
    <w:p w:rsidR="00184441" w:rsidRDefault="00931406" w:rsidP="00E70922">
      <w:pPr>
        <w:pStyle w:val="Ttulo1"/>
        <w:jc w:val="center"/>
        <w:rPr>
          <w:rFonts w:ascii="Arial" w:hAnsi="Arial" w:cs="Arial"/>
          <w:b/>
          <w:color w:val="auto"/>
          <w:sz w:val="24"/>
          <w:szCs w:val="24"/>
        </w:rPr>
      </w:pPr>
      <w:r w:rsidRPr="00E70922">
        <w:rPr>
          <w:rFonts w:ascii="Arial" w:hAnsi="Arial" w:cs="Arial"/>
          <w:color w:val="auto"/>
          <w:sz w:val="24"/>
          <w:szCs w:val="24"/>
        </w:rPr>
        <w:br w:type="page"/>
      </w:r>
      <w:bookmarkStart w:id="0" w:name="_Toc14103398"/>
      <w:bookmarkStart w:id="1" w:name="_Toc57369298"/>
      <w:r w:rsidR="000C50AF" w:rsidRPr="00E70922">
        <w:rPr>
          <w:rFonts w:ascii="Arial" w:hAnsi="Arial" w:cs="Arial"/>
          <w:b/>
          <w:color w:val="auto"/>
          <w:sz w:val="24"/>
          <w:szCs w:val="24"/>
        </w:rPr>
        <w:t>Introducción</w:t>
      </w:r>
      <w:bookmarkEnd w:id="0"/>
      <w:r w:rsidR="00824E93" w:rsidRPr="00E70922">
        <w:rPr>
          <w:rFonts w:ascii="Arial" w:hAnsi="Arial" w:cs="Arial"/>
          <w:b/>
          <w:color w:val="auto"/>
          <w:sz w:val="24"/>
          <w:szCs w:val="24"/>
        </w:rPr>
        <w:t>.</w:t>
      </w:r>
      <w:bookmarkEnd w:id="1"/>
    </w:p>
    <w:p w:rsidR="00DD4BA6" w:rsidRPr="00DD4BA6" w:rsidRDefault="00DD4BA6" w:rsidP="00DD4BA6"/>
    <w:p w:rsidR="00DD4BA6" w:rsidRPr="00411D99" w:rsidRDefault="00DD4BA6" w:rsidP="00786672">
      <w:pPr>
        <w:spacing w:line="400" w:lineRule="exact"/>
        <w:jc w:val="both"/>
        <w:rPr>
          <w:rFonts w:ascii="Arial" w:hAnsi="Arial" w:cs="Arial"/>
          <w:sz w:val="24"/>
          <w:szCs w:val="24"/>
        </w:rPr>
      </w:pPr>
      <w:r w:rsidRPr="00411D99">
        <w:rPr>
          <w:rFonts w:ascii="Arial" w:hAnsi="Arial" w:cs="Arial"/>
          <w:sz w:val="24"/>
          <w:szCs w:val="24"/>
        </w:rPr>
        <w:t xml:space="preserve">El gobierno de </w:t>
      </w:r>
      <w:r w:rsidR="00FB6ED5" w:rsidRPr="00411D99">
        <w:rPr>
          <w:rFonts w:ascii="Arial" w:hAnsi="Arial" w:cs="Arial"/>
          <w:sz w:val="24"/>
          <w:szCs w:val="24"/>
        </w:rPr>
        <w:t>la información consiste en la definición e i</w:t>
      </w:r>
      <w:r w:rsidRPr="00411D99">
        <w:rPr>
          <w:rFonts w:ascii="Arial" w:hAnsi="Arial" w:cs="Arial"/>
          <w:sz w:val="24"/>
          <w:szCs w:val="24"/>
        </w:rPr>
        <w:t xml:space="preserve">mplementación de </w:t>
      </w:r>
      <w:r w:rsidR="00FB6ED5" w:rsidRPr="00411D99">
        <w:rPr>
          <w:rFonts w:ascii="Arial" w:hAnsi="Arial" w:cs="Arial"/>
          <w:sz w:val="24"/>
          <w:szCs w:val="24"/>
        </w:rPr>
        <w:t>marcos normativos mediante los cuales se estandaricen mejores prácticas institucionales en el proceso de producción estadístico y geográfico.</w:t>
      </w:r>
      <w:r w:rsidRPr="00411D99">
        <w:rPr>
          <w:rFonts w:ascii="Arial" w:hAnsi="Arial" w:cs="Arial"/>
          <w:sz w:val="24"/>
          <w:szCs w:val="24"/>
        </w:rPr>
        <w:t xml:space="preserve"> En otras palabras, se trata de la definición y formalización de acciones sobre la gestión de la información. El concepto de formalización es clave porque implica que ya existe gobierno en la organización, pero hace falta mejorarlo mediante identificación de roles y responsabilidades y la implementación transversal de normas, políticas, reglas y lineamientos en la materia.</w:t>
      </w:r>
    </w:p>
    <w:p w:rsidR="00915B25" w:rsidRPr="00913F36" w:rsidRDefault="00915B25" w:rsidP="00786672">
      <w:pPr>
        <w:spacing w:line="400" w:lineRule="exact"/>
        <w:jc w:val="both"/>
        <w:rPr>
          <w:rFonts w:ascii="Arial" w:hAnsi="Arial" w:cs="Arial"/>
          <w:sz w:val="24"/>
          <w:szCs w:val="24"/>
        </w:rPr>
      </w:pPr>
      <w:r w:rsidRPr="00913F36">
        <w:rPr>
          <w:rFonts w:ascii="Arial" w:hAnsi="Arial" w:cs="Arial"/>
          <w:sz w:val="24"/>
          <w:szCs w:val="24"/>
        </w:rPr>
        <w:t>En este sentido</w:t>
      </w:r>
      <w:r w:rsidR="00EA3622">
        <w:rPr>
          <w:rFonts w:ascii="Arial" w:hAnsi="Arial" w:cs="Arial"/>
          <w:sz w:val="24"/>
          <w:szCs w:val="24"/>
        </w:rPr>
        <w:t xml:space="preserve">, </w:t>
      </w:r>
      <w:r w:rsidRPr="00913F36">
        <w:rPr>
          <w:rFonts w:ascii="Arial" w:hAnsi="Arial" w:cs="Arial"/>
          <w:sz w:val="24"/>
          <w:szCs w:val="24"/>
        </w:rPr>
        <w:t>en el proceso de implementación de la Norma Técnica del Proceso de Producción de Información Estadística y Geográfica</w:t>
      </w:r>
      <w:r w:rsidR="00B62388" w:rsidRPr="00B62388">
        <w:t xml:space="preserve"> </w:t>
      </w:r>
      <w:r w:rsidR="00B62388" w:rsidRPr="00B62388">
        <w:rPr>
          <w:rFonts w:ascii="Arial" w:hAnsi="Arial" w:cs="Arial"/>
          <w:sz w:val="24"/>
          <w:szCs w:val="24"/>
        </w:rPr>
        <w:t>para el Instituto Nacional de Estadística y Geografía</w:t>
      </w:r>
      <w:r w:rsidRPr="00913F36">
        <w:rPr>
          <w:rFonts w:ascii="Arial" w:hAnsi="Arial" w:cs="Arial"/>
          <w:sz w:val="24"/>
          <w:szCs w:val="24"/>
        </w:rPr>
        <w:t xml:space="preserve"> </w:t>
      </w:r>
      <w:r w:rsidR="00B62388">
        <w:rPr>
          <w:rFonts w:ascii="Arial" w:hAnsi="Arial" w:cs="Arial"/>
          <w:sz w:val="24"/>
          <w:szCs w:val="24"/>
        </w:rPr>
        <w:t>(</w:t>
      </w:r>
      <w:bookmarkStart w:id="2" w:name="_Hlk57367681"/>
      <w:r w:rsidR="00B62388">
        <w:rPr>
          <w:rFonts w:ascii="Arial" w:hAnsi="Arial" w:cs="Arial"/>
          <w:sz w:val="24"/>
          <w:szCs w:val="24"/>
        </w:rPr>
        <w:t>NTPPIEG</w:t>
      </w:r>
      <w:bookmarkEnd w:id="2"/>
      <w:r w:rsidR="00B62388">
        <w:rPr>
          <w:rFonts w:ascii="Arial" w:hAnsi="Arial" w:cs="Arial"/>
          <w:sz w:val="24"/>
          <w:szCs w:val="24"/>
        </w:rPr>
        <w:t xml:space="preserve">) </w:t>
      </w:r>
      <w:r w:rsidRPr="00913F36">
        <w:rPr>
          <w:rFonts w:ascii="Arial" w:hAnsi="Arial" w:cs="Arial"/>
          <w:sz w:val="24"/>
          <w:szCs w:val="24"/>
        </w:rPr>
        <w:t xml:space="preserve">se han detectado una serie de aspectos que pueden mejorar la documentación de evidencias, denominación de programas de información, así como la interpretación de la propia </w:t>
      </w:r>
      <w:r w:rsidR="00B62388">
        <w:rPr>
          <w:rFonts w:ascii="Arial" w:hAnsi="Arial" w:cs="Arial"/>
          <w:sz w:val="24"/>
          <w:szCs w:val="24"/>
        </w:rPr>
        <w:t>Norma</w:t>
      </w:r>
      <w:r w:rsidRPr="00913F36">
        <w:rPr>
          <w:rFonts w:ascii="Arial" w:hAnsi="Arial" w:cs="Arial"/>
          <w:sz w:val="24"/>
          <w:szCs w:val="24"/>
        </w:rPr>
        <w:t xml:space="preserve"> y la coordinación entre áreas para cumplir adecuadamente sus disposiciones.</w:t>
      </w:r>
    </w:p>
    <w:p w:rsidR="00915B25" w:rsidRPr="00411D99" w:rsidRDefault="005E3F93" w:rsidP="00786672">
      <w:pPr>
        <w:spacing w:line="400" w:lineRule="exact"/>
        <w:jc w:val="both"/>
        <w:rPr>
          <w:rFonts w:ascii="Arial" w:hAnsi="Arial" w:cs="Arial"/>
          <w:sz w:val="24"/>
          <w:szCs w:val="24"/>
        </w:rPr>
      </w:pPr>
      <w:r w:rsidRPr="00411D99">
        <w:rPr>
          <w:rFonts w:ascii="Arial" w:hAnsi="Arial" w:cs="Arial"/>
          <w:sz w:val="24"/>
          <w:szCs w:val="24"/>
        </w:rPr>
        <w:t>Por lo anterior,</w:t>
      </w:r>
      <w:r w:rsidR="00915B25" w:rsidRPr="00411D99">
        <w:rPr>
          <w:rFonts w:ascii="Arial" w:hAnsi="Arial" w:cs="Arial"/>
          <w:sz w:val="24"/>
          <w:szCs w:val="24"/>
        </w:rPr>
        <w:t xml:space="preserve"> se ha considerado la pertinencia de disponer de un Inventario de Programas de Información del INEGI que permita la identificación de los programas, </w:t>
      </w:r>
      <w:r w:rsidR="00411D99" w:rsidRPr="00411D99">
        <w:rPr>
          <w:rFonts w:ascii="Arial" w:hAnsi="Arial" w:cs="Arial"/>
          <w:sz w:val="24"/>
          <w:szCs w:val="24"/>
        </w:rPr>
        <w:t xml:space="preserve">caracterizarlos homogéneamente </w:t>
      </w:r>
      <w:r w:rsidR="003510B1" w:rsidRPr="00411D99">
        <w:rPr>
          <w:rFonts w:ascii="Arial" w:hAnsi="Arial" w:cs="Arial"/>
          <w:sz w:val="24"/>
          <w:szCs w:val="24"/>
        </w:rPr>
        <w:t xml:space="preserve">y </w:t>
      </w:r>
      <w:r w:rsidR="00411D99" w:rsidRPr="00411D99">
        <w:rPr>
          <w:rFonts w:ascii="Arial" w:hAnsi="Arial" w:cs="Arial"/>
          <w:sz w:val="24"/>
          <w:szCs w:val="24"/>
        </w:rPr>
        <w:t xml:space="preserve">que </w:t>
      </w:r>
      <w:r w:rsidR="003510B1" w:rsidRPr="00411D99">
        <w:rPr>
          <w:rFonts w:ascii="Arial" w:hAnsi="Arial" w:cs="Arial"/>
          <w:sz w:val="24"/>
          <w:szCs w:val="24"/>
        </w:rPr>
        <w:t>contribuya a</w:t>
      </w:r>
      <w:r w:rsidR="00EA3622" w:rsidRPr="00411D99">
        <w:rPr>
          <w:rFonts w:ascii="Arial" w:hAnsi="Arial" w:cs="Arial"/>
          <w:sz w:val="24"/>
          <w:szCs w:val="24"/>
        </w:rPr>
        <w:t xml:space="preserve"> la interoperabilidad entre l</w:t>
      </w:r>
      <w:r w:rsidR="00915B25" w:rsidRPr="00411D99">
        <w:rPr>
          <w:rFonts w:ascii="Arial" w:hAnsi="Arial" w:cs="Arial"/>
          <w:sz w:val="24"/>
          <w:szCs w:val="24"/>
        </w:rPr>
        <w:t xml:space="preserve">os </w:t>
      </w:r>
      <w:r w:rsidR="00411D99" w:rsidRPr="00411D99">
        <w:rPr>
          <w:rFonts w:ascii="Arial" w:hAnsi="Arial" w:cs="Arial"/>
          <w:sz w:val="24"/>
          <w:szCs w:val="24"/>
        </w:rPr>
        <w:t xml:space="preserve">ámbitos </w:t>
      </w:r>
      <w:r w:rsidR="00915B25" w:rsidRPr="00411D99">
        <w:rPr>
          <w:rFonts w:ascii="Arial" w:hAnsi="Arial" w:cs="Arial"/>
          <w:sz w:val="24"/>
          <w:szCs w:val="24"/>
        </w:rPr>
        <w:t>que requier</w:t>
      </w:r>
      <w:r w:rsidR="00411D99" w:rsidRPr="00411D99">
        <w:rPr>
          <w:rFonts w:ascii="Arial" w:hAnsi="Arial" w:cs="Arial"/>
          <w:sz w:val="24"/>
          <w:szCs w:val="24"/>
        </w:rPr>
        <w:t>a</w:t>
      </w:r>
      <w:r w:rsidR="00915B25" w:rsidRPr="00411D99">
        <w:rPr>
          <w:rFonts w:ascii="Arial" w:hAnsi="Arial" w:cs="Arial"/>
          <w:sz w:val="24"/>
          <w:szCs w:val="24"/>
        </w:rPr>
        <w:t xml:space="preserve">n utilizar el Inventario, </w:t>
      </w:r>
      <w:r w:rsidR="00411D99" w:rsidRPr="00411D99">
        <w:rPr>
          <w:rFonts w:ascii="Arial" w:hAnsi="Arial" w:cs="Arial"/>
          <w:sz w:val="24"/>
          <w:szCs w:val="24"/>
        </w:rPr>
        <w:t xml:space="preserve">como pueden ser el </w:t>
      </w:r>
      <w:r w:rsidR="00915B25" w:rsidRPr="00411D99">
        <w:rPr>
          <w:rFonts w:ascii="Arial" w:hAnsi="Arial" w:cs="Arial"/>
          <w:sz w:val="24"/>
          <w:szCs w:val="24"/>
        </w:rPr>
        <w:t>programático, presupuestal, costos, gestión documental, gestión de la calidad, resguardo de evidencias,</w:t>
      </w:r>
      <w:r w:rsidR="002B7F53" w:rsidRPr="00411D99">
        <w:rPr>
          <w:rFonts w:ascii="Arial" w:hAnsi="Arial" w:cs="Arial"/>
          <w:sz w:val="24"/>
          <w:szCs w:val="24"/>
        </w:rPr>
        <w:t xml:space="preserve"> Registros Nacionales de Información Estadística y Geográfica,</w:t>
      </w:r>
      <w:r w:rsidR="00915B25" w:rsidRPr="00411D99">
        <w:rPr>
          <w:rFonts w:ascii="Arial" w:hAnsi="Arial" w:cs="Arial"/>
          <w:sz w:val="24"/>
          <w:szCs w:val="24"/>
        </w:rPr>
        <w:t xml:space="preserve"> entre otros. </w:t>
      </w:r>
    </w:p>
    <w:p w:rsidR="00915B25" w:rsidRPr="00411D99" w:rsidRDefault="005E3F93" w:rsidP="00786672">
      <w:pPr>
        <w:spacing w:line="400" w:lineRule="exact"/>
        <w:jc w:val="both"/>
        <w:rPr>
          <w:rFonts w:ascii="Arial" w:hAnsi="Arial" w:cs="Arial"/>
          <w:sz w:val="24"/>
          <w:szCs w:val="24"/>
        </w:rPr>
      </w:pPr>
      <w:r w:rsidRPr="00411D99">
        <w:rPr>
          <w:rFonts w:ascii="Arial" w:hAnsi="Arial" w:cs="Arial"/>
          <w:sz w:val="24"/>
          <w:szCs w:val="24"/>
        </w:rPr>
        <w:t>Dado que l</w:t>
      </w:r>
      <w:r w:rsidR="00913F36" w:rsidRPr="00411D99">
        <w:rPr>
          <w:rFonts w:ascii="Arial" w:hAnsi="Arial" w:cs="Arial"/>
          <w:sz w:val="24"/>
          <w:szCs w:val="24"/>
        </w:rPr>
        <w:t xml:space="preserve">as directrices </w:t>
      </w:r>
      <w:r w:rsidRPr="00411D99">
        <w:rPr>
          <w:rFonts w:ascii="Arial" w:hAnsi="Arial" w:cs="Arial"/>
          <w:sz w:val="24"/>
          <w:szCs w:val="24"/>
        </w:rPr>
        <w:t>que se requieren para operar dicho inventario son de naturaleza administrativo-operativas y con fundamento</w:t>
      </w:r>
      <w:r w:rsidR="00044C35" w:rsidRPr="00411D99">
        <w:rPr>
          <w:rFonts w:ascii="Arial" w:hAnsi="Arial" w:cs="Arial"/>
          <w:sz w:val="24"/>
          <w:szCs w:val="24"/>
        </w:rPr>
        <w:t xml:space="preserve"> en </w:t>
      </w:r>
      <w:r w:rsidR="003510B1" w:rsidRPr="00411D99">
        <w:rPr>
          <w:rFonts w:ascii="Arial" w:hAnsi="Arial" w:cs="Arial"/>
          <w:sz w:val="24"/>
          <w:szCs w:val="24"/>
        </w:rPr>
        <w:t xml:space="preserve">las </w:t>
      </w:r>
      <w:r w:rsidR="00915B25" w:rsidRPr="00411D99">
        <w:rPr>
          <w:rFonts w:ascii="Arial" w:hAnsi="Arial" w:cs="Arial"/>
          <w:sz w:val="24"/>
          <w:szCs w:val="24"/>
        </w:rPr>
        <w:t xml:space="preserve">facultades previstas en el </w:t>
      </w:r>
      <w:r w:rsidR="00364E40">
        <w:rPr>
          <w:rFonts w:ascii="Arial" w:hAnsi="Arial" w:cs="Arial"/>
          <w:sz w:val="24"/>
          <w:szCs w:val="24"/>
        </w:rPr>
        <w:t>a</w:t>
      </w:r>
      <w:r w:rsidR="00915B25" w:rsidRPr="00411D99">
        <w:rPr>
          <w:rFonts w:ascii="Arial" w:hAnsi="Arial" w:cs="Arial"/>
          <w:sz w:val="24"/>
          <w:szCs w:val="24"/>
        </w:rPr>
        <w:t>rtículo 8 fracción X bis</w:t>
      </w:r>
      <w:r w:rsidRPr="00411D99">
        <w:rPr>
          <w:rFonts w:ascii="Arial" w:hAnsi="Arial" w:cs="Arial"/>
          <w:sz w:val="24"/>
          <w:szCs w:val="24"/>
        </w:rPr>
        <w:t xml:space="preserve"> del Reglamento Interno del Instituto Nacional de Estadística y Geografía, </w:t>
      </w:r>
      <w:r w:rsidR="003510B1" w:rsidRPr="00411D99">
        <w:rPr>
          <w:rFonts w:ascii="Arial" w:hAnsi="Arial" w:cs="Arial"/>
          <w:sz w:val="24"/>
          <w:szCs w:val="24"/>
        </w:rPr>
        <w:t xml:space="preserve">y el segundo párrafo del artículo 4 de la NTPPIEG, </w:t>
      </w:r>
      <w:r w:rsidR="00913F36" w:rsidRPr="00411D99">
        <w:rPr>
          <w:rFonts w:ascii="Arial" w:hAnsi="Arial" w:cs="Arial"/>
          <w:sz w:val="24"/>
          <w:szCs w:val="24"/>
        </w:rPr>
        <w:t>e</w:t>
      </w:r>
      <w:r w:rsidRPr="00411D99">
        <w:rPr>
          <w:rFonts w:ascii="Arial" w:hAnsi="Arial" w:cs="Arial"/>
          <w:sz w:val="24"/>
          <w:szCs w:val="24"/>
        </w:rPr>
        <w:t>l Presidente, como Órgano Superior Ejecutivo del Instituto</w:t>
      </w:r>
      <w:r w:rsidR="00913F36" w:rsidRPr="00411D99">
        <w:rPr>
          <w:rFonts w:ascii="Arial" w:hAnsi="Arial" w:cs="Arial"/>
          <w:sz w:val="24"/>
          <w:szCs w:val="24"/>
        </w:rPr>
        <w:t>,</w:t>
      </w:r>
      <w:r w:rsidRPr="00411D99">
        <w:rPr>
          <w:rFonts w:ascii="Arial" w:hAnsi="Arial" w:cs="Arial"/>
          <w:sz w:val="24"/>
          <w:szCs w:val="24"/>
        </w:rPr>
        <w:t xml:space="preserve"> </w:t>
      </w:r>
      <w:r w:rsidR="00913F36" w:rsidRPr="00411D99">
        <w:rPr>
          <w:rFonts w:ascii="Arial" w:hAnsi="Arial" w:cs="Arial"/>
          <w:sz w:val="24"/>
          <w:szCs w:val="24"/>
        </w:rPr>
        <w:t xml:space="preserve">ha tenido a bien emitir los </w:t>
      </w:r>
      <w:r w:rsidRPr="00411D99">
        <w:rPr>
          <w:rFonts w:ascii="Arial" w:hAnsi="Arial" w:cs="Arial"/>
          <w:sz w:val="24"/>
          <w:szCs w:val="24"/>
        </w:rPr>
        <w:t>siguientes Lineamientos para la Integración y Mantenimiento del Inventario de Programas de Información del Instituto Nacional de Estadística y Geografía</w:t>
      </w:r>
    </w:p>
    <w:p w:rsidR="00C1201D" w:rsidRDefault="006566CB" w:rsidP="00786672">
      <w:pPr>
        <w:pStyle w:val="Ttulo1"/>
        <w:spacing w:before="0" w:after="160" w:line="400" w:lineRule="exact"/>
        <w:jc w:val="center"/>
        <w:rPr>
          <w:rFonts w:ascii="Arial" w:hAnsi="Arial" w:cs="Arial"/>
          <w:b/>
          <w:color w:val="auto"/>
          <w:sz w:val="24"/>
          <w:szCs w:val="24"/>
        </w:rPr>
      </w:pPr>
      <w:bookmarkStart w:id="3" w:name="_Toc14103399"/>
      <w:bookmarkStart w:id="4" w:name="_Toc57369299"/>
      <w:r w:rsidRPr="00E70922">
        <w:rPr>
          <w:rFonts w:ascii="Arial" w:hAnsi="Arial" w:cs="Arial"/>
          <w:b/>
          <w:color w:val="auto"/>
          <w:sz w:val="24"/>
          <w:szCs w:val="24"/>
        </w:rPr>
        <w:t>Marco Jurídico Administrativo</w:t>
      </w:r>
      <w:bookmarkEnd w:id="3"/>
      <w:r w:rsidR="00824E93" w:rsidRPr="00E70922">
        <w:rPr>
          <w:rFonts w:ascii="Arial" w:hAnsi="Arial" w:cs="Arial"/>
          <w:b/>
          <w:color w:val="auto"/>
          <w:sz w:val="24"/>
          <w:szCs w:val="24"/>
        </w:rPr>
        <w:t>.</w:t>
      </w:r>
      <w:bookmarkEnd w:id="4"/>
    </w:p>
    <w:p w:rsidR="006E6C38" w:rsidRPr="00D81245" w:rsidRDefault="006E6C38" w:rsidP="00786672">
      <w:pPr>
        <w:spacing w:line="400" w:lineRule="exact"/>
        <w:jc w:val="both"/>
        <w:rPr>
          <w:rFonts w:ascii="Arial" w:hAnsi="Arial" w:cs="Arial"/>
          <w:b/>
          <w:sz w:val="24"/>
          <w:szCs w:val="24"/>
        </w:rPr>
      </w:pPr>
      <w:r w:rsidRPr="00D81245">
        <w:rPr>
          <w:rFonts w:ascii="Arial" w:hAnsi="Arial" w:cs="Arial"/>
          <w:b/>
          <w:sz w:val="24"/>
          <w:szCs w:val="24"/>
        </w:rPr>
        <w:t xml:space="preserve">a) Constitución Política de los Estados Unidos Mexicanos. </w:t>
      </w:r>
    </w:p>
    <w:p w:rsidR="006E6C38" w:rsidRPr="00D81245" w:rsidRDefault="006E6C38" w:rsidP="00786672">
      <w:pPr>
        <w:spacing w:line="400" w:lineRule="exact"/>
        <w:jc w:val="both"/>
        <w:rPr>
          <w:rFonts w:ascii="Arial" w:hAnsi="Arial" w:cs="Arial"/>
          <w:b/>
          <w:sz w:val="24"/>
          <w:szCs w:val="24"/>
        </w:rPr>
      </w:pPr>
      <w:r w:rsidRPr="00D81245">
        <w:rPr>
          <w:rFonts w:ascii="Arial" w:hAnsi="Arial" w:cs="Arial"/>
          <w:b/>
          <w:sz w:val="24"/>
          <w:szCs w:val="24"/>
        </w:rPr>
        <w:t>b) Leyes:</w:t>
      </w:r>
    </w:p>
    <w:p w:rsidR="006E6C38" w:rsidRPr="00D81245" w:rsidRDefault="006E6C38" w:rsidP="00786672">
      <w:pPr>
        <w:spacing w:line="400" w:lineRule="exact"/>
        <w:jc w:val="both"/>
        <w:rPr>
          <w:rFonts w:ascii="Arial" w:hAnsi="Arial" w:cs="Arial"/>
          <w:sz w:val="24"/>
          <w:szCs w:val="24"/>
        </w:rPr>
      </w:pPr>
      <w:r w:rsidRPr="00D81245">
        <w:rPr>
          <w:rFonts w:ascii="Arial" w:hAnsi="Arial" w:cs="Arial"/>
          <w:sz w:val="24"/>
          <w:szCs w:val="24"/>
        </w:rPr>
        <w:t>b.1 Ley del Sistema Nacional de Información Estadística y Geográfica.</w:t>
      </w:r>
    </w:p>
    <w:p w:rsidR="006E6C38" w:rsidRPr="00E70922" w:rsidRDefault="006E6C38" w:rsidP="00786672">
      <w:pPr>
        <w:spacing w:line="400" w:lineRule="exact"/>
        <w:jc w:val="both"/>
        <w:rPr>
          <w:rFonts w:ascii="Arial" w:hAnsi="Arial" w:cs="Arial"/>
          <w:b/>
          <w:sz w:val="24"/>
          <w:szCs w:val="24"/>
        </w:rPr>
      </w:pPr>
      <w:r w:rsidRPr="00D81245">
        <w:rPr>
          <w:rFonts w:ascii="Arial" w:hAnsi="Arial" w:cs="Arial"/>
          <w:b/>
          <w:sz w:val="24"/>
          <w:szCs w:val="24"/>
        </w:rPr>
        <w:t>c) Reglamentos</w:t>
      </w:r>
      <w:r w:rsidRPr="00E70922">
        <w:rPr>
          <w:rFonts w:ascii="Arial" w:hAnsi="Arial" w:cs="Arial"/>
          <w:b/>
          <w:sz w:val="24"/>
          <w:szCs w:val="24"/>
        </w:rPr>
        <w:t>:</w:t>
      </w:r>
    </w:p>
    <w:p w:rsidR="006E6C38" w:rsidRPr="00E70922" w:rsidRDefault="006E6C38" w:rsidP="00786672">
      <w:pPr>
        <w:spacing w:line="400" w:lineRule="exact"/>
        <w:jc w:val="both"/>
        <w:rPr>
          <w:rFonts w:ascii="Arial" w:hAnsi="Arial" w:cs="Arial"/>
          <w:sz w:val="24"/>
          <w:szCs w:val="24"/>
        </w:rPr>
      </w:pPr>
      <w:r w:rsidRPr="00E70922">
        <w:rPr>
          <w:rFonts w:ascii="Arial" w:hAnsi="Arial" w:cs="Arial"/>
          <w:sz w:val="24"/>
          <w:szCs w:val="24"/>
        </w:rPr>
        <w:t>c.2 Reglamento Interior del Instituto Nacional de Estadística y Geografía.</w:t>
      </w:r>
    </w:p>
    <w:p w:rsidR="006E6C38" w:rsidRPr="00E70922" w:rsidRDefault="006E6C38" w:rsidP="00786672">
      <w:pPr>
        <w:spacing w:line="400" w:lineRule="exact"/>
        <w:jc w:val="both"/>
        <w:rPr>
          <w:rFonts w:ascii="Arial" w:hAnsi="Arial" w:cs="Arial"/>
          <w:b/>
          <w:sz w:val="24"/>
          <w:szCs w:val="24"/>
        </w:rPr>
      </w:pPr>
      <w:r w:rsidRPr="00E70922">
        <w:rPr>
          <w:rFonts w:ascii="Arial" w:hAnsi="Arial" w:cs="Arial"/>
          <w:b/>
          <w:sz w:val="24"/>
          <w:szCs w:val="24"/>
        </w:rPr>
        <w:t>d) Otros:</w:t>
      </w:r>
    </w:p>
    <w:p w:rsidR="006E6C38" w:rsidRDefault="006E6C38" w:rsidP="00786672">
      <w:pPr>
        <w:spacing w:line="400" w:lineRule="exact"/>
        <w:jc w:val="both"/>
        <w:rPr>
          <w:rFonts w:ascii="Arial" w:hAnsi="Arial" w:cs="Arial"/>
          <w:sz w:val="24"/>
          <w:szCs w:val="24"/>
        </w:rPr>
      </w:pPr>
      <w:r w:rsidRPr="00E70922">
        <w:rPr>
          <w:rFonts w:ascii="Arial" w:hAnsi="Arial" w:cs="Arial"/>
          <w:sz w:val="24"/>
          <w:szCs w:val="24"/>
        </w:rPr>
        <w:t>d.1 Norma Técnica del Proceso de Producción de Información Estadística y Geográfica para el Instituto Nacional de Estadística y Geografía.</w:t>
      </w:r>
    </w:p>
    <w:p w:rsidR="00362D23" w:rsidRDefault="00362D23" w:rsidP="00786672">
      <w:pPr>
        <w:spacing w:line="400" w:lineRule="exact"/>
        <w:jc w:val="both"/>
        <w:rPr>
          <w:rFonts w:ascii="Arial" w:hAnsi="Arial" w:cs="Arial"/>
          <w:sz w:val="24"/>
          <w:szCs w:val="24"/>
        </w:rPr>
      </w:pPr>
      <w:r>
        <w:rPr>
          <w:rFonts w:ascii="Arial" w:hAnsi="Arial" w:cs="Arial"/>
          <w:sz w:val="24"/>
          <w:szCs w:val="24"/>
        </w:rPr>
        <w:t xml:space="preserve">d.2 </w:t>
      </w:r>
      <w:r w:rsidRPr="00362D23">
        <w:rPr>
          <w:rFonts w:ascii="Arial" w:hAnsi="Arial" w:cs="Arial"/>
          <w:sz w:val="24"/>
          <w:szCs w:val="24"/>
        </w:rPr>
        <w:t>Norma para el Aseguramiento de la Calidad de la Información Estadística y Geográfica del Instituto Nacional de Estadística y Geografía.</w:t>
      </w:r>
    </w:p>
    <w:p w:rsidR="00411D99" w:rsidRPr="00E70922" w:rsidRDefault="00411D99" w:rsidP="00786672">
      <w:pPr>
        <w:spacing w:line="400" w:lineRule="exact"/>
        <w:jc w:val="both"/>
        <w:rPr>
          <w:rFonts w:ascii="Arial" w:hAnsi="Arial" w:cs="Arial"/>
          <w:sz w:val="24"/>
          <w:szCs w:val="24"/>
        </w:rPr>
      </w:pPr>
      <w:r>
        <w:rPr>
          <w:rFonts w:ascii="Arial" w:hAnsi="Arial" w:cs="Arial"/>
          <w:sz w:val="24"/>
          <w:szCs w:val="24"/>
        </w:rPr>
        <w:t xml:space="preserve">d.3 </w:t>
      </w:r>
      <w:r w:rsidRPr="00411D99">
        <w:rPr>
          <w:rFonts w:ascii="Arial" w:hAnsi="Arial" w:cs="Arial"/>
          <w:sz w:val="24"/>
          <w:szCs w:val="24"/>
        </w:rPr>
        <w:t>Manual de Organización General del Instituto Nacional de Estadística y Geografía.</w:t>
      </w:r>
    </w:p>
    <w:p w:rsidR="00BF0173" w:rsidRPr="00E70922" w:rsidRDefault="00BF0173" w:rsidP="00786672">
      <w:pPr>
        <w:pStyle w:val="Prrafodelista"/>
        <w:spacing w:line="400" w:lineRule="exact"/>
        <w:rPr>
          <w:rFonts w:ascii="Arial" w:hAnsi="Arial" w:cs="Arial"/>
          <w:sz w:val="24"/>
          <w:szCs w:val="24"/>
        </w:rPr>
      </w:pPr>
    </w:p>
    <w:p w:rsidR="00AD215C" w:rsidRDefault="00BF0173" w:rsidP="00786672">
      <w:pPr>
        <w:pStyle w:val="Ttulo1"/>
        <w:numPr>
          <w:ilvl w:val="0"/>
          <w:numId w:val="28"/>
        </w:numPr>
        <w:spacing w:before="0" w:after="160" w:line="400" w:lineRule="exact"/>
        <w:jc w:val="center"/>
        <w:rPr>
          <w:rFonts w:ascii="Arial" w:hAnsi="Arial" w:cs="Arial"/>
          <w:b/>
          <w:color w:val="auto"/>
          <w:sz w:val="24"/>
          <w:szCs w:val="24"/>
        </w:rPr>
      </w:pPr>
      <w:bookmarkStart w:id="5" w:name="_Toc57369300"/>
      <w:r w:rsidRPr="00E70922">
        <w:rPr>
          <w:rFonts w:ascii="Arial" w:hAnsi="Arial" w:cs="Arial"/>
          <w:b/>
          <w:color w:val="auto"/>
          <w:sz w:val="24"/>
          <w:szCs w:val="24"/>
        </w:rPr>
        <w:t>Lineamientos Generales</w:t>
      </w:r>
      <w:r w:rsidR="00824E93" w:rsidRPr="00E70922">
        <w:rPr>
          <w:rFonts w:ascii="Arial" w:hAnsi="Arial" w:cs="Arial"/>
          <w:b/>
          <w:color w:val="auto"/>
          <w:sz w:val="24"/>
          <w:szCs w:val="24"/>
        </w:rPr>
        <w:t>.</w:t>
      </w:r>
      <w:bookmarkEnd w:id="5"/>
    </w:p>
    <w:p w:rsidR="008F0D16" w:rsidRPr="00FB194C" w:rsidRDefault="00726D56" w:rsidP="00786672">
      <w:pPr>
        <w:spacing w:line="400" w:lineRule="exact"/>
        <w:jc w:val="both"/>
        <w:rPr>
          <w:rFonts w:ascii="Arial" w:hAnsi="Arial" w:cs="Arial"/>
          <w:sz w:val="24"/>
          <w:szCs w:val="24"/>
        </w:rPr>
      </w:pPr>
      <w:r w:rsidRPr="00FB194C">
        <w:rPr>
          <w:rFonts w:ascii="Arial" w:hAnsi="Arial" w:cs="Arial"/>
          <w:b/>
          <w:sz w:val="24"/>
          <w:szCs w:val="24"/>
        </w:rPr>
        <w:t>Artículo</w:t>
      </w:r>
      <w:r w:rsidR="00AE5F57" w:rsidRPr="00FB194C">
        <w:rPr>
          <w:rFonts w:ascii="Arial" w:hAnsi="Arial" w:cs="Arial"/>
          <w:b/>
          <w:sz w:val="24"/>
          <w:szCs w:val="24"/>
        </w:rPr>
        <w:t xml:space="preserve"> 1.-</w:t>
      </w:r>
      <w:r w:rsidR="00AE5F57" w:rsidRPr="00FB194C">
        <w:rPr>
          <w:rFonts w:ascii="Arial" w:hAnsi="Arial" w:cs="Arial"/>
          <w:sz w:val="24"/>
          <w:szCs w:val="24"/>
        </w:rPr>
        <w:t xml:space="preserve"> </w:t>
      </w:r>
      <w:r w:rsidR="00DA66DC" w:rsidRPr="00FB194C">
        <w:rPr>
          <w:rFonts w:ascii="Arial" w:hAnsi="Arial" w:cs="Arial"/>
          <w:sz w:val="24"/>
          <w:szCs w:val="24"/>
        </w:rPr>
        <w:t>Los presentes Lineamientos tienen por objeto estandarizar la integración y mantenimiento del Inventario de Programas de Información, así como establecer el conjunto mínimo de elementos de descripción que permitan caracterizarlos de forma homogénea.</w:t>
      </w:r>
    </w:p>
    <w:p w:rsidR="00924472" w:rsidRPr="00FB194C" w:rsidRDefault="000A3FDF" w:rsidP="00786672">
      <w:pPr>
        <w:spacing w:line="400" w:lineRule="exact"/>
        <w:jc w:val="both"/>
        <w:rPr>
          <w:rFonts w:ascii="Arial" w:hAnsi="Arial" w:cs="Arial"/>
          <w:sz w:val="24"/>
          <w:szCs w:val="24"/>
        </w:rPr>
      </w:pPr>
      <w:r w:rsidRPr="00FB194C">
        <w:rPr>
          <w:rFonts w:ascii="Arial" w:hAnsi="Arial" w:cs="Arial"/>
          <w:sz w:val="24"/>
          <w:szCs w:val="24"/>
        </w:rPr>
        <w:t>Así mismo,</w:t>
      </w:r>
      <w:r w:rsidR="009220A7" w:rsidRPr="00FB194C">
        <w:rPr>
          <w:rFonts w:ascii="Arial" w:hAnsi="Arial" w:cs="Arial"/>
          <w:sz w:val="24"/>
          <w:szCs w:val="24"/>
        </w:rPr>
        <w:t xml:space="preserve"> </w:t>
      </w:r>
      <w:r w:rsidR="00FB194C" w:rsidRPr="00FB194C">
        <w:rPr>
          <w:rFonts w:ascii="Arial" w:hAnsi="Arial" w:cs="Arial"/>
          <w:sz w:val="24"/>
          <w:szCs w:val="24"/>
        </w:rPr>
        <w:t>estipulan</w:t>
      </w:r>
      <w:r w:rsidR="009220A7" w:rsidRPr="00FB194C">
        <w:rPr>
          <w:rFonts w:ascii="Arial" w:hAnsi="Arial" w:cs="Arial"/>
          <w:sz w:val="24"/>
          <w:szCs w:val="24"/>
        </w:rPr>
        <w:t xml:space="preserve"> l</w:t>
      </w:r>
      <w:r w:rsidR="00912187" w:rsidRPr="00FB194C">
        <w:rPr>
          <w:rFonts w:ascii="Arial" w:hAnsi="Arial" w:cs="Arial"/>
          <w:sz w:val="24"/>
          <w:szCs w:val="24"/>
        </w:rPr>
        <w:t>a</w:t>
      </w:r>
      <w:r w:rsidR="009220A7" w:rsidRPr="00FB194C">
        <w:rPr>
          <w:rFonts w:ascii="Arial" w:hAnsi="Arial" w:cs="Arial"/>
          <w:sz w:val="24"/>
          <w:szCs w:val="24"/>
        </w:rPr>
        <w:t xml:space="preserve">s </w:t>
      </w:r>
      <w:r w:rsidR="00912187" w:rsidRPr="00FB194C">
        <w:rPr>
          <w:rFonts w:ascii="Arial" w:hAnsi="Arial" w:cs="Arial"/>
          <w:sz w:val="24"/>
          <w:szCs w:val="24"/>
        </w:rPr>
        <w:t xml:space="preserve">directrices </w:t>
      </w:r>
      <w:r w:rsidR="002B303D" w:rsidRPr="00FB194C">
        <w:rPr>
          <w:rFonts w:ascii="Arial" w:hAnsi="Arial" w:cs="Arial"/>
          <w:sz w:val="24"/>
          <w:szCs w:val="24"/>
        </w:rPr>
        <w:t>que</w:t>
      </w:r>
      <w:r w:rsidR="009220A7" w:rsidRPr="00FB194C">
        <w:rPr>
          <w:rFonts w:ascii="Arial" w:hAnsi="Arial" w:cs="Arial"/>
          <w:sz w:val="24"/>
          <w:szCs w:val="24"/>
        </w:rPr>
        <w:t xml:space="preserve"> deben </w:t>
      </w:r>
      <w:r w:rsidR="00774517" w:rsidRPr="00FB194C">
        <w:rPr>
          <w:rFonts w:ascii="Arial" w:hAnsi="Arial" w:cs="Arial"/>
          <w:sz w:val="24"/>
          <w:szCs w:val="24"/>
        </w:rPr>
        <w:t>seguir</w:t>
      </w:r>
      <w:r w:rsidRPr="00FB194C">
        <w:rPr>
          <w:rFonts w:ascii="Arial" w:hAnsi="Arial" w:cs="Arial"/>
          <w:sz w:val="24"/>
          <w:szCs w:val="24"/>
        </w:rPr>
        <w:t xml:space="preserve"> las Unidades Administrativas</w:t>
      </w:r>
      <w:r w:rsidR="00774517" w:rsidRPr="00FB194C">
        <w:rPr>
          <w:rFonts w:ascii="Arial" w:hAnsi="Arial" w:cs="Arial"/>
          <w:sz w:val="24"/>
          <w:szCs w:val="24"/>
        </w:rPr>
        <w:t xml:space="preserve"> para la integración y mantenimiento del Inventario de Programas de Información</w:t>
      </w:r>
      <w:r w:rsidR="00D81245" w:rsidRPr="00FB194C">
        <w:rPr>
          <w:rFonts w:ascii="Arial" w:hAnsi="Arial" w:cs="Arial"/>
          <w:sz w:val="24"/>
          <w:szCs w:val="24"/>
        </w:rPr>
        <w:t xml:space="preserve">. </w:t>
      </w:r>
    </w:p>
    <w:p w:rsidR="005C1A57" w:rsidRPr="00E70922" w:rsidRDefault="00726D56" w:rsidP="00786672">
      <w:pPr>
        <w:spacing w:line="400" w:lineRule="exact"/>
        <w:jc w:val="both"/>
        <w:rPr>
          <w:rFonts w:ascii="Arial" w:hAnsi="Arial" w:cs="Arial"/>
          <w:sz w:val="24"/>
          <w:szCs w:val="24"/>
        </w:rPr>
      </w:pPr>
      <w:r w:rsidRPr="00FB194C">
        <w:rPr>
          <w:rFonts w:ascii="Arial" w:hAnsi="Arial" w:cs="Arial"/>
          <w:b/>
          <w:sz w:val="24"/>
          <w:szCs w:val="24"/>
        </w:rPr>
        <w:t>Artículo</w:t>
      </w:r>
      <w:r w:rsidR="005C1A57" w:rsidRPr="00FB194C">
        <w:rPr>
          <w:rFonts w:ascii="Arial" w:hAnsi="Arial" w:cs="Arial"/>
          <w:b/>
          <w:sz w:val="24"/>
          <w:szCs w:val="24"/>
        </w:rPr>
        <w:t xml:space="preserve"> </w:t>
      </w:r>
      <w:r w:rsidR="0002628F" w:rsidRPr="00FB194C">
        <w:rPr>
          <w:rFonts w:ascii="Arial" w:hAnsi="Arial" w:cs="Arial"/>
          <w:b/>
          <w:sz w:val="24"/>
          <w:szCs w:val="24"/>
        </w:rPr>
        <w:t>2</w:t>
      </w:r>
      <w:r w:rsidR="005C1A57" w:rsidRPr="00FB194C">
        <w:rPr>
          <w:rFonts w:ascii="Arial" w:hAnsi="Arial" w:cs="Arial"/>
          <w:b/>
          <w:sz w:val="24"/>
          <w:szCs w:val="24"/>
        </w:rPr>
        <w:t>.-</w:t>
      </w:r>
      <w:r w:rsidR="005C1A57" w:rsidRPr="00FB194C">
        <w:rPr>
          <w:rFonts w:ascii="Arial" w:hAnsi="Arial" w:cs="Arial"/>
          <w:sz w:val="24"/>
          <w:szCs w:val="24"/>
        </w:rPr>
        <w:t xml:space="preserve"> </w:t>
      </w:r>
      <w:r w:rsidR="00DA66DC" w:rsidRPr="00FB194C">
        <w:rPr>
          <w:rFonts w:ascii="Arial" w:hAnsi="Arial" w:cs="Arial"/>
          <w:sz w:val="24"/>
          <w:szCs w:val="24"/>
        </w:rPr>
        <w:t>Los presentes Lineamientos serán de observancia general y obligatoria para las Unidades Administrativas conforme a las atribuciones respectivas establecidas en el Reglamento Interior del Instituto Nacional de Estadística y Geografía.</w:t>
      </w:r>
    </w:p>
    <w:p w:rsidR="00787F4B" w:rsidRPr="00E70922" w:rsidRDefault="00726D56" w:rsidP="00786672">
      <w:pPr>
        <w:spacing w:line="400" w:lineRule="exact"/>
        <w:jc w:val="both"/>
        <w:rPr>
          <w:rFonts w:ascii="Arial" w:hAnsi="Arial" w:cs="Arial"/>
          <w:sz w:val="24"/>
          <w:szCs w:val="24"/>
        </w:rPr>
      </w:pPr>
      <w:r>
        <w:rPr>
          <w:rFonts w:ascii="Arial" w:hAnsi="Arial" w:cs="Arial"/>
          <w:b/>
          <w:sz w:val="24"/>
          <w:szCs w:val="24"/>
        </w:rPr>
        <w:t>Artículo</w:t>
      </w:r>
      <w:r w:rsidR="00787F4B" w:rsidRPr="00E70922">
        <w:rPr>
          <w:rFonts w:ascii="Arial" w:hAnsi="Arial" w:cs="Arial"/>
          <w:b/>
          <w:sz w:val="24"/>
          <w:szCs w:val="24"/>
        </w:rPr>
        <w:t xml:space="preserve"> </w:t>
      </w:r>
      <w:r w:rsidR="0002628F" w:rsidRPr="00E70922">
        <w:rPr>
          <w:rFonts w:ascii="Arial" w:hAnsi="Arial" w:cs="Arial"/>
          <w:b/>
          <w:sz w:val="24"/>
          <w:szCs w:val="24"/>
        </w:rPr>
        <w:t>3</w:t>
      </w:r>
      <w:r w:rsidR="00787F4B" w:rsidRPr="00E70922">
        <w:rPr>
          <w:rFonts w:ascii="Arial" w:hAnsi="Arial" w:cs="Arial"/>
          <w:b/>
          <w:sz w:val="24"/>
          <w:szCs w:val="24"/>
        </w:rPr>
        <w:t>.-</w:t>
      </w:r>
      <w:r w:rsidR="00787F4B" w:rsidRPr="00E70922">
        <w:rPr>
          <w:rFonts w:ascii="Arial" w:hAnsi="Arial" w:cs="Arial"/>
          <w:sz w:val="24"/>
          <w:szCs w:val="24"/>
        </w:rPr>
        <w:t xml:space="preserve"> </w:t>
      </w:r>
      <w:r w:rsidR="008736EC" w:rsidRPr="008736EC">
        <w:rPr>
          <w:rFonts w:ascii="Arial" w:hAnsi="Arial" w:cs="Arial"/>
          <w:sz w:val="24"/>
          <w:szCs w:val="24"/>
        </w:rPr>
        <w:t xml:space="preserve">Para efectos de los presentes </w:t>
      </w:r>
      <w:r w:rsidR="008736EC" w:rsidRPr="00733BD2">
        <w:rPr>
          <w:rFonts w:ascii="Arial" w:hAnsi="Arial" w:cs="Arial"/>
          <w:sz w:val="24"/>
          <w:szCs w:val="24"/>
        </w:rPr>
        <w:t xml:space="preserve">Lineamientos, un Programa de Información es aquel que cuenta con documentación, conforme a la </w:t>
      </w:r>
      <w:r w:rsidR="00B62388" w:rsidRPr="00B62388">
        <w:rPr>
          <w:rFonts w:ascii="Arial" w:hAnsi="Arial" w:cs="Arial"/>
          <w:sz w:val="24"/>
          <w:szCs w:val="24"/>
        </w:rPr>
        <w:t>NTPPIEG</w:t>
      </w:r>
      <w:r w:rsidR="008736EC" w:rsidRPr="00733BD2">
        <w:rPr>
          <w:rFonts w:ascii="Arial" w:hAnsi="Arial" w:cs="Arial"/>
          <w:sz w:val="24"/>
          <w:szCs w:val="24"/>
        </w:rPr>
        <w:t xml:space="preserve">, de al menos una necesidad de información, el objetivo, los conceptos a ser medidos, la población objeto de estudio, los dominios de estudio, así como el </w:t>
      </w:r>
      <w:r w:rsidR="00733BD2">
        <w:rPr>
          <w:rFonts w:ascii="Arial" w:hAnsi="Arial" w:cs="Arial"/>
          <w:sz w:val="24"/>
          <w:szCs w:val="24"/>
        </w:rPr>
        <w:t>diseño</w:t>
      </w:r>
      <w:r w:rsidR="008736EC" w:rsidRPr="00733BD2">
        <w:rPr>
          <w:rFonts w:ascii="Arial" w:hAnsi="Arial" w:cs="Arial"/>
          <w:sz w:val="24"/>
          <w:szCs w:val="24"/>
        </w:rPr>
        <w:t xml:space="preserve"> conceptual.</w:t>
      </w:r>
    </w:p>
    <w:p w:rsidR="00285A5E" w:rsidRPr="00E70922" w:rsidRDefault="00726D56" w:rsidP="00786672">
      <w:pPr>
        <w:spacing w:line="400" w:lineRule="exact"/>
        <w:jc w:val="both"/>
        <w:rPr>
          <w:rFonts w:ascii="Arial" w:hAnsi="Arial" w:cs="Arial"/>
          <w:sz w:val="24"/>
          <w:szCs w:val="24"/>
        </w:rPr>
      </w:pPr>
      <w:r w:rsidRPr="00247B48">
        <w:rPr>
          <w:rFonts w:ascii="Arial" w:hAnsi="Arial" w:cs="Arial"/>
          <w:b/>
          <w:sz w:val="24"/>
          <w:szCs w:val="24"/>
        </w:rPr>
        <w:t>Artículo</w:t>
      </w:r>
      <w:r w:rsidR="00285A5E" w:rsidRPr="00247B48">
        <w:rPr>
          <w:rFonts w:ascii="Arial" w:hAnsi="Arial" w:cs="Arial"/>
          <w:b/>
          <w:sz w:val="24"/>
          <w:szCs w:val="24"/>
        </w:rPr>
        <w:t xml:space="preserve"> </w:t>
      </w:r>
      <w:r w:rsidR="0002628F" w:rsidRPr="00247B48">
        <w:rPr>
          <w:rFonts w:ascii="Arial" w:hAnsi="Arial" w:cs="Arial"/>
          <w:b/>
          <w:sz w:val="24"/>
          <w:szCs w:val="24"/>
        </w:rPr>
        <w:t>4</w:t>
      </w:r>
      <w:r w:rsidR="00285A5E" w:rsidRPr="00247B48">
        <w:rPr>
          <w:rFonts w:ascii="Arial" w:hAnsi="Arial" w:cs="Arial"/>
          <w:b/>
          <w:sz w:val="24"/>
          <w:szCs w:val="24"/>
        </w:rPr>
        <w:t>.</w:t>
      </w:r>
      <w:r w:rsidR="00774517" w:rsidRPr="00247B48">
        <w:rPr>
          <w:rFonts w:ascii="Arial" w:hAnsi="Arial" w:cs="Arial"/>
          <w:b/>
          <w:sz w:val="24"/>
          <w:szCs w:val="24"/>
        </w:rPr>
        <w:t>-</w:t>
      </w:r>
      <w:r w:rsidR="00774517" w:rsidRPr="00247B48">
        <w:rPr>
          <w:rFonts w:ascii="Arial" w:hAnsi="Arial" w:cs="Arial"/>
          <w:sz w:val="24"/>
          <w:szCs w:val="24"/>
        </w:rPr>
        <w:t xml:space="preserve"> Para</w:t>
      </w:r>
      <w:r w:rsidR="00423FDC" w:rsidRPr="00247B48">
        <w:rPr>
          <w:rFonts w:ascii="Arial" w:hAnsi="Arial" w:cs="Arial"/>
          <w:sz w:val="24"/>
          <w:szCs w:val="24"/>
        </w:rPr>
        <w:t xml:space="preserve"> efectos de los presentes Lineamientos</w:t>
      </w:r>
      <w:r w:rsidR="00A52C05" w:rsidRPr="00247B48">
        <w:rPr>
          <w:rFonts w:ascii="Arial" w:hAnsi="Arial" w:cs="Arial"/>
          <w:sz w:val="24"/>
          <w:szCs w:val="24"/>
        </w:rPr>
        <w:t>,</w:t>
      </w:r>
      <w:r w:rsidR="00E86C11" w:rsidRPr="00247B48">
        <w:rPr>
          <w:rFonts w:ascii="Arial" w:hAnsi="Arial" w:cs="Arial"/>
          <w:sz w:val="24"/>
          <w:szCs w:val="24"/>
        </w:rPr>
        <w:t xml:space="preserve"> además de lo establecido en</w:t>
      </w:r>
      <w:r w:rsidR="00044C35" w:rsidRPr="00247B48">
        <w:rPr>
          <w:rFonts w:ascii="Arial" w:hAnsi="Arial" w:cs="Arial"/>
          <w:sz w:val="24"/>
          <w:szCs w:val="24"/>
        </w:rPr>
        <w:t xml:space="preserve"> el</w:t>
      </w:r>
      <w:r w:rsidR="00E86C11" w:rsidRPr="00247B48">
        <w:rPr>
          <w:rFonts w:ascii="Arial" w:hAnsi="Arial" w:cs="Arial"/>
          <w:sz w:val="24"/>
          <w:szCs w:val="24"/>
        </w:rPr>
        <w:t xml:space="preserve"> </w:t>
      </w:r>
      <w:r w:rsidR="00364E40">
        <w:rPr>
          <w:rFonts w:ascii="Arial" w:hAnsi="Arial" w:cs="Arial"/>
          <w:sz w:val="24"/>
          <w:szCs w:val="24"/>
        </w:rPr>
        <w:t>a</w:t>
      </w:r>
      <w:r w:rsidRPr="00247B48">
        <w:rPr>
          <w:rFonts w:ascii="Arial" w:hAnsi="Arial" w:cs="Arial"/>
          <w:sz w:val="24"/>
          <w:szCs w:val="24"/>
        </w:rPr>
        <w:t>rtículo</w:t>
      </w:r>
      <w:r w:rsidR="00E86C11" w:rsidRPr="00247B48">
        <w:rPr>
          <w:rFonts w:ascii="Arial" w:hAnsi="Arial" w:cs="Arial"/>
          <w:sz w:val="24"/>
          <w:szCs w:val="24"/>
        </w:rPr>
        <w:t xml:space="preserve"> 3 de la </w:t>
      </w:r>
      <w:r w:rsidR="00B62388" w:rsidRPr="00B62388">
        <w:rPr>
          <w:rFonts w:ascii="Arial" w:hAnsi="Arial" w:cs="Arial"/>
          <w:sz w:val="24"/>
          <w:szCs w:val="24"/>
        </w:rPr>
        <w:t>NTPPIEG</w:t>
      </w:r>
      <w:r w:rsidR="00E86C11" w:rsidRPr="00247B48">
        <w:rPr>
          <w:rFonts w:ascii="Arial" w:hAnsi="Arial" w:cs="Arial"/>
          <w:sz w:val="24"/>
          <w:szCs w:val="24"/>
        </w:rPr>
        <w:t>,</w:t>
      </w:r>
      <w:r w:rsidR="00A52C05" w:rsidRPr="00247B48">
        <w:rPr>
          <w:rFonts w:ascii="Arial" w:hAnsi="Arial" w:cs="Arial"/>
          <w:sz w:val="24"/>
          <w:szCs w:val="24"/>
        </w:rPr>
        <w:t xml:space="preserve"> </w:t>
      </w:r>
      <w:r w:rsidR="00423FDC" w:rsidRPr="00247B48">
        <w:rPr>
          <w:rFonts w:ascii="Arial" w:hAnsi="Arial" w:cs="Arial"/>
          <w:sz w:val="24"/>
          <w:szCs w:val="24"/>
        </w:rPr>
        <w:t>se entenderá por:</w:t>
      </w:r>
    </w:p>
    <w:p w:rsidR="00774517" w:rsidRPr="00283AF6" w:rsidRDefault="00774517" w:rsidP="00786672">
      <w:pPr>
        <w:pStyle w:val="Prrafodelista"/>
        <w:numPr>
          <w:ilvl w:val="0"/>
          <w:numId w:val="3"/>
        </w:numPr>
        <w:spacing w:line="400" w:lineRule="exact"/>
        <w:ind w:left="851" w:hanging="851"/>
        <w:jc w:val="both"/>
        <w:rPr>
          <w:rFonts w:ascii="Arial" w:hAnsi="Arial" w:cs="Arial"/>
          <w:sz w:val="24"/>
          <w:szCs w:val="24"/>
        </w:rPr>
      </w:pPr>
      <w:r w:rsidRPr="00E70922">
        <w:rPr>
          <w:rFonts w:ascii="Arial" w:hAnsi="Arial" w:cs="Arial"/>
          <w:b/>
          <w:sz w:val="24"/>
          <w:szCs w:val="24"/>
        </w:rPr>
        <w:t>Acrónimo:</w:t>
      </w:r>
      <w:r w:rsidR="00A91726" w:rsidRPr="00E70922">
        <w:rPr>
          <w:rFonts w:ascii="Arial" w:hAnsi="Arial" w:cs="Arial"/>
          <w:sz w:val="24"/>
          <w:szCs w:val="24"/>
        </w:rPr>
        <w:t xml:space="preserve"> </w:t>
      </w:r>
      <w:r w:rsidR="00044C35" w:rsidRPr="00733BD2">
        <w:rPr>
          <w:rFonts w:ascii="Arial" w:hAnsi="Arial" w:cs="Arial"/>
          <w:sz w:val="24"/>
          <w:szCs w:val="24"/>
        </w:rPr>
        <w:t>P</w:t>
      </w:r>
      <w:r w:rsidRPr="00733BD2">
        <w:rPr>
          <w:rFonts w:ascii="Arial" w:hAnsi="Arial" w:cs="Arial"/>
          <w:sz w:val="24"/>
          <w:szCs w:val="24"/>
        </w:rPr>
        <w:t>alabra f</w:t>
      </w:r>
      <w:r w:rsidRPr="00E70922">
        <w:rPr>
          <w:rFonts w:ascii="Arial" w:hAnsi="Arial" w:cs="Arial"/>
          <w:sz w:val="24"/>
          <w:szCs w:val="24"/>
        </w:rPr>
        <w:t>ormada por la unión de elementos de dos o más palabras. Los acrónimos pueden crearse de dife</w:t>
      </w:r>
      <w:r w:rsidR="00A91726" w:rsidRPr="00E70922">
        <w:rPr>
          <w:rFonts w:ascii="Arial" w:hAnsi="Arial" w:cs="Arial"/>
          <w:sz w:val="24"/>
          <w:szCs w:val="24"/>
        </w:rPr>
        <w:t xml:space="preserve">rentes maneras, por lo general con </w:t>
      </w:r>
      <w:r w:rsidR="00922D07" w:rsidRPr="00E70922">
        <w:rPr>
          <w:rFonts w:ascii="Arial" w:hAnsi="Arial" w:cs="Arial"/>
          <w:sz w:val="24"/>
          <w:szCs w:val="24"/>
        </w:rPr>
        <w:t>las primeras letras</w:t>
      </w:r>
      <w:r w:rsidRPr="00E70922">
        <w:rPr>
          <w:rFonts w:ascii="Arial" w:hAnsi="Arial" w:cs="Arial"/>
          <w:sz w:val="24"/>
          <w:szCs w:val="24"/>
        </w:rPr>
        <w:t xml:space="preserve"> de </w:t>
      </w:r>
      <w:r w:rsidRPr="00283AF6">
        <w:rPr>
          <w:rFonts w:ascii="Arial" w:hAnsi="Arial" w:cs="Arial"/>
          <w:sz w:val="24"/>
          <w:szCs w:val="24"/>
        </w:rPr>
        <w:t>cada palabra</w:t>
      </w:r>
      <w:r w:rsidR="00EB7A26" w:rsidRPr="00283AF6">
        <w:rPr>
          <w:rFonts w:ascii="Arial" w:hAnsi="Arial" w:cs="Arial"/>
          <w:sz w:val="24"/>
          <w:szCs w:val="24"/>
        </w:rPr>
        <w:t>;</w:t>
      </w:r>
    </w:p>
    <w:p w:rsidR="001601B6" w:rsidRPr="00283AF6" w:rsidRDefault="00774517" w:rsidP="00786672">
      <w:pPr>
        <w:pStyle w:val="Prrafodelista"/>
        <w:numPr>
          <w:ilvl w:val="0"/>
          <w:numId w:val="3"/>
        </w:numPr>
        <w:spacing w:line="400" w:lineRule="exact"/>
        <w:ind w:left="851" w:hanging="851"/>
        <w:jc w:val="both"/>
        <w:rPr>
          <w:rFonts w:ascii="Arial" w:hAnsi="Arial" w:cs="Arial"/>
          <w:sz w:val="24"/>
          <w:szCs w:val="24"/>
        </w:rPr>
      </w:pPr>
      <w:r w:rsidRPr="00283AF6">
        <w:rPr>
          <w:rFonts w:ascii="Arial" w:hAnsi="Arial" w:cs="Arial"/>
          <w:b/>
          <w:sz w:val="24"/>
          <w:szCs w:val="24"/>
        </w:rPr>
        <w:t>Censo:</w:t>
      </w:r>
      <w:r w:rsidRPr="00283AF6">
        <w:rPr>
          <w:rFonts w:ascii="Arial" w:hAnsi="Arial" w:cs="Arial"/>
          <w:sz w:val="24"/>
          <w:szCs w:val="24"/>
        </w:rPr>
        <w:t xml:space="preserve"> </w:t>
      </w:r>
      <w:r w:rsidR="00283AF6" w:rsidRPr="00283AF6">
        <w:rPr>
          <w:rFonts w:ascii="Arial" w:hAnsi="Arial" w:cs="Arial"/>
          <w:sz w:val="24"/>
          <w:szCs w:val="24"/>
        </w:rPr>
        <w:t>Método de generación de información estadística, mediante la obtención de datos de cada uno de los elementos que conforman el conjunto objeto de estudio. En determinados context</w:t>
      </w:r>
      <w:r w:rsidR="008D1ACC">
        <w:rPr>
          <w:rFonts w:ascii="Arial" w:hAnsi="Arial" w:cs="Arial"/>
          <w:sz w:val="24"/>
          <w:szCs w:val="24"/>
        </w:rPr>
        <w:t>os puede denominarse inventario;</w:t>
      </w:r>
    </w:p>
    <w:p w:rsidR="001601B6" w:rsidRPr="00283AF6" w:rsidRDefault="001601B6" w:rsidP="00786672">
      <w:pPr>
        <w:pStyle w:val="Prrafodelista"/>
        <w:numPr>
          <w:ilvl w:val="0"/>
          <w:numId w:val="3"/>
        </w:numPr>
        <w:spacing w:line="400" w:lineRule="exact"/>
        <w:ind w:left="851" w:hanging="851"/>
        <w:jc w:val="both"/>
        <w:rPr>
          <w:rFonts w:ascii="Arial" w:hAnsi="Arial" w:cs="Arial"/>
          <w:sz w:val="24"/>
          <w:szCs w:val="24"/>
        </w:rPr>
      </w:pPr>
      <w:r w:rsidRPr="00283AF6">
        <w:rPr>
          <w:rFonts w:ascii="Arial" w:hAnsi="Arial" w:cs="Arial"/>
          <w:b/>
          <w:bCs/>
          <w:sz w:val="24"/>
          <w:szCs w:val="24"/>
        </w:rPr>
        <w:t>Ciclo completo:</w:t>
      </w:r>
      <w:r w:rsidRPr="00283AF6">
        <w:rPr>
          <w:rFonts w:ascii="Arial" w:hAnsi="Arial" w:cs="Arial"/>
          <w:sz w:val="24"/>
          <w:szCs w:val="24"/>
        </w:rPr>
        <w:t xml:space="preserve"> Es aquel en el que se ejecutan las ocho fases del </w:t>
      </w:r>
      <w:r w:rsidR="00044C35" w:rsidRPr="00283AF6">
        <w:rPr>
          <w:rFonts w:ascii="Arial" w:hAnsi="Arial" w:cs="Arial"/>
          <w:sz w:val="24"/>
          <w:szCs w:val="24"/>
        </w:rPr>
        <w:t>P</w:t>
      </w:r>
      <w:r w:rsidRPr="00283AF6">
        <w:rPr>
          <w:rFonts w:ascii="Arial" w:hAnsi="Arial" w:cs="Arial"/>
          <w:sz w:val="24"/>
          <w:szCs w:val="24"/>
        </w:rPr>
        <w:t xml:space="preserve">roceso de </w:t>
      </w:r>
      <w:r w:rsidR="00044C35" w:rsidRPr="00283AF6">
        <w:rPr>
          <w:rFonts w:ascii="Arial" w:hAnsi="Arial" w:cs="Arial"/>
          <w:sz w:val="24"/>
          <w:szCs w:val="24"/>
        </w:rPr>
        <w:t>P</w:t>
      </w:r>
      <w:r w:rsidRPr="00283AF6">
        <w:rPr>
          <w:rFonts w:ascii="Arial" w:hAnsi="Arial" w:cs="Arial"/>
          <w:sz w:val="24"/>
          <w:szCs w:val="24"/>
        </w:rPr>
        <w:t xml:space="preserve">roducción de </w:t>
      </w:r>
      <w:r w:rsidR="00044C35" w:rsidRPr="00283AF6">
        <w:rPr>
          <w:rFonts w:ascii="Arial" w:hAnsi="Arial" w:cs="Arial"/>
          <w:sz w:val="24"/>
          <w:szCs w:val="24"/>
        </w:rPr>
        <w:t>I</w:t>
      </w:r>
      <w:r w:rsidRPr="00283AF6">
        <w:rPr>
          <w:rFonts w:ascii="Arial" w:hAnsi="Arial" w:cs="Arial"/>
          <w:sz w:val="24"/>
          <w:szCs w:val="24"/>
        </w:rPr>
        <w:t xml:space="preserve">nformación </w:t>
      </w:r>
      <w:r w:rsidR="00044C35" w:rsidRPr="00283AF6">
        <w:rPr>
          <w:rFonts w:ascii="Arial" w:hAnsi="Arial" w:cs="Arial"/>
          <w:sz w:val="24"/>
          <w:szCs w:val="24"/>
        </w:rPr>
        <w:t>E</w:t>
      </w:r>
      <w:r w:rsidRPr="00283AF6">
        <w:rPr>
          <w:rFonts w:ascii="Arial" w:hAnsi="Arial" w:cs="Arial"/>
          <w:sz w:val="24"/>
          <w:szCs w:val="24"/>
        </w:rPr>
        <w:t xml:space="preserve">stadística y </w:t>
      </w:r>
      <w:r w:rsidR="00044C35" w:rsidRPr="00283AF6">
        <w:rPr>
          <w:rFonts w:ascii="Arial" w:hAnsi="Arial" w:cs="Arial"/>
          <w:sz w:val="24"/>
          <w:szCs w:val="24"/>
        </w:rPr>
        <w:t>G</w:t>
      </w:r>
      <w:r w:rsidRPr="00283AF6">
        <w:rPr>
          <w:rFonts w:ascii="Arial" w:hAnsi="Arial" w:cs="Arial"/>
          <w:sz w:val="24"/>
          <w:szCs w:val="24"/>
        </w:rPr>
        <w:t>eográfica reguladas en</w:t>
      </w:r>
      <w:r w:rsidR="00D062DB" w:rsidRPr="00283AF6">
        <w:rPr>
          <w:rFonts w:ascii="Arial" w:hAnsi="Arial" w:cs="Arial"/>
          <w:sz w:val="24"/>
          <w:szCs w:val="24"/>
        </w:rPr>
        <w:t xml:space="preserve"> la NTPPIEG;</w:t>
      </w:r>
    </w:p>
    <w:p w:rsidR="001601B6" w:rsidRPr="00283AF6" w:rsidRDefault="001601B6" w:rsidP="00786672">
      <w:pPr>
        <w:pStyle w:val="Prrafodelista"/>
        <w:numPr>
          <w:ilvl w:val="0"/>
          <w:numId w:val="3"/>
        </w:numPr>
        <w:spacing w:line="400" w:lineRule="exact"/>
        <w:ind w:left="851" w:hanging="851"/>
        <w:jc w:val="both"/>
        <w:rPr>
          <w:rFonts w:ascii="Arial" w:hAnsi="Arial" w:cs="Arial"/>
          <w:sz w:val="24"/>
          <w:szCs w:val="24"/>
        </w:rPr>
      </w:pPr>
      <w:r w:rsidRPr="00283AF6">
        <w:rPr>
          <w:rFonts w:ascii="Arial" w:hAnsi="Arial" w:cs="Arial"/>
          <w:b/>
          <w:bCs/>
          <w:sz w:val="24"/>
          <w:szCs w:val="24"/>
        </w:rPr>
        <w:t>Ciclo operativo:</w:t>
      </w:r>
      <w:r w:rsidRPr="00283AF6">
        <w:rPr>
          <w:rFonts w:ascii="Arial" w:hAnsi="Arial" w:cs="Arial"/>
          <w:sz w:val="24"/>
          <w:szCs w:val="24"/>
        </w:rPr>
        <w:t xml:space="preserve"> E</w:t>
      </w:r>
      <w:r w:rsidR="00D062DB" w:rsidRPr="00283AF6">
        <w:rPr>
          <w:rFonts w:ascii="Arial" w:hAnsi="Arial" w:cs="Arial"/>
          <w:sz w:val="24"/>
          <w:szCs w:val="24"/>
        </w:rPr>
        <w:t>s aquel en el que se</w:t>
      </w:r>
      <w:r w:rsidRPr="00283AF6">
        <w:rPr>
          <w:rFonts w:ascii="Arial" w:hAnsi="Arial" w:cs="Arial"/>
          <w:sz w:val="24"/>
          <w:szCs w:val="24"/>
        </w:rPr>
        <w:t xml:space="preserve"> instrumentan únicamente las fases de carácter operativo; es decir, la captación, procesamiento, análisis de la producción, difusión y evaluación del proceso</w:t>
      </w:r>
      <w:r w:rsidR="00D062DB" w:rsidRPr="00283AF6">
        <w:rPr>
          <w:rFonts w:ascii="Arial" w:hAnsi="Arial" w:cs="Arial"/>
          <w:sz w:val="24"/>
          <w:szCs w:val="24"/>
        </w:rPr>
        <w:t>;</w:t>
      </w:r>
    </w:p>
    <w:p w:rsidR="00774517" w:rsidRPr="00E70922" w:rsidRDefault="00774517" w:rsidP="00786672">
      <w:pPr>
        <w:pStyle w:val="Prrafodelista"/>
        <w:numPr>
          <w:ilvl w:val="0"/>
          <w:numId w:val="3"/>
        </w:numPr>
        <w:spacing w:line="400" w:lineRule="exact"/>
        <w:ind w:left="851" w:hanging="851"/>
        <w:jc w:val="both"/>
        <w:rPr>
          <w:rFonts w:ascii="Arial" w:hAnsi="Arial" w:cs="Arial"/>
          <w:sz w:val="24"/>
          <w:szCs w:val="24"/>
        </w:rPr>
      </w:pPr>
      <w:r w:rsidRPr="00283AF6">
        <w:rPr>
          <w:rFonts w:ascii="Arial" w:hAnsi="Arial" w:cs="Arial"/>
          <w:b/>
          <w:sz w:val="24"/>
          <w:szCs w:val="24"/>
        </w:rPr>
        <w:t>Encuesta</w:t>
      </w:r>
      <w:r w:rsidR="00283AF6">
        <w:rPr>
          <w:rFonts w:ascii="Arial" w:hAnsi="Arial" w:cs="Arial"/>
          <w:b/>
          <w:sz w:val="24"/>
          <w:szCs w:val="24"/>
        </w:rPr>
        <w:t xml:space="preserve"> por muestreo</w:t>
      </w:r>
      <w:r w:rsidRPr="00283AF6">
        <w:rPr>
          <w:rFonts w:ascii="Arial" w:hAnsi="Arial" w:cs="Arial"/>
          <w:b/>
          <w:sz w:val="24"/>
          <w:szCs w:val="24"/>
        </w:rPr>
        <w:t xml:space="preserve">: </w:t>
      </w:r>
      <w:r w:rsidR="00283AF6" w:rsidRPr="00283AF6">
        <w:rPr>
          <w:rFonts w:ascii="Arial" w:hAnsi="Arial" w:cs="Arial"/>
          <w:bCs/>
          <w:sz w:val="24"/>
          <w:szCs w:val="24"/>
        </w:rPr>
        <w:t>Método para generar información estadística mediante la captación de datos para un subconjunto de unidades seleccionadas de la población objeto de estudio</w:t>
      </w:r>
      <w:r w:rsidRPr="00E70922">
        <w:rPr>
          <w:rFonts w:ascii="Arial" w:hAnsi="Arial" w:cs="Arial"/>
          <w:sz w:val="24"/>
          <w:szCs w:val="24"/>
        </w:rPr>
        <w:t>;</w:t>
      </w:r>
    </w:p>
    <w:p w:rsidR="00774517" w:rsidRPr="00E70922" w:rsidRDefault="008D1ACC" w:rsidP="00786672">
      <w:pPr>
        <w:pStyle w:val="Prrafodelista"/>
        <w:numPr>
          <w:ilvl w:val="0"/>
          <w:numId w:val="3"/>
        </w:numPr>
        <w:spacing w:line="400" w:lineRule="exact"/>
        <w:ind w:left="851" w:hanging="851"/>
        <w:jc w:val="both"/>
        <w:rPr>
          <w:rFonts w:ascii="Arial" w:hAnsi="Arial" w:cs="Arial"/>
          <w:sz w:val="24"/>
          <w:szCs w:val="24"/>
        </w:rPr>
      </w:pPr>
      <w:r>
        <w:rPr>
          <w:rFonts w:ascii="Arial" w:hAnsi="Arial" w:cs="Arial"/>
          <w:b/>
          <w:sz w:val="24"/>
          <w:szCs w:val="24"/>
        </w:rPr>
        <w:t>Encuesta p</w:t>
      </w:r>
      <w:r w:rsidR="00774517" w:rsidRPr="00283AF6">
        <w:rPr>
          <w:rFonts w:ascii="Arial" w:hAnsi="Arial" w:cs="Arial"/>
          <w:b/>
          <w:sz w:val="24"/>
          <w:szCs w:val="24"/>
        </w:rPr>
        <w:t>robabilística:</w:t>
      </w:r>
      <w:r w:rsidR="00774517" w:rsidRPr="00283AF6">
        <w:rPr>
          <w:rFonts w:ascii="Arial" w:hAnsi="Arial" w:cs="Arial"/>
          <w:sz w:val="24"/>
          <w:szCs w:val="24"/>
        </w:rPr>
        <w:t xml:space="preserve"> </w:t>
      </w:r>
      <w:r w:rsidR="00147DA0" w:rsidRPr="00283AF6">
        <w:rPr>
          <w:rFonts w:ascii="Arial" w:hAnsi="Arial" w:cs="Arial"/>
          <w:sz w:val="24"/>
          <w:szCs w:val="24"/>
        </w:rPr>
        <w:t>Es la que se realiza con base a un diseño que considera el componente aleatorio en la selección de las unidades que conforman la muestra, que permite la inferencia o expansión</w:t>
      </w:r>
      <w:r w:rsidR="00147DA0" w:rsidRPr="00147DA0">
        <w:rPr>
          <w:rFonts w:ascii="Arial" w:hAnsi="Arial" w:cs="Arial"/>
          <w:sz w:val="24"/>
          <w:szCs w:val="24"/>
        </w:rPr>
        <w:t xml:space="preserve"> de resultados hacia el total de la población</w:t>
      </w:r>
      <w:r>
        <w:rPr>
          <w:rFonts w:ascii="Arial" w:hAnsi="Arial" w:cs="Arial"/>
          <w:sz w:val="24"/>
          <w:szCs w:val="24"/>
        </w:rPr>
        <w:t>;</w:t>
      </w:r>
    </w:p>
    <w:p w:rsidR="00774517" w:rsidRPr="00283AF6" w:rsidRDefault="008D1ACC" w:rsidP="00786672">
      <w:pPr>
        <w:pStyle w:val="Prrafodelista"/>
        <w:numPr>
          <w:ilvl w:val="0"/>
          <w:numId w:val="3"/>
        </w:numPr>
        <w:spacing w:line="400" w:lineRule="exact"/>
        <w:ind w:left="851" w:hanging="851"/>
        <w:jc w:val="both"/>
        <w:rPr>
          <w:rFonts w:ascii="Arial" w:hAnsi="Arial" w:cs="Arial"/>
          <w:sz w:val="24"/>
          <w:szCs w:val="24"/>
        </w:rPr>
      </w:pPr>
      <w:r>
        <w:rPr>
          <w:rFonts w:ascii="Arial" w:hAnsi="Arial" w:cs="Arial"/>
          <w:b/>
          <w:sz w:val="24"/>
          <w:szCs w:val="24"/>
        </w:rPr>
        <w:t>Encuesta n</w:t>
      </w:r>
      <w:r w:rsidR="00774517" w:rsidRPr="00283AF6">
        <w:rPr>
          <w:rFonts w:ascii="Arial" w:hAnsi="Arial" w:cs="Arial"/>
          <w:b/>
          <w:sz w:val="24"/>
          <w:szCs w:val="24"/>
        </w:rPr>
        <w:t xml:space="preserve">o </w:t>
      </w:r>
      <w:r>
        <w:rPr>
          <w:rFonts w:ascii="Arial" w:hAnsi="Arial" w:cs="Arial"/>
          <w:b/>
          <w:sz w:val="24"/>
          <w:szCs w:val="24"/>
        </w:rPr>
        <w:t>p</w:t>
      </w:r>
      <w:r w:rsidR="00774517" w:rsidRPr="00283AF6">
        <w:rPr>
          <w:rFonts w:ascii="Arial" w:hAnsi="Arial" w:cs="Arial"/>
          <w:b/>
          <w:sz w:val="24"/>
          <w:szCs w:val="24"/>
        </w:rPr>
        <w:t>robabilística:</w:t>
      </w:r>
      <w:r w:rsidR="00774517" w:rsidRPr="00283AF6">
        <w:rPr>
          <w:rFonts w:ascii="Arial" w:hAnsi="Arial" w:cs="Arial"/>
          <w:sz w:val="24"/>
          <w:szCs w:val="24"/>
        </w:rPr>
        <w:t xml:space="preserve"> Es la que emplea </w:t>
      </w:r>
      <w:r w:rsidR="00147DA0" w:rsidRPr="00283AF6">
        <w:rPr>
          <w:rFonts w:ascii="Arial" w:hAnsi="Arial" w:cs="Arial"/>
          <w:sz w:val="24"/>
          <w:szCs w:val="24"/>
        </w:rPr>
        <w:t>un proceso de selección</w:t>
      </w:r>
      <w:r w:rsidR="00D062DB" w:rsidRPr="00283AF6">
        <w:rPr>
          <w:rFonts w:ascii="Arial" w:hAnsi="Arial" w:cs="Arial"/>
          <w:sz w:val="24"/>
          <w:szCs w:val="24"/>
        </w:rPr>
        <w:t xml:space="preserve"> basado en criterios determinísticos </w:t>
      </w:r>
      <w:r w:rsidR="00147DA0" w:rsidRPr="00283AF6">
        <w:rPr>
          <w:rFonts w:ascii="Arial" w:hAnsi="Arial" w:cs="Arial"/>
          <w:sz w:val="24"/>
          <w:szCs w:val="24"/>
        </w:rPr>
        <w:t>a partir de comportamientos conocidos</w:t>
      </w:r>
      <w:r w:rsidR="00044C35" w:rsidRPr="00283AF6">
        <w:rPr>
          <w:rFonts w:ascii="Arial" w:hAnsi="Arial" w:cs="Arial"/>
          <w:sz w:val="24"/>
          <w:szCs w:val="24"/>
        </w:rPr>
        <w:t>,</w:t>
      </w:r>
      <w:r w:rsidR="00147DA0" w:rsidRPr="00283AF6">
        <w:rPr>
          <w:rFonts w:ascii="Arial" w:hAnsi="Arial" w:cs="Arial"/>
          <w:sz w:val="24"/>
          <w:szCs w:val="24"/>
        </w:rPr>
        <w:t xml:space="preserve"> o bien, de experiencias obtenidas en otros estudios similares</w:t>
      </w:r>
      <w:r w:rsidR="005F70BD" w:rsidRPr="00283AF6">
        <w:rPr>
          <w:rFonts w:ascii="Arial" w:hAnsi="Arial" w:cs="Arial"/>
          <w:sz w:val="24"/>
          <w:szCs w:val="24"/>
        </w:rPr>
        <w:t>;</w:t>
      </w:r>
    </w:p>
    <w:p w:rsidR="00774517" w:rsidRPr="00283AF6" w:rsidRDefault="00774517" w:rsidP="00786672">
      <w:pPr>
        <w:pStyle w:val="Prrafodelista"/>
        <w:numPr>
          <w:ilvl w:val="0"/>
          <w:numId w:val="3"/>
        </w:numPr>
        <w:spacing w:line="400" w:lineRule="exact"/>
        <w:ind w:left="851" w:hanging="851"/>
        <w:jc w:val="both"/>
        <w:rPr>
          <w:rFonts w:ascii="Arial" w:hAnsi="Arial" w:cs="Arial"/>
          <w:sz w:val="24"/>
          <w:szCs w:val="24"/>
        </w:rPr>
      </w:pPr>
      <w:r w:rsidRPr="00283AF6">
        <w:rPr>
          <w:rFonts w:ascii="Arial" w:hAnsi="Arial" w:cs="Arial"/>
          <w:b/>
          <w:sz w:val="24"/>
          <w:szCs w:val="24"/>
        </w:rPr>
        <w:t>Encuesta por muestr</w:t>
      </w:r>
      <w:r w:rsidR="00C06F28" w:rsidRPr="00283AF6">
        <w:rPr>
          <w:rFonts w:ascii="Arial" w:hAnsi="Arial" w:cs="Arial"/>
          <w:b/>
          <w:sz w:val="24"/>
          <w:szCs w:val="24"/>
        </w:rPr>
        <w:t>e</w:t>
      </w:r>
      <w:r w:rsidRPr="00283AF6">
        <w:rPr>
          <w:rFonts w:ascii="Arial" w:hAnsi="Arial" w:cs="Arial"/>
          <w:b/>
          <w:sz w:val="24"/>
          <w:szCs w:val="24"/>
        </w:rPr>
        <w:t xml:space="preserve">o </w:t>
      </w:r>
      <w:r w:rsidR="0077753D" w:rsidRPr="00283AF6">
        <w:rPr>
          <w:rFonts w:ascii="Arial" w:hAnsi="Arial" w:cs="Arial"/>
          <w:b/>
          <w:sz w:val="24"/>
          <w:szCs w:val="24"/>
        </w:rPr>
        <w:t>m</w:t>
      </w:r>
      <w:r w:rsidRPr="00283AF6">
        <w:rPr>
          <w:rFonts w:ascii="Arial" w:hAnsi="Arial" w:cs="Arial"/>
          <w:b/>
          <w:sz w:val="24"/>
          <w:szCs w:val="24"/>
        </w:rPr>
        <w:t>ixto:</w:t>
      </w:r>
      <w:r w:rsidRPr="00283AF6">
        <w:rPr>
          <w:rFonts w:ascii="Arial" w:hAnsi="Arial" w:cs="Arial"/>
          <w:sz w:val="24"/>
          <w:szCs w:val="24"/>
        </w:rPr>
        <w:t xml:space="preserve"> Es la que se realiza con base en un esquema de muestreo combinado, es decir, emplea un diseño de muestreo no probabilístico</w:t>
      </w:r>
      <w:r w:rsidR="00147DA0" w:rsidRPr="00283AF6">
        <w:rPr>
          <w:rFonts w:ascii="Arial" w:hAnsi="Arial" w:cs="Arial"/>
          <w:sz w:val="24"/>
          <w:szCs w:val="24"/>
        </w:rPr>
        <w:t xml:space="preserve"> para ciertos dominios de estudio</w:t>
      </w:r>
      <w:r w:rsidRPr="00283AF6">
        <w:rPr>
          <w:rFonts w:ascii="Arial" w:hAnsi="Arial" w:cs="Arial"/>
          <w:sz w:val="24"/>
          <w:szCs w:val="24"/>
        </w:rPr>
        <w:t xml:space="preserve"> y un diseño de muestreo probabilístico</w:t>
      </w:r>
      <w:r w:rsidR="00147DA0" w:rsidRPr="00283AF6">
        <w:rPr>
          <w:rFonts w:ascii="Arial" w:hAnsi="Arial" w:cs="Arial"/>
          <w:sz w:val="24"/>
          <w:szCs w:val="24"/>
        </w:rPr>
        <w:t xml:space="preserve"> para otros</w:t>
      </w:r>
      <w:r w:rsidR="005F70BD" w:rsidRPr="00283AF6">
        <w:rPr>
          <w:rFonts w:ascii="Arial" w:hAnsi="Arial" w:cs="Arial"/>
          <w:sz w:val="24"/>
          <w:szCs w:val="24"/>
        </w:rPr>
        <w:t>;</w:t>
      </w:r>
    </w:p>
    <w:p w:rsidR="00F9221E" w:rsidRDefault="00774517" w:rsidP="00786672">
      <w:pPr>
        <w:pStyle w:val="Prrafodelista"/>
        <w:numPr>
          <w:ilvl w:val="0"/>
          <w:numId w:val="3"/>
        </w:numPr>
        <w:spacing w:line="400" w:lineRule="exact"/>
        <w:ind w:left="851" w:hanging="851"/>
        <w:jc w:val="both"/>
        <w:rPr>
          <w:rFonts w:ascii="Arial" w:hAnsi="Arial" w:cs="Arial"/>
          <w:sz w:val="24"/>
          <w:szCs w:val="24"/>
        </w:rPr>
      </w:pPr>
      <w:r w:rsidRPr="00283AF6">
        <w:rPr>
          <w:rFonts w:ascii="Arial" w:hAnsi="Arial" w:cs="Arial"/>
          <w:b/>
          <w:sz w:val="24"/>
          <w:szCs w:val="24"/>
        </w:rPr>
        <w:t xml:space="preserve">Estadística </w:t>
      </w:r>
      <w:r w:rsidR="008D1ACC">
        <w:rPr>
          <w:rFonts w:ascii="Arial" w:hAnsi="Arial" w:cs="Arial"/>
          <w:b/>
          <w:sz w:val="24"/>
          <w:szCs w:val="24"/>
        </w:rPr>
        <w:t>d</w:t>
      </w:r>
      <w:r w:rsidRPr="00283AF6">
        <w:rPr>
          <w:rFonts w:ascii="Arial" w:hAnsi="Arial" w:cs="Arial"/>
          <w:b/>
          <w:sz w:val="24"/>
          <w:szCs w:val="24"/>
        </w:rPr>
        <w:t>erivada:</w:t>
      </w:r>
      <w:r w:rsidRPr="00283AF6">
        <w:rPr>
          <w:rFonts w:ascii="Arial" w:hAnsi="Arial" w:cs="Arial"/>
          <w:sz w:val="24"/>
          <w:szCs w:val="24"/>
        </w:rPr>
        <w:t xml:space="preserve"> Conjunto de datos obtenidos mediante el uso de estadísticas provenientes de una o varias fuentes, con apoyo en cálculos matemáticos basados en conceptualizaciones o metodologías ajenas a las fuentes de datos utilizados;</w:t>
      </w:r>
    </w:p>
    <w:p w:rsidR="00965474" w:rsidRDefault="00965474" w:rsidP="00786672">
      <w:pPr>
        <w:pStyle w:val="Prrafodelista"/>
        <w:numPr>
          <w:ilvl w:val="0"/>
          <w:numId w:val="3"/>
        </w:numPr>
        <w:spacing w:line="400" w:lineRule="exact"/>
        <w:ind w:left="851" w:hanging="851"/>
        <w:jc w:val="both"/>
        <w:rPr>
          <w:rFonts w:ascii="Arial" w:hAnsi="Arial" w:cs="Arial"/>
          <w:sz w:val="24"/>
          <w:szCs w:val="24"/>
        </w:rPr>
      </w:pPr>
      <w:r w:rsidRPr="00965474">
        <w:rPr>
          <w:rFonts w:ascii="Arial" w:hAnsi="Arial" w:cs="Arial"/>
          <w:b/>
          <w:bCs/>
          <w:sz w:val="24"/>
          <w:szCs w:val="24"/>
        </w:rPr>
        <w:t>Fotografía aérea:</w:t>
      </w:r>
      <w:r w:rsidRPr="00965474">
        <w:rPr>
          <w:rFonts w:ascii="Arial" w:hAnsi="Arial" w:cs="Arial"/>
          <w:sz w:val="24"/>
          <w:szCs w:val="24"/>
        </w:rPr>
        <w:t xml:space="preserve"> Instantánea de la superficie terrestre tomada verticalmente o con un ángulo determinado, desde un avión, globo o planeador</w:t>
      </w:r>
      <w:r>
        <w:rPr>
          <w:rFonts w:ascii="Arial" w:hAnsi="Arial" w:cs="Arial"/>
          <w:sz w:val="24"/>
          <w:szCs w:val="24"/>
        </w:rPr>
        <w:t>;</w:t>
      </w:r>
    </w:p>
    <w:p w:rsidR="00F9221E" w:rsidRPr="00966DE6" w:rsidRDefault="00F9221E" w:rsidP="00786672">
      <w:pPr>
        <w:pStyle w:val="Prrafodelista"/>
        <w:numPr>
          <w:ilvl w:val="0"/>
          <w:numId w:val="3"/>
        </w:numPr>
        <w:spacing w:line="400" w:lineRule="exact"/>
        <w:ind w:left="851" w:hanging="851"/>
        <w:jc w:val="both"/>
        <w:rPr>
          <w:rFonts w:ascii="Arial" w:hAnsi="Arial" w:cs="Arial"/>
          <w:sz w:val="24"/>
          <w:szCs w:val="24"/>
        </w:rPr>
      </w:pPr>
      <w:r w:rsidRPr="00F9221E">
        <w:rPr>
          <w:rFonts w:ascii="Arial" w:hAnsi="Arial" w:cs="Arial"/>
          <w:b/>
          <w:sz w:val="24"/>
          <w:szCs w:val="24"/>
        </w:rPr>
        <w:t>Generación periódica:</w:t>
      </w:r>
      <w:r w:rsidRPr="00F9221E">
        <w:rPr>
          <w:rFonts w:ascii="Arial" w:hAnsi="Arial" w:cs="Arial"/>
          <w:sz w:val="24"/>
          <w:szCs w:val="24"/>
        </w:rPr>
        <w:t xml:space="preserve"> Se considerará como información generada en forma periódica, aquella que se produzca con una frecuencia determinada y fija</w:t>
      </w:r>
      <w:r w:rsidR="00966DE6">
        <w:rPr>
          <w:rFonts w:ascii="Arial" w:hAnsi="Arial" w:cs="Arial"/>
          <w:sz w:val="24"/>
          <w:szCs w:val="24"/>
        </w:rPr>
        <w:t xml:space="preserve">; </w:t>
      </w:r>
    </w:p>
    <w:p w:rsidR="00362D23" w:rsidRDefault="00362D23" w:rsidP="00786672">
      <w:pPr>
        <w:pStyle w:val="Prrafodelista"/>
        <w:numPr>
          <w:ilvl w:val="0"/>
          <w:numId w:val="3"/>
        </w:numPr>
        <w:spacing w:line="400" w:lineRule="exact"/>
        <w:ind w:left="851" w:hanging="851"/>
        <w:jc w:val="both"/>
        <w:rPr>
          <w:rFonts w:ascii="Arial" w:hAnsi="Arial" w:cs="Arial"/>
          <w:sz w:val="24"/>
          <w:szCs w:val="24"/>
        </w:rPr>
      </w:pPr>
      <w:r w:rsidRPr="00362D23">
        <w:rPr>
          <w:rFonts w:ascii="Arial" w:hAnsi="Arial" w:cs="Arial"/>
          <w:b/>
          <w:bCs/>
          <w:sz w:val="24"/>
          <w:szCs w:val="24"/>
        </w:rPr>
        <w:t>Gestión documental:</w:t>
      </w:r>
      <w:r w:rsidR="00044C35">
        <w:rPr>
          <w:rFonts w:ascii="Arial" w:hAnsi="Arial" w:cs="Arial"/>
          <w:sz w:val="24"/>
          <w:szCs w:val="24"/>
        </w:rPr>
        <w:t xml:space="preserve"> T</w:t>
      </w:r>
      <w:r w:rsidRPr="00362D23">
        <w:rPr>
          <w:rFonts w:ascii="Arial" w:hAnsi="Arial" w:cs="Arial"/>
          <w:sz w:val="24"/>
          <w:szCs w:val="24"/>
        </w:rPr>
        <w:t xml:space="preserve">ratamiento integral de la documentación a lo largo de su </w:t>
      </w:r>
      <w:r>
        <w:rPr>
          <w:rFonts w:ascii="Arial" w:hAnsi="Arial" w:cs="Arial"/>
          <w:sz w:val="24"/>
          <w:szCs w:val="24"/>
        </w:rPr>
        <w:t>c</w:t>
      </w:r>
      <w:r w:rsidRPr="00362D23">
        <w:rPr>
          <w:rFonts w:ascii="Arial" w:hAnsi="Arial" w:cs="Arial"/>
          <w:sz w:val="24"/>
          <w:szCs w:val="24"/>
        </w:rPr>
        <w:t xml:space="preserve">iclo </w:t>
      </w:r>
      <w:r>
        <w:rPr>
          <w:rFonts w:ascii="Arial" w:hAnsi="Arial" w:cs="Arial"/>
          <w:sz w:val="24"/>
          <w:szCs w:val="24"/>
        </w:rPr>
        <w:t>v</w:t>
      </w:r>
      <w:r w:rsidRPr="00362D23">
        <w:rPr>
          <w:rFonts w:ascii="Arial" w:hAnsi="Arial" w:cs="Arial"/>
          <w:sz w:val="24"/>
          <w:szCs w:val="24"/>
        </w:rPr>
        <w:t xml:space="preserve">ital, a través de la ejecución de procesos de recepción, producción, organización, acceso y consulta, conservación, valoración, preservación y destino final; </w:t>
      </w:r>
    </w:p>
    <w:p w:rsidR="00774517" w:rsidRDefault="00774517" w:rsidP="00786672">
      <w:pPr>
        <w:pStyle w:val="Prrafodelista"/>
        <w:numPr>
          <w:ilvl w:val="0"/>
          <w:numId w:val="3"/>
        </w:numPr>
        <w:spacing w:line="400" w:lineRule="exact"/>
        <w:ind w:left="851" w:hanging="851"/>
        <w:jc w:val="both"/>
        <w:rPr>
          <w:rFonts w:ascii="Arial" w:hAnsi="Arial" w:cs="Arial"/>
          <w:sz w:val="24"/>
          <w:szCs w:val="24"/>
        </w:rPr>
      </w:pPr>
      <w:r w:rsidRPr="00F9221E">
        <w:rPr>
          <w:rFonts w:ascii="Arial" w:hAnsi="Arial" w:cs="Arial"/>
          <w:b/>
          <w:sz w:val="24"/>
          <w:szCs w:val="24"/>
        </w:rPr>
        <w:t>Imágenes del territorio:</w:t>
      </w:r>
      <w:r w:rsidRPr="00F9221E">
        <w:rPr>
          <w:rFonts w:ascii="Arial" w:hAnsi="Arial" w:cs="Arial"/>
          <w:sz w:val="24"/>
          <w:szCs w:val="24"/>
        </w:rPr>
        <w:t xml:space="preserve"> Representación visual de la superficie del terreno capturada por </w:t>
      </w:r>
      <w:r w:rsidR="00F9221E" w:rsidRPr="00F9221E">
        <w:rPr>
          <w:rFonts w:ascii="Arial" w:hAnsi="Arial" w:cs="Arial"/>
          <w:sz w:val="24"/>
          <w:szCs w:val="24"/>
        </w:rPr>
        <w:t>percepción remota</w:t>
      </w:r>
      <w:r w:rsidR="00044C35" w:rsidRPr="00F9221E">
        <w:rPr>
          <w:rFonts w:ascii="Arial" w:hAnsi="Arial" w:cs="Arial"/>
          <w:sz w:val="24"/>
          <w:szCs w:val="24"/>
        </w:rPr>
        <w:t>,</w:t>
      </w:r>
      <w:r w:rsidRPr="00F9221E">
        <w:rPr>
          <w:rFonts w:ascii="Arial" w:hAnsi="Arial" w:cs="Arial"/>
          <w:sz w:val="24"/>
          <w:szCs w:val="24"/>
        </w:rPr>
        <w:t xml:space="preserve"> tanto de fotografías aéreas</w:t>
      </w:r>
      <w:r w:rsidR="00044C35" w:rsidRPr="00F9221E">
        <w:rPr>
          <w:rFonts w:ascii="Arial" w:hAnsi="Arial" w:cs="Arial"/>
          <w:sz w:val="24"/>
          <w:szCs w:val="24"/>
        </w:rPr>
        <w:t>,</w:t>
      </w:r>
      <w:r w:rsidRPr="00F9221E">
        <w:rPr>
          <w:rFonts w:ascii="Arial" w:hAnsi="Arial" w:cs="Arial"/>
          <w:sz w:val="24"/>
          <w:szCs w:val="24"/>
        </w:rPr>
        <w:t xml:space="preserve"> </w:t>
      </w:r>
      <w:r w:rsidR="00F9221E" w:rsidRPr="00F9221E">
        <w:rPr>
          <w:rFonts w:ascii="Arial" w:hAnsi="Arial" w:cs="Arial"/>
          <w:sz w:val="24"/>
          <w:szCs w:val="24"/>
        </w:rPr>
        <w:t xml:space="preserve">vuelos LIDAR (Light Detection and Ranging), </w:t>
      </w:r>
      <w:r w:rsidRPr="00F9221E">
        <w:rPr>
          <w:rFonts w:ascii="Arial" w:hAnsi="Arial" w:cs="Arial"/>
          <w:sz w:val="24"/>
          <w:szCs w:val="24"/>
        </w:rPr>
        <w:t xml:space="preserve">como de imágenes </w:t>
      </w:r>
      <w:r w:rsidR="00965474">
        <w:rPr>
          <w:rFonts w:ascii="Arial" w:hAnsi="Arial" w:cs="Arial"/>
          <w:sz w:val="24"/>
          <w:szCs w:val="24"/>
        </w:rPr>
        <w:t>satelitales</w:t>
      </w:r>
      <w:r w:rsidRPr="00E70922">
        <w:rPr>
          <w:rFonts w:ascii="Arial" w:hAnsi="Arial" w:cs="Arial"/>
          <w:sz w:val="24"/>
          <w:szCs w:val="24"/>
        </w:rPr>
        <w:t>;</w:t>
      </w:r>
    </w:p>
    <w:p w:rsidR="00965474" w:rsidRPr="00E70922" w:rsidRDefault="00965474" w:rsidP="00786672">
      <w:pPr>
        <w:pStyle w:val="Prrafodelista"/>
        <w:numPr>
          <w:ilvl w:val="0"/>
          <w:numId w:val="3"/>
        </w:numPr>
        <w:spacing w:line="400" w:lineRule="exact"/>
        <w:ind w:left="851" w:hanging="851"/>
        <w:jc w:val="both"/>
        <w:rPr>
          <w:rFonts w:ascii="Arial" w:hAnsi="Arial" w:cs="Arial"/>
          <w:sz w:val="24"/>
          <w:szCs w:val="24"/>
        </w:rPr>
      </w:pPr>
      <w:r w:rsidRPr="00965474">
        <w:rPr>
          <w:rFonts w:ascii="Arial" w:hAnsi="Arial" w:cs="Arial"/>
          <w:b/>
          <w:bCs/>
          <w:sz w:val="24"/>
          <w:szCs w:val="24"/>
        </w:rPr>
        <w:t>Imagen satelital</w:t>
      </w:r>
      <w:r w:rsidRPr="00965474">
        <w:rPr>
          <w:rFonts w:ascii="Arial" w:hAnsi="Arial" w:cs="Arial"/>
          <w:sz w:val="24"/>
          <w:szCs w:val="24"/>
        </w:rPr>
        <w:t>: Cobertura de malla cuyos valores de atributo son una representación numérica de un parámetro físico</w:t>
      </w:r>
      <w:r>
        <w:rPr>
          <w:rFonts w:ascii="Arial" w:hAnsi="Arial" w:cs="Arial"/>
          <w:sz w:val="24"/>
          <w:szCs w:val="24"/>
        </w:rPr>
        <w:t>;</w:t>
      </w:r>
    </w:p>
    <w:p w:rsidR="00774517" w:rsidRPr="00E70922" w:rsidRDefault="00774517" w:rsidP="00786672">
      <w:pPr>
        <w:pStyle w:val="Prrafodelista"/>
        <w:numPr>
          <w:ilvl w:val="0"/>
          <w:numId w:val="3"/>
        </w:numPr>
        <w:spacing w:line="400" w:lineRule="exact"/>
        <w:ind w:left="851" w:hanging="851"/>
        <w:jc w:val="both"/>
        <w:rPr>
          <w:rFonts w:ascii="Arial" w:hAnsi="Arial" w:cs="Arial"/>
          <w:sz w:val="24"/>
          <w:szCs w:val="24"/>
        </w:rPr>
      </w:pPr>
      <w:r w:rsidRPr="00E70922">
        <w:rPr>
          <w:rFonts w:ascii="Arial" w:hAnsi="Arial" w:cs="Arial"/>
          <w:b/>
          <w:sz w:val="24"/>
          <w:szCs w:val="24"/>
        </w:rPr>
        <w:t>Interoperabilidad</w:t>
      </w:r>
      <w:r w:rsidR="009C2460" w:rsidRPr="00E70922">
        <w:rPr>
          <w:rFonts w:ascii="Arial" w:hAnsi="Arial" w:cs="Arial"/>
          <w:b/>
          <w:sz w:val="24"/>
          <w:szCs w:val="24"/>
        </w:rPr>
        <w:t>:</w:t>
      </w:r>
      <w:r w:rsidR="009C2460" w:rsidRPr="00E70922">
        <w:rPr>
          <w:rFonts w:ascii="Arial" w:hAnsi="Arial" w:cs="Arial"/>
          <w:sz w:val="24"/>
          <w:szCs w:val="24"/>
        </w:rPr>
        <w:t xml:space="preserve"> </w:t>
      </w:r>
      <w:r w:rsidR="001C370E">
        <w:rPr>
          <w:rFonts w:ascii="Arial" w:hAnsi="Arial" w:cs="Arial"/>
          <w:sz w:val="24"/>
          <w:szCs w:val="24"/>
        </w:rPr>
        <w:t>C</w:t>
      </w:r>
      <w:r w:rsidR="001C370E" w:rsidRPr="001C370E">
        <w:rPr>
          <w:rFonts w:ascii="Arial" w:hAnsi="Arial" w:cs="Arial"/>
          <w:sz w:val="24"/>
          <w:szCs w:val="24"/>
        </w:rPr>
        <w:t>apacidad de sistemas y servicios para crear, intercambiar y consumir datos reconociendo su contexto y significado</w:t>
      </w:r>
      <w:r w:rsidR="001C370E">
        <w:rPr>
          <w:rFonts w:ascii="Arial" w:hAnsi="Arial" w:cs="Arial"/>
          <w:sz w:val="24"/>
          <w:szCs w:val="24"/>
        </w:rPr>
        <w:t>;</w:t>
      </w:r>
    </w:p>
    <w:p w:rsidR="00FD1649" w:rsidRPr="00FD1649" w:rsidRDefault="00D241B1" w:rsidP="00FD1649">
      <w:pPr>
        <w:pStyle w:val="Prrafodelista"/>
        <w:numPr>
          <w:ilvl w:val="0"/>
          <w:numId w:val="3"/>
        </w:numPr>
        <w:spacing w:line="400" w:lineRule="exact"/>
        <w:ind w:left="851" w:hanging="851"/>
        <w:jc w:val="both"/>
        <w:rPr>
          <w:rFonts w:ascii="Arial" w:hAnsi="Arial" w:cs="Arial"/>
          <w:b/>
          <w:sz w:val="24"/>
          <w:szCs w:val="24"/>
        </w:rPr>
      </w:pPr>
      <w:r w:rsidRPr="00E70922">
        <w:rPr>
          <w:rFonts w:ascii="Arial" w:hAnsi="Arial" w:cs="Arial"/>
          <w:b/>
          <w:sz w:val="24"/>
          <w:szCs w:val="24"/>
        </w:rPr>
        <w:t>Inventario de Programas de Información</w:t>
      </w:r>
      <w:r w:rsidR="0093479A" w:rsidRPr="00E70922">
        <w:rPr>
          <w:rFonts w:ascii="Arial" w:hAnsi="Arial" w:cs="Arial"/>
          <w:b/>
          <w:sz w:val="24"/>
          <w:szCs w:val="24"/>
        </w:rPr>
        <w:t xml:space="preserve"> o Inventario</w:t>
      </w:r>
      <w:r w:rsidR="00FF0B60" w:rsidRPr="00E70922">
        <w:rPr>
          <w:rFonts w:ascii="Arial" w:hAnsi="Arial" w:cs="Arial"/>
          <w:b/>
          <w:sz w:val="24"/>
          <w:szCs w:val="24"/>
        </w:rPr>
        <w:t xml:space="preserve">: </w:t>
      </w:r>
      <w:r w:rsidR="00FF0B60" w:rsidRPr="00E70922">
        <w:rPr>
          <w:rFonts w:ascii="Arial" w:hAnsi="Arial" w:cs="Arial"/>
          <w:sz w:val="24"/>
          <w:szCs w:val="24"/>
        </w:rPr>
        <w:t>Lista detallada, ordenada y clasificada de los Programas de Información que las Unidades Administrativas del Instituto Nacional de Estadística y Geografía generan en el ámbito de sus competencias</w:t>
      </w:r>
      <w:r w:rsidR="003D3553" w:rsidRPr="00E70922">
        <w:rPr>
          <w:rFonts w:ascii="Arial" w:hAnsi="Arial" w:cs="Arial"/>
          <w:sz w:val="24"/>
          <w:szCs w:val="24"/>
        </w:rPr>
        <w:t>;</w:t>
      </w:r>
    </w:p>
    <w:p w:rsidR="008C3F48" w:rsidRPr="00FD1649" w:rsidRDefault="008C3F48" w:rsidP="00FD1649">
      <w:pPr>
        <w:pStyle w:val="Prrafodelista"/>
        <w:numPr>
          <w:ilvl w:val="0"/>
          <w:numId w:val="3"/>
        </w:numPr>
        <w:spacing w:line="400" w:lineRule="exact"/>
        <w:ind w:left="851" w:hanging="851"/>
        <w:jc w:val="both"/>
        <w:rPr>
          <w:rFonts w:ascii="Arial" w:hAnsi="Arial" w:cs="Arial"/>
          <w:b/>
          <w:sz w:val="24"/>
          <w:szCs w:val="24"/>
        </w:rPr>
      </w:pPr>
      <w:r w:rsidRPr="00FD1649">
        <w:rPr>
          <w:rFonts w:ascii="Arial" w:hAnsi="Arial" w:cs="Arial"/>
          <w:b/>
          <w:sz w:val="24"/>
          <w:szCs w:val="24"/>
        </w:rPr>
        <w:t>LIDAR</w:t>
      </w:r>
      <w:r w:rsidR="00FD1649" w:rsidRPr="00FD1649">
        <w:rPr>
          <w:rFonts w:ascii="Arial" w:hAnsi="Arial" w:cs="Arial"/>
          <w:b/>
          <w:sz w:val="24"/>
          <w:szCs w:val="24"/>
        </w:rPr>
        <w:t xml:space="preserve"> (Light Detection and Ranging)</w:t>
      </w:r>
      <w:r w:rsidRPr="00FD1649">
        <w:rPr>
          <w:rFonts w:ascii="Arial" w:hAnsi="Arial" w:cs="Arial"/>
          <w:b/>
          <w:sz w:val="24"/>
          <w:szCs w:val="24"/>
        </w:rPr>
        <w:t>:</w:t>
      </w:r>
      <w:r w:rsidR="00FD1649" w:rsidRPr="008D1ACC">
        <w:rPr>
          <w:rFonts w:ascii="Arial" w:hAnsi="Arial" w:cs="Arial"/>
          <w:sz w:val="24"/>
          <w:szCs w:val="24"/>
        </w:rPr>
        <w:t xml:space="preserve"> </w:t>
      </w:r>
      <w:r w:rsidR="008D1ACC" w:rsidRPr="008D1ACC">
        <w:rPr>
          <w:rFonts w:ascii="Arial" w:hAnsi="Arial" w:cs="Arial"/>
          <w:sz w:val="24"/>
          <w:szCs w:val="24"/>
        </w:rPr>
        <w:t>D</w:t>
      </w:r>
      <w:r w:rsidRPr="00FD1649">
        <w:rPr>
          <w:rFonts w:ascii="Arial" w:hAnsi="Arial" w:cs="Arial"/>
          <w:bCs/>
          <w:sz w:val="24"/>
          <w:szCs w:val="24"/>
        </w:rPr>
        <w:t>etección y</w:t>
      </w:r>
      <w:r w:rsidR="00FD1649" w:rsidRPr="00FD1649">
        <w:rPr>
          <w:rFonts w:ascii="Arial" w:hAnsi="Arial" w:cs="Arial"/>
          <w:bCs/>
          <w:sz w:val="24"/>
          <w:szCs w:val="24"/>
        </w:rPr>
        <w:t xml:space="preserve"> </w:t>
      </w:r>
      <w:r w:rsidRPr="00FD1649">
        <w:rPr>
          <w:rFonts w:ascii="Arial" w:hAnsi="Arial" w:cs="Arial"/>
          <w:bCs/>
          <w:sz w:val="24"/>
          <w:szCs w:val="24"/>
        </w:rPr>
        <w:t>medición a través de la luz</w:t>
      </w:r>
      <w:r w:rsidR="00FD1649">
        <w:rPr>
          <w:rFonts w:ascii="Arial" w:hAnsi="Arial" w:cs="Arial"/>
          <w:bCs/>
          <w:sz w:val="24"/>
          <w:szCs w:val="24"/>
        </w:rPr>
        <w:t>. E</w:t>
      </w:r>
      <w:r w:rsidRPr="00FD1649">
        <w:rPr>
          <w:rFonts w:ascii="Arial" w:hAnsi="Arial" w:cs="Arial"/>
          <w:bCs/>
          <w:sz w:val="24"/>
          <w:szCs w:val="24"/>
        </w:rPr>
        <w:t>s un sistema láser que permite registrar las diferentes altitudes que hay</w:t>
      </w:r>
      <w:r w:rsidR="00FD1649" w:rsidRPr="00FD1649">
        <w:rPr>
          <w:rFonts w:ascii="Arial" w:hAnsi="Arial" w:cs="Arial"/>
          <w:bCs/>
          <w:sz w:val="24"/>
          <w:szCs w:val="24"/>
        </w:rPr>
        <w:t xml:space="preserve"> </w:t>
      </w:r>
      <w:r w:rsidRPr="00FD1649">
        <w:rPr>
          <w:rFonts w:ascii="Arial" w:hAnsi="Arial" w:cs="Arial"/>
          <w:bCs/>
          <w:sz w:val="24"/>
          <w:szCs w:val="24"/>
        </w:rPr>
        <w:t>en un terreno, de tal manera que éstas puedan reproducirse en un mapa</w:t>
      </w:r>
      <w:r w:rsidRPr="008D1ACC">
        <w:rPr>
          <w:rFonts w:ascii="Arial" w:hAnsi="Arial" w:cs="Arial"/>
          <w:sz w:val="24"/>
          <w:szCs w:val="24"/>
        </w:rPr>
        <w:t>;</w:t>
      </w:r>
    </w:p>
    <w:p w:rsidR="00966DE6" w:rsidRPr="00966DE6" w:rsidRDefault="00966DE6" w:rsidP="00786672">
      <w:pPr>
        <w:pStyle w:val="Prrafodelista"/>
        <w:numPr>
          <w:ilvl w:val="0"/>
          <w:numId w:val="3"/>
        </w:numPr>
        <w:spacing w:line="400" w:lineRule="exact"/>
        <w:ind w:left="851" w:hanging="851"/>
        <w:jc w:val="both"/>
        <w:rPr>
          <w:rFonts w:ascii="Arial" w:hAnsi="Arial" w:cs="Arial"/>
          <w:bCs/>
          <w:sz w:val="24"/>
          <w:szCs w:val="24"/>
        </w:rPr>
      </w:pPr>
      <w:r w:rsidRPr="00966DE6">
        <w:rPr>
          <w:rFonts w:ascii="Arial" w:hAnsi="Arial" w:cs="Arial"/>
          <w:b/>
          <w:sz w:val="24"/>
          <w:szCs w:val="24"/>
        </w:rPr>
        <w:t xml:space="preserve">Metodología científicamente sustentada: </w:t>
      </w:r>
      <w:r w:rsidR="006A08C9">
        <w:rPr>
          <w:rFonts w:ascii="Arial" w:hAnsi="Arial" w:cs="Arial"/>
          <w:bCs/>
          <w:sz w:val="24"/>
          <w:szCs w:val="24"/>
        </w:rPr>
        <w:t>A</w:t>
      </w:r>
      <w:r w:rsidRPr="00966DE6">
        <w:rPr>
          <w:rFonts w:ascii="Arial" w:hAnsi="Arial" w:cs="Arial"/>
          <w:bCs/>
          <w:sz w:val="24"/>
          <w:szCs w:val="24"/>
        </w:rPr>
        <w:t>quella que responde a la aplicación del método científico que busca establecer la explicación de un fenómeno de la que resulte una definición congruente con los datos observa</w:t>
      </w:r>
      <w:r w:rsidR="008D1ACC">
        <w:rPr>
          <w:rFonts w:ascii="Arial" w:hAnsi="Arial" w:cs="Arial"/>
          <w:bCs/>
          <w:sz w:val="24"/>
          <w:szCs w:val="24"/>
        </w:rPr>
        <w:t>dos</w:t>
      </w:r>
      <w:r w:rsidRPr="00966DE6">
        <w:rPr>
          <w:rFonts w:ascii="Arial" w:hAnsi="Arial" w:cs="Arial"/>
          <w:bCs/>
          <w:sz w:val="24"/>
          <w:szCs w:val="24"/>
        </w:rPr>
        <w:t>. También se incluyen en esta categoría a las mejores prácticas y recomendaciones internac</w:t>
      </w:r>
      <w:r w:rsidR="008D1ACC">
        <w:rPr>
          <w:rFonts w:ascii="Arial" w:hAnsi="Arial" w:cs="Arial"/>
          <w:bCs/>
          <w:sz w:val="24"/>
          <w:szCs w:val="24"/>
        </w:rPr>
        <w:t>ionales en la materia;</w:t>
      </w:r>
    </w:p>
    <w:p w:rsidR="00913FC1" w:rsidRPr="006A08C9" w:rsidRDefault="008D1ACC" w:rsidP="00786672">
      <w:pPr>
        <w:pStyle w:val="Prrafodelista"/>
        <w:numPr>
          <w:ilvl w:val="0"/>
          <w:numId w:val="3"/>
        </w:numPr>
        <w:spacing w:line="400" w:lineRule="exact"/>
        <w:ind w:left="851" w:hanging="851"/>
        <w:jc w:val="both"/>
        <w:rPr>
          <w:rFonts w:ascii="Arial" w:hAnsi="Arial" w:cs="Arial"/>
          <w:b/>
          <w:sz w:val="24"/>
          <w:szCs w:val="24"/>
        </w:rPr>
      </w:pPr>
      <w:r w:rsidRPr="006A08C9">
        <w:rPr>
          <w:rFonts w:ascii="Arial" w:hAnsi="Arial" w:cs="Arial"/>
          <w:b/>
          <w:bCs/>
          <w:sz w:val="24"/>
          <w:szCs w:val="24"/>
        </w:rPr>
        <w:t>Percepción r</w:t>
      </w:r>
      <w:r w:rsidR="00913FC1" w:rsidRPr="006A08C9">
        <w:rPr>
          <w:rFonts w:ascii="Arial" w:hAnsi="Arial" w:cs="Arial"/>
          <w:b/>
          <w:bCs/>
          <w:sz w:val="24"/>
          <w:szCs w:val="24"/>
        </w:rPr>
        <w:t>emota:</w:t>
      </w:r>
      <w:r w:rsidR="00913FC1" w:rsidRPr="006A08C9">
        <w:rPr>
          <w:rFonts w:ascii="Arial" w:hAnsi="Arial" w:cs="Arial"/>
          <w:sz w:val="24"/>
          <w:szCs w:val="24"/>
        </w:rPr>
        <w:t xml:space="preserve"> </w:t>
      </w:r>
      <w:r w:rsidR="008232F2" w:rsidRPr="006A08C9">
        <w:rPr>
          <w:rFonts w:ascii="Arial" w:hAnsi="Arial" w:cs="Arial"/>
          <w:sz w:val="24"/>
          <w:szCs w:val="24"/>
        </w:rPr>
        <w:t>Disciplina basada en ciencia y tecnología que permite desarrollar, capturar, procesar y analizar imágenes del territorio</w:t>
      </w:r>
      <w:r w:rsidRPr="006A08C9">
        <w:rPr>
          <w:rFonts w:ascii="Arial" w:hAnsi="Arial" w:cs="Arial"/>
          <w:sz w:val="24"/>
          <w:szCs w:val="24"/>
        </w:rPr>
        <w:t>,</w:t>
      </w:r>
      <w:r w:rsidR="008232F2" w:rsidRPr="006A08C9">
        <w:rPr>
          <w:rFonts w:ascii="Arial" w:hAnsi="Arial" w:cs="Arial"/>
          <w:sz w:val="24"/>
          <w:szCs w:val="24"/>
        </w:rPr>
        <w:t xml:space="preserve"> junto con otros datos físicos de la </w:t>
      </w:r>
      <w:r w:rsidR="006A08C9" w:rsidRPr="006A08C9">
        <w:rPr>
          <w:rFonts w:ascii="Arial" w:hAnsi="Arial" w:cs="Arial"/>
          <w:sz w:val="24"/>
          <w:szCs w:val="24"/>
        </w:rPr>
        <w:t>T</w:t>
      </w:r>
      <w:r w:rsidRPr="006A08C9">
        <w:rPr>
          <w:rFonts w:ascii="Arial" w:hAnsi="Arial" w:cs="Arial"/>
          <w:sz w:val="24"/>
          <w:szCs w:val="24"/>
        </w:rPr>
        <w:t>ierra</w:t>
      </w:r>
      <w:r w:rsidR="008232F2" w:rsidRPr="006A08C9">
        <w:rPr>
          <w:rFonts w:ascii="Arial" w:hAnsi="Arial" w:cs="Arial"/>
          <w:sz w:val="24"/>
          <w:szCs w:val="24"/>
        </w:rPr>
        <w:t xml:space="preserve"> obtenidos desde sensores en el espacio, sensores aerotransportados y con sensores que capturan datos de mediciones in situ</w:t>
      </w:r>
      <w:r w:rsidR="00913FC1" w:rsidRPr="006A08C9">
        <w:rPr>
          <w:rFonts w:ascii="Arial" w:hAnsi="Arial" w:cs="Arial"/>
          <w:sz w:val="24"/>
          <w:szCs w:val="24"/>
        </w:rPr>
        <w:t>;</w:t>
      </w:r>
    </w:p>
    <w:p w:rsidR="00774517" w:rsidRPr="00C175E0" w:rsidRDefault="00774517" w:rsidP="00786672">
      <w:pPr>
        <w:pStyle w:val="Prrafodelista"/>
        <w:numPr>
          <w:ilvl w:val="0"/>
          <w:numId w:val="3"/>
        </w:numPr>
        <w:spacing w:line="400" w:lineRule="exact"/>
        <w:ind w:left="851" w:hanging="851"/>
        <w:jc w:val="both"/>
        <w:rPr>
          <w:rFonts w:ascii="Arial" w:hAnsi="Arial" w:cs="Arial"/>
          <w:sz w:val="24"/>
          <w:szCs w:val="24"/>
        </w:rPr>
      </w:pPr>
      <w:bookmarkStart w:id="6" w:name="_Hlk57642673"/>
      <w:r w:rsidRPr="00C175E0">
        <w:rPr>
          <w:rFonts w:ascii="Arial" w:hAnsi="Arial" w:cs="Arial"/>
          <w:b/>
          <w:sz w:val="24"/>
          <w:szCs w:val="24"/>
        </w:rPr>
        <w:t>Periodicidad de producción de la información:</w:t>
      </w:r>
      <w:r w:rsidR="00A91726" w:rsidRPr="00C175E0">
        <w:rPr>
          <w:rFonts w:ascii="Arial" w:hAnsi="Arial" w:cs="Arial"/>
          <w:sz w:val="24"/>
          <w:szCs w:val="24"/>
        </w:rPr>
        <w:t xml:space="preserve"> </w:t>
      </w:r>
      <w:r w:rsidR="00913FC1" w:rsidRPr="00C175E0">
        <w:rPr>
          <w:rFonts w:ascii="Arial" w:hAnsi="Arial" w:cs="Arial"/>
          <w:sz w:val="24"/>
          <w:szCs w:val="24"/>
        </w:rPr>
        <w:t>Frecuencia con la que se ejecutan los ciclos de</w:t>
      </w:r>
      <w:r w:rsidR="00C175E0">
        <w:rPr>
          <w:rFonts w:ascii="Arial" w:hAnsi="Arial" w:cs="Arial"/>
          <w:sz w:val="24"/>
          <w:szCs w:val="24"/>
        </w:rPr>
        <w:t>l</w:t>
      </w:r>
      <w:r w:rsidR="00913FC1" w:rsidRPr="00C175E0">
        <w:rPr>
          <w:rFonts w:ascii="Arial" w:hAnsi="Arial" w:cs="Arial"/>
          <w:sz w:val="24"/>
          <w:szCs w:val="24"/>
        </w:rPr>
        <w:t xml:space="preserve"> programa para producir la información;</w:t>
      </w:r>
    </w:p>
    <w:p w:rsidR="00774517" w:rsidRPr="00C175E0" w:rsidRDefault="00774517" w:rsidP="00786672">
      <w:pPr>
        <w:pStyle w:val="Prrafodelista"/>
        <w:numPr>
          <w:ilvl w:val="0"/>
          <w:numId w:val="3"/>
        </w:numPr>
        <w:spacing w:line="400" w:lineRule="exact"/>
        <w:ind w:left="851" w:hanging="851"/>
        <w:jc w:val="both"/>
        <w:rPr>
          <w:rFonts w:ascii="Arial" w:hAnsi="Arial" w:cs="Arial"/>
          <w:sz w:val="24"/>
          <w:szCs w:val="24"/>
        </w:rPr>
      </w:pPr>
      <w:r w:rsidRPr="00C175E0">
        <w:rPr>
          <w:rFonts w:ascii="Arial" w:hAnsi="Arial" w:cs="Arial"/>
          <w:b/>
          <w:sz w:val="24"/>
          <w:szCs w:val="24"/>
        </w:rPr>
        <w:t>Periodicidad de publicación de resultados:</w:t>
      </w:r>
      <w:r w:rsidR="00044C35" w:rsidRPr="00C175E0">
        <w:rPr>
          <w:rFonts w:ascii="Arial" w:hAnsi="Arial" w:cs="Arial"/>
          <w:b/>
          <w:sz w:val="24"/>
          <w:szCs w:val="24"/>
        </w:rPr>
        <w:t xml:space="preserve"> </w:t>
      </w:r>
      <w:r w:rsidR="00913FC1" w:rsidRPr="00C175E0">
        <w:rPr>
          <w:rFonts w:ascii="Arial" w:hAnsi="Arial" w:cs="Arial"/>
          <w:sz w:val="24"/>
          <w:szCs w:val="24"/>
        </w:rPr>
        <w:t>Frecuencia con la que se publican los resultados de un ciclo de</w:t>
      </w:r>
      <w:r w:rsidR="00C175E0">
        <w:rPr>
          <w:rFonts w:ascii="Arial" w:hAnsi="Arial" w:cs="Arial"/>
          <w:sz w:val="24"/>
          <w:szCs w:val="24"/>
        </w:rPr>
        <w:t>l</w:t>
      </w:r>
      <w:r w:rsidR="00913FC1" w:rsidRPr="00C175E0">
        <w:rPr>
          <w:rFonts w:ascii="Arial" w:hAnsi="Arial" w:cs="Arial"/>
          <w:sz w:val="24"/>
          <w:szCs w:val="24"/>
        </w:rPr>
        <w:t xml:space="preserve"> </w:t>
      </w:r>
      <w:r w:rsidR="00C175E0" w:rsidRPr="00C175E0">
        <w:rPr>
          <w:rFonts w:ascii="Arial" w:hAnsi="Arial" w:cs="Arial"/>
          <w:sz w:val="24"/>
          <w:szCs w:val="24"/>
        </w:rPr>
        <w:t>P</w:t>
      </w:r>
      <w:r w:rsidR="00913FC1" w:rsidRPr="00C175E0">
        <w:rPr>
          <w:rFonts w:ascii="Arial" w:hAnsi="Arial" w:cs="Arial"/>
          <w:sz w:val="24"/>
          <w:szCs w:val="24"/>
        </w:rPr>
        <w:t>rograma de Información</w:t>
      </w:r>
      <w:r w:rsidR="006A08C9">
        <w:rPr>
          <w:rFonts w:ascii="Arial" w:hAnsi="Arial" w:cs="Arial"/>
          <w:sz w:val="24"/>
          <w:szCs w:val="24"/>
        </w:rPr>
        <w:t>, y</w:t>
      </w:r>
    </w:p>
    <w:bookmarkEnd w:id="6"/>
    <w:p w:rsidR="00E6122B" w:rsidRPr="006A08C9" w:rsidRDefault="00774517" w:rsidP="006A08C9">
      <w:pPr>
        <w:pStyle w:val="Prrafodelista"/>
        <w:numPr>
          <w:ilvl w:val="0"/>
          <w:numId w:val="3"/>
        </w:numPr>
        <w:spacing w:line="400" w:lineRule="exact"/>
        <w:ind w:left="851" w:hanging="851"/>
        <w:jc w:val="both"/>
        <w:rPr>
          <w:rFonts w:ascii="Arial" w:hAnsi="Arial" w:cs="Arial"/>
          <w:sz w:val="24"/>
          <w:szCs w:val="24"/>
        </w:rPr>
      </w:pPr>
      <w:r w:rsidRPr="00044C35">
        <w:rPr>
          <w:rFonts w:ascii="Arial" w:hAnsi="Arial" w:cs="Arial"/>
          <w:b/>
          <w:sz w:val="24"/>
          <w:szCs w:val="24"/>
        </w:rPr>
        <w:t>PTracking:</w:t>
      </w:r>
      <w:r w:rsidRPr="00044C35">
        <w:rPr>
          <w:rFonts w:ascii="Arial" w:hAnsi="Arial" w:cs="Arial"/>
          <w:sz w:val="24"/>
          <w:szCs w:val="24"/>
        </w:rPr>
        <w:t xml:space="preserve"> Sistema para el registro de evidencias de los Programas de Información con base en la </w:t>
      </w:r>
      <w:r w:rsidR="00B62388" w:rsidRPr="00B62388">
        <w:rPr>
          <w:rFonts w:ascii="Arial" w:hAnsi="Arial" w:cs="Arial"/>
          <w:sz w:val="24"/>
          <w:szCs w:val="24"/>
        </w:rPr>
        <w:t>NTPPIEG</w:t>
      </w:r>
      <w:r w:rsidR="006A08C9">
        <w:rPr>
          <w:rFonts w:ascii="Arial" w:hAnsi="Arial" w:cs="Arial"/>
          <w:sz w:val="24"/>
          <w:szCs w:val="24"/>
        </w:rPr>
        <w:t>.</w:t>
      </w:r>
    </w:p>
    <w:p w:rsidR="00364E40" w:rsidRPr="00E6122B" w:rsidRDefault="00364E40" w:rsidP="00786672">
      <w:pPr>
        <w:pStyle w:val="Prrafodelista"/>
        <w:spacing w:line="400" w:lineRule="exact"/>
        <w:ind w:left="851"/>
        <w:jc w:val="both"/>
        <w:rPr>
          <w:rFonts w:ascii="Arial" w:hAnsi="Arial" w:cs="Arial"/>
          <w:sz w:val="24"/>
          <w:szCs w:val="24"/>
        </w:rPr>
      </w:pPr>
    </w:p>
    <w:p w:rsidR="007E23F2" w:rsidRPr="00E70922" w:rsidRDefault="00BF0173" w:rsidP="00786672">
      <w:pPr>
        <w:pStyle w:val="Ttulo1"/>
        <w:spacing w:before="0" w:after="160" w:line="400" w:lineRule="exact"/>
        <w:jc w:val="center"/>
        <w:rPr>
          <w:rFonts w:ascii="Arial" w:hAnsi="Arial" w:cs="Arial"/>
          <w:b/>
          <w:color w:val="auto"/>
          <w:sz w:val="24"/>
          <w:szCs w:val="24"/>
        </w:rPr>
      </w:pPr>
      <w:bookmarkStart w:id="7" w:name="_Toc14103401"/>
      <w:bookmarkStart w:id="8" w:name="_Toc57369301"/>
      <w:r w:rsidRPr="00E70922">
        <w:rPr>
          <w:rFonts w:ascii="Arial" w:hAnsi="Arial" w:cs="Arial"/>
          <w:b/>
          <w:color w:val="auto"/>
          <w:sz w:val="24"/>
          <w:szCs w:val="24"/>
        </w:rPr>
        <w:t xml:space="preserve">II. </w:t>
      </w:r>
      <w:r w:rsidR="00312F2F" w:rsidRPr="00E70922">
        <w:rPr>
          <w:rFonts w:ascii="Arial" w:hAnsi="Arial" w:cs="Arial"/>
          <w:b/>
          <w:color w:val="auto"/>
          <w:sz w:val="24"/>
          <w:szCs w:val="24"/>
        </w:rPr>
        <w:t>Lineamientos Específicos</w:t>
      </w:r>
      <w:bookmarkEnd w:id="7"/>
      <w:bookmarkEnd w:id="8"/>
    </w:p>
    <w:p w:rsidR="00BF0173" w:rsidRDefault="008C483F" w:rsidP="00786672">
      <w:pPr>
        <w:pStyle w:val="Ttulo2"/>
        <w:spacing w:before="0" w:after="160" w:line="400" w:lineRule="exact"/>
        <w:jc w:val="both"/>
        <w:rPr>
          <w:rFonts w:ascii="Arial" w:hAnsi="Arial" w:cs="Arial"/>
          <w:b/>
          <w:color w:val="auto"/>
          <w:sz w:val="24"/>
          <w:szCs w:val="24"/>
        </w:rPr>
      </w:pPr>
      <w:bookmarkStart w:id="9" w:name="_Toc57369302"/>
      <w:r>
        <w:rPr>
          <w:rFonts w:ascii="Arial" w:hAnsi="Arial" w:cs="Arial"/>
          <w:b/>
          <w:color w:val="auto"/>
          <w:sz w:val="24"/>
          <w:szCs w:val="24"/>
        </w:rPr>
        <w:t>I</w:t>
      </w:r>
      <w:r w:rsidR="00BF0173" w:rsidRPr="00E70922">
        <w:rPr>
          <w:rFonts w:ascii="Arial" w:hAnsi="Arial" w:cs="Arial"/>
          <w:b/>
          <w:color w:val="auto"/>
          <w:sz w:val="24"/>
          <w:szCs w:val="24"/>
        </w:rPr>
        <w:t>I.1</w:t>
      </w:r>
      <w:r w:rsidR="0031625F" w:rsidRPr="00E70922">
        <w:rPr>
          <w:rFonts w:ascii="Arial" w:hAnsi="Arial" w:cs="Arial"/>
          <w:b/>
          <w:color w:val="auto"/>
          <w:sz w:val="24"/>
          <w:szCs w:val="24"/>
        </w:rPr>
        <w:t>.</w:t>
      </w:r>
      <w:r w:rsidR="00BF0173" w:rsidRPr="00E70922">
        <w:rPr>
          <w:rFonts w:ascii="Arial" w:hAnsi="Arial" w:cs="Arial"/>
          <w:b/>
          <w:color w:val="auto"/>
          <w:sz w:val="24"/>
          <w:szCs w:val="24"/>
        </w:rPr>
        <w:t xml:space="preserve"> Elementos descriptivos para la caracterización de los Programas de Información.</w:t>
      </w:r>
      <w:bookmarkEnd w:id="9"/>
    </w:p>
    <w:p w:rsidR="00A575DD" w:rsidRDefault="00726D56" w:rsidP="00786672">
      <w:pPr>
        <w:spacing w:line="400" w:lineRule="exact"/>
        <w:jc w:val="both"/>
        <w:rPr>
          <w:rFonts w:ascii="Arial" w:hAnsi="Arial" w:cs="Arial"/>
          <w:sz w:val="24"/>
          <w:szCs w:val="24"/>
        </w:rPr>
      </w:pPr>
      <w:r>
        <w:rPr>
          <w:rFonts w:ascii="Arial" w:hAnsi="Arial" w:cs="Arial"/>
          <w:b/>
          <w:sz w:val="24"/>
          <w:szCs w:val="24"/>
        </w:rPr>
        <w:t>Artículo</w:t>
      </w:r>
      <w:r w:rsidR="00A575DD" w:rsidRPr="00E70922">
        <w:rPr>
          <w:rFonts w:ascii="Arial" w:hAnsi="Arial" w:cs="Arial"/>
          <w:b/>
          <w:sz w:val="24"/>
          <w:szCs w:val="24"/>
        </w:rPr>
        <w:t xml:space="preserve"> </w:t>
      </w:r>
      <w:r w:rsidR="0002628F" w:rsidRPr="00E70922">
        <w:rPr>
          <w:rFonts w:ascii="Arial" w:hAnsi="Arial" w:cs="Arial"/>
          <w:b/>
          <w:sz w:val="24"/>
          <w:szCs w:val="24"/>
        </w:rPr>
        <w:t>5</w:t>
      </w:r>
      <w:r w:rsidR="00A575DD" w:rsidRPr="00E70922">
        <w:rPr>
          <w:rFonts w:ascii="Arial" w:hAnsi="Arial" w:cs="Arial"/>
          <w:b/>
          <w:sz w:val="24"/>
          <w:szCs w:val="24"/>
        </w:rPr>
        <w:t xml:space="preserve">.- </w:t>
      </w:r>
      <w:r w:rsidR="00B762AA" w:rsidRPr="00E70922">
        <w:rPr>
          <w:rFonts w:ascii="Arial" w:hAnsi="Arial" w:cs="Arial"/>
          <w:sz w:val="24"/>
          <w:szCs w:val="24"/>
        </w:rPr>
        <w:t xml:space="preserve">La Dirección General de Integración, Análisis e Investigación es la Unidad Administrativa responsable de la integración </w:t>
      </w:r>
      <w:r w:rsidR="006A08C9">
        <w:rPr>
          <w:rFonts w:ascii="Arial" w:hAnsi="Arial" w:cs="Arial"/>
          <w:sz w:val="24"/>
          <w:szCs w:val="24"/>
        </w:rPr>
        <w:t xml:space="preserve">y mantenimiento </w:t>
      </w:r>
      <w:r w:rsidR="00B762AA" w:rsidRPr="00E70922">
        <w:rPr>
          <w:rFonts w:ascii="Arial" w:hAnsi="Arial" w:cs="Arial"/>
          <w:sz w:val="24"/>
          <w:szCs w:val="24"/>
        </w:rPr>
        <w:t xml:space="preserve">del Inventario de Programas de Información. </w:t>
      </w:r>
      <w:r w:rsidR="00A575DD" w:rsidRPr="00E70922">
        <w:rPr>
          <w:rFonts w:ascii="Arial" w:hAnsi="Arial" w:cs="Arial"/>
          <w:sz w:val="24"/>
          <w:szCs w:val="24"/>
        </w:rPr>
        <w:t xml:space="preserve">Para su </w:t>
      </w:r>
      <w:r w:rsidR="0005381D" w:rsidRPr="00E70922">
        <w:rPr>
          <w:rFonts w:ascii="Arial" w:hAnsi="Arial" w:cs="Arial"/>
          <w:sz w:val="24"/>
          <w:szCs w:val="24"/>
        </w:rPr>
        <w:t>registro en el</w:t>
      </w:r>
      <w:r w:rsidR="00A575DD" w:rsidRPr="00E70922">
        <w:rPr>
          <w:rFonts w:ascii="Arial" w:hAnsi="Arial" w:cs="Arial"/>
          <w:sz w:val="24"/>
          <w:szCs w:val="24"/>
        </w:rPr>
        <w:t xml:space="preserve"> </w:t>
      </w:r>
      <w:r w:rsidR="00EF38EE" w:rsidRPr="00E70922">
        <w:rPr>
          <w:rFonts w:ascii="Arial" w:hAnsi="Arial" w:cs="Arial"/>
          <w:sz w:val="24"/>
          <w:szCs w:val="24"/>
        </w:rPr>
        <w:t xml:space="preserve">Inventario, los </w:t>
      </w:r>
      <w:r w:rsidR="0005381D" w:rsidRPr="00E70922">
        <w:rPr>
          <w:rFonts w:ascii="Arial" w:hAnsi="Arial" w:cs="Arial"/>
          <w:sz w:val="24"/>
          <w:szCs w:val="24"/>
        </w:rPr>
        <w:t>p</w:t>
      </w:r>
      <w:r w:rsidR="00EF38EE" w:rsidRPr="00E70922">
        <w:rPr>
          <w:rFonts w:ascii="Arial" w:hAnsi="Arial" w:cs="Arial"/>
          <w:sz w:val="24"/>
          <w:szCs w:val="24"/>
        </w:rPr>
        <w:t xml:space="preserve">rogramas </w:t>
      </w:r>
      <w:r w:rsidR="009C2460" w:rsidRPr="00E70922">
        <w:rPr>
          <w:rFonts w:ascii="Arial" w:hAnsi="Arial" w:cs="Arial"/>
          <w:sz w:val="24"/>
          <w:szCs w:val="24"/>
        </w:rPr>
        <w:t>serán</w:t>
      </w:r>
      <w:r w:rsidR="00EF38EE" w:rsidRPr="00E70922">
        <w:rPr>
          <w:rFonts w:ascii="Arial" w:hAnsi="Arial" w:cs="Arial"/>
          <w:sz w:val="24"/>
          <w:szCs w:val="24"/>
        </w:rPr>
        <w:t xml:space="preserve"> caracterizados de conformidad con </w:t>
      </w:r>
      <w:r w:rsidR="009C2460" w:rsidRPr="00E70922">
        <w:rPr>
          <w:rFonts w:ascii="Arial" w:hAnsi="Arial" w:cs="Arial"/>
          <w:sz w:val="24"/>
          <w:szCs w:val="24"/>
        </w:rPr>
        <w:t>los conceptos que se describen a continuación</w:t>
      </w:r>
      <w:r w:rsidR="00EF38EE" w:rsidRPr="00E70922">
        <w:rPr>
          <w:rFonts w:ascii="Arial" w:hAnsi="Arial" w:cs="Arial"/>
          <w:sz w:val="24"/>
          <w:szCs w:val="24"/>
        </w:rPr>
        <w:t>:</w:t>
      </w:r>
    </w:p>
    <w:p w:rsidR="00870DE3" w:rsidRPr="00283AF6" w:rsidRDefault="00870DE3"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Nombre de los Programas de Información</w:t>
      </w:r>
      <w:r w:rsidR="0031625F" w:rsidRPr="00283AF6">
        <w:rPr>
          <w:rFonts w:ascii="Arial" w:hAnsi="Arial" w:cs="Arial"/>
          <w:b/>
          <w:sz w:val="24"/>
          <w:szCs w:val="24"/>
        </w:rPr>
        <w:t>.</w:t>
      </w:r>
    </w:p>
    <w:p w:rsidR="00870DE3" w:rsidRPr="00E70922" w:rsidRDefault="000C5AF8" w:rsidP="00786672">
      <w:pPr>
        <w:spacing w:line="400" w:lineRule="exact"/>
        <w:ind w:left="567"/>
        <w:contextualSpacing/>
        <w:jc w:val="both"/>
        <w:rPr>
          <w:rFonts w:ascii="Arial" w:hAnsi="Arial" w:cs="Arial"/>
          <w:sz w:val="24"/>
          <w:szCs w:val="24"/>
        </w:rPr>
      </w:pPr>
      <w:r w:rsidRPr="00283AF6">
        <w:rPr>
          <w:rFonts w:ascii="Arial" w:hAnsi="Arial" w:cs="Arial"/>
          <w:sz w:val="24"/>
          <w:szCs w:val="24"/>
        </w:rPr>
        <w:t>El nombre del Programa de Información deberá describir al menos el fenómeno</w:t>
      </w:r>
      <w:r w:rsidRPr="000C5AF8">
        <w:rPr>
          <w:rFonts w:ascii="Arial" w:hAnsi="Arial" w:cs="Arial"/>
          <w:sz w:val="24"/>
          <w:szCs w:val="24"/>
        </w:rPr>
        <w:t xml:space="preserve"> a medir, el método de generación por medio del cual se recopila la información, y en algunos casos su periodicidad de producción. Para su integración al Inventario de Programas de información se debe considerar la siguiente jerarquía</w:t>
      </w:r>
      <w:r w:rsidR="00910D75" w:rsidRPr="00E70922">
        <w:rPr>
          <w:rFonts w:ascii="Arial" w:hAnsi="Arial" w:cs="Arial"/>
          <w:sz w:val="24"/>
          <w:szCs w:val="24"/>
        </w:rPr>
        <w:t>:</w:t>
      </w:r>
    </w:p>
    <w:p w:rsidR="00870DE3" w:rsidRPr="00E70922" w:rsidRDefault="00D5464E" w:rsidP="00786672">
      <w:pPr>
        <w:numPr>
          <w:ilvl w:val="0"/>
          <w:numId w:val="5"/>
        </w:numPr>
        <w:tabs>
          <w:tab w:val="left" w:pos="1276"/>
        </w:tabs>
        <w:spacing w:line="400" w:lineRule="exact"/>
        <w:ind w:left="1276" w:hanging="425"/>
        <w:contextualSpacing/>
        <w:jc w:val="both"/>
        <w:rPr>
          <w:rFonts w:ascii="Arial" w:hAnsi="Arial" w:cs="Arial"/>
          <w:sz w:val="24"/>
          <w:szCs w:val="24"/>
        </w:rPr>
      </w:pPr>
      <w:r w:rsidRPr="00D5464E">
        <w:rPr>
          <w:rFonts w:ascii="Arial" w:hAnsi="Arial" w:cs="Arial"/>
          <w:sz w:val="24"/>
          <w:szCs w:val="24"/>
        </w:rPr>
        <w:t>Utilizar el nombre según se establece en la Ley del SNIEG o cualquier otra disposición con la misma jerarquía normativa</w:t>
      </w:r>
      <w:r w:rsidR="00870DE3" w:rsidRPr="00E70922">
        <w:rPr>
          <w:rFonts w:ascii="Arial" w:hAnsi="Arial" w:cs="Arial"/>
          <w:sz w:val="24"/>
          <w:szCs w:val="24"/>
        </w:rPr>
        <w:t>;</w:t>
      </w:r>
    </w:p>
    <w:p w:rsidR="000162F6" w:rsidRDefault="00870DE3" w:rsidP="00786672">
      <w:pPr>
        <w:numPr>
          <w:ilvl w:val="0"/>
          <w:numId w:val="5"/>
        </w:numPr>
        <w:tabs>
          <w:tab w:val="left" w:pos="1276"/>
        </w:tabs>
        <w:spacing w:line="400" w:lineRule="exact"/>
        <w:ind w:left="1276" w:hanging="425"/>
        <w:contextualSpacing/>
        <w:jc w:val="both"/>
        <w:rPr>
          <w:rFonts w:ascii="Arial" w:hAnsi="Arial" w:cs="Arial"/>
          <w:sz w:val="24"/>
          <w:szCs w:val="24"/>
        </w:rPr>
      </w:pPr>
      <w:r w:rsidRPr="00E70922">
        <w:rPr>
          <w:rFonts w:ascii="Arial" w:hAnsi="Arial" w:cs="Arial"/>
          <w:sz w:val="24"/>
          <w:szCs w:val="24"/>
        </w:rPr>
        <w:t>Utilizar el nombre publicado en el Diario Oficial de la Federación (DOF), cuando se trate de Información de Interés Nacional aprobada por la Junta de Gobierno del INEGI</w:t>
      </w:r>
      <w:r w:rsidR="00CB7B2E" w:rsidRPr="00E70922">
        <w:rPr>
          <w:rFonts w:ascii="Arial" w:hAnsi="Arial" w:cs="Arial"/>
          <w:sz w:val="24"/>
          <w:szCs w:val="24"/>
        </w:rPr>
        <w:t>, y</w:t>
      </w:r>
      <w:bookmarkStart w:id="10" w:name="_Hlk50542014"/>
    </w:p>
    <w:p w:rsidR="00CB7B2E" w:rsidRPr="000162F6" w:rsidRDefault="00FB444F" w:rsidP="00786672">
      <w:pPr>
        <w:numPr>
          <w:ilvl w:val="0"/>
          <w:numId w:val="5"/>
        </w:numPr>
        <w:tabs>
          <w:tab w:val="left" w:pos="1276"/>
        </w:tabs>
        <w:spacing w:line="400" w:lineRule="exact"/>
        <w:ind w:left="1276" w:hanging="425"/>
        <w:contextualSpacing/>
        <w:jc w:val="both"/>
        <w:rPr>
          <w:rFonts w:ascii="Arial" w:hAnsi="Arial" w:cs="Arial"/>
          <w:sz w:val="24"/>
          <w:szCs w:val="24"/>
        </w:rPr>
      </w:pPr>
      <w:r w:rsidRPr="000162F6">
        <w:rPr>
          <w:rFonts w:ascii="Arial" w:hAnsi="Arial" w:cs="Arial"/>
          <w:sz w:val="24"/>
          <w:szCs w:val="24"/>
        </w:rPr>
        <w:t xml:space="preserve">Para Programas de Información publicados de manera regular, utilizar el nombre asignado por </w:t>
      </w:r>
      <w:bookmarkStart w:id="11" w:name="_Hlk51928857"/>
      <w:r w:rsidRPr="000162F6">
        <w:rPr>
          <w:rFonts w:ascii="Arial" w:hAnsi="Arial" w:cs="Arial"/>
          <w:sz w:val="24"/>
          <w:szCs w:val="24"/>
        </w:rPr>
        <w:t xml:space="preserve">la Unidad Administrativa responsable </w:t>
      </w:r>
      <w:r w:rsidR="00451A1C" w:rsidRPr="000162F6">
        <w:rPr>
          <w:rFonts w:ascii="Arial" w:hAnsi="Arial" w:cs="Arial"/>
          <w:sz w:val="24"/>
          <w:szCs w:val="24"/>
        </w:rPr>
        <w:t xml:space="preserve">para </w:t>
      </w:r>
      <w:r w:rsidRPr="000162F6">
        <w:rPr>
          <w:rFonts w:ascii="Arial" w:hAnsi="Arial" w:cs="Arial"/>
          <w:sz w:val="24"/>
          <w:szCs w:val="24"/>
        </w:rPr>
        <w:t xml:space="preserve">la integración del </w:t>
      </w:r>
      <w:r w:rsidR="003E5191" w:rsidRPr="000162F6">
        <w:rPr>
          <w:rFonts w:ascii="Arial" w:hAnsi="Arial" w:cs="Arial"/>
          <w:sz w:val="24"/>
          <w:szCs w:val="24"/>
        </w:rPr>
        <w:t>catálogo</w:t>
      </w:r>
      <w:r w:rsidRPr="000162F6">
        <w:rPr>
          <w:rFonts w:ascii="Arial" w:hAnsi="Arial" w:cs="Arial"/>
          <w:sz w:val="24"/>
          <w:szCs w:val="24"/>
        </w:rPr>
        <w:t xml:space="preserve"> de Programas de Información para su integración al PTracking, y que además es utilizado en otros </w:t>
      </w:r>
      <w:bookmarkEnd w:id="11"/>
      <w:r w:rsidR="000162F6" w:rsidRPr="000162F6">
        <w:rPr>
          <w:rFonts w:ascii="Arial" w:hAnsi="Arial" w:cs="Arial"/>
          <w:sz w:val="24"/>
          <w:szCs w:val="24"/>
        </w:rPr>
        <w:t>sistemas e instrumentos en los ámbitos programático, presupuestal, costos, gestión documental, gestión de la calidad, resguardo de evidencias, entre otros.</w:t>
      </w:r>
    </w:p>
    <w:p w:rsidR="00AF5591" w:rsidRPr="000C5AF8" w:rsidRDefault="000C5AF8" w:rsidP="00786672">
      <w:pPr>
        <w:pStyle w:val="Prrafodelista"/>
        <w:tabs>
          <w:tab w:val="left" w:pos="1578"/>
        </w:tabs>
        <w:spacing w:line="400" w:lineRule="exact"/>
        <w:ind w:left="567"/>
        <w:jc w:val="both"/>
        <w:rPr>
          <w:rFonts w:ascii="Arial" w:hAnsi="Arial" w:cs="Arial"/>
          <w:bCs/>
          <w:sz w:val="24"/>
          <w:szCs w:val="24"/>
        </w:rPr>
      </w:pPr>
      <w:r w:rsidRPr="000C5AF8">
        <w:rPr>
          <w:rFonts w:ascii="Arial" w:hAnsi="Arial" w:cs="Arial"/>
          <w:bCs/>
          <w:sz w:val="24"/>
          <w:szCs w:val="24"/>
        </w:rPr>
        <w:t>Cuando un</w:t>
      </w:r>
      <w:r w:rsidR="005315F8">
        <w:rPr>
          <w:rFonts w:ascii="Arial" w:hAnsi="Arial" w:cs="Arial"/>
          <w:bCs/>
          <w:sz w:val="24"/>
          <w:szCs w:val="24"/>
        </w:rPr>
        <w:t xml:space="preserve"> nuevo P</w:t>
      </w:r>
      <w:r w:rsidRPr="000C5AF8">
        <w:rPr>
          <w:rFonts w:ascii="Arial" w:hAnsi="Arial" w:cs="Arial"/>
          <w:bCs/>
          <w:sz w:val="24"/>
          <w:szCs w:val="24"/>
        </w:rPr>
        <w:t xml:space="preserve">rograma </w:t>
      </w:r>
      <w:r w:rsidR="005315F8">
        <w:rPr>
          <w:rFonts w:ascii="Arial" w:hAnsi="Arial" w:cs="Arial"/>
          <w:bCs/>
          <w:sz w:val="24"/>
          <w:szCs w:val="24"/>
        </w:rPr>
        <w:t xml:space="preserve">de Información </w:t>
      </w:r>
      <w:r w:rsidRPr="000C5AF8">
        <w:rPr>
          <w:rFonts w:ascii="Arial" w:hAnsi="Arial" w:cs="Arial"/>
          <w:bCs/>
          <w:sz w:val="24"/>
          <w:szCs w:val="24"/>
        </w:rPr>
        <w:t>requiere ser incorporado al Inventario, el nombre deberá configurarse de acuerdo con lo siguiente:</w:t>
      </w:r>
    </w:p>
    <w:bookmarkEnd w:id="10"/>
    <w:p w:rsidR="00CB42EE" w:rsidRPr="00E70922" w:rsidRDefault="00CB42EE" w:rsidP="00786672">
      <w:pPr>
        <w:numPr>
          <w:ilvl w:val="0"/>
          <w:numId w:val="5"/>
        </w:numPr>
        <w:spacing w:line="400" w:lineRule="exact"/>
        <w:ind w:left="1276" w:hanging="425"/>
        <w:contextualSpacing/>
        <w:jc w:val="both"/>
        <w:rPr>
          <w:rFonts w:ascii="Arial" w:hAnsi="Arial" w:cs="Arial"/>
          <w:sz w:val="24"/>
          <w:szCs w:val="24"/>
        </w:rPr>
      </w:pPr>
      <w:r w:rsidRPr="00E70922">
        <w:rPr>
          <w:rFonts w:ascii="Arial" w:hAnsi="Arial" w:cs="Arial"/>
          <w:sz w:val="24"/>
          <w:szCs w:val="24"/>
        </w:rPr>
        <w:t xml:space="preserve">En el caso de </w:t>
      </w:r>
      <w:r w:rsidR="00317C16">
        <w:rPr>
          <w:rFonts w:ascii="Arial" w:hAnsi="Arial" w:cs="Arial"/>
          <w:sz w:val="24"/>
          <w:szCs w:val="24"/>
        </w:rPr>
        <w:t>p</w:t>
      </w:r>
      <w:r w:rsidRPr="00E70922">
        <w:rPr>
          <w:rFonts w:ascii="Arial" w:hAnsi="Arial" w:cs="Arial"/>
          <w:sz w:val="24"/>
          <w:szCs w:val="24"/>
        </w:rPr>
        <w:t>rogramas cuyo método de generación sea censo</w:t>
      </w:r>
      <w:r w:rsidR="00D87618">
        <w:rPr>
          <w:rFonts w:ascii="Arial" w:hAnsi="Arial" w:cs="Arial"/>
          <w:sz w:val="24"/>
          <w:szCs w:val="24"/>
        </w:rPr>
        <w:t xml:space="preserve"> o</w:t>
      </w:r>
      <w:r w:rsidRPr="00E70922">
        <w:rPr>
          <w:rFonts w:ascii="Arial" w:hAnsi="Arial" w:cs="Arial"/>
          <w:sz w:val="24"/>
          <w:szCs w:val="24"/>
        </w:rPr>
        <w:t xml:space="preserve"> encuesta, e</w:t>
      </w:r>
      <w:r w:rsidR="00870DE3" w:rsidRPr="00E70922">
        <w:rPr>
          <w:rFonts w:ascii="Arial" w:hAnsi="Arial" w:cs="Arial"/>
          <w:sz w:val="24"/>
          <w:szCs w:val="24"/>
        </w:rPr>
        <w:t>l nombre deberá estar conformado de la siguiente manera: Método d</w:t>
      </w:r>
      <w:r w:rsidR="00520A85" w:rsidRPr="00E70922">
        <w:rPr>
          <w:rFonts w:ascii="Arial" w:hAnsi="Arial" w:cs="Arial"/>
          <w:sz w:val="24"/>
          <w:szCs w:val="24"/>
        </w:rPr>
        <w:t xml:space="preserve">e generación de la información </w:t>
      </w:r>
      <w:r w:rsidR="00A16C3B" w:rsidRPr="0017600A">
        <w:rPr>
          <w:rFonts w:ascii="Arial" w:hAnsi="Arial" w:cs="Arial"/>
          <w:sz w:val="24"/>
          <w:szCs w:val="24"/>
        </w:rPr>
        <w:t>de acuerdo con</w:t>
      </w:r>
      <w:r w:rsidR="0017600A" w:rsidRPr="0017600A">
        <w:rPr>
          <w:rFonts w:ascii="Arial" w:hAnsi="Arial" w:cs="Arial"/>
          <w:sz w:val="24"/>
          <w:szCs w:val="24"/>
        </w:rPr>
        <w:t xml:space="preserve"> lo establecido en el numeral III del presente </w:t>
      </w:r>
      <w:r w:rsidR="00C175E0">
        <w:rPr>
          <w:rFonts w:ascii="Arial" w:hAnsi="Arial" w:cs="Arial"/>
          <w:sz w:val="24"/>
          <w:szCs w:val="24"/>
        </w:rPr>
        <w:t>a</w:t>
      </w:r>
      <w:r w:rsidR="00726D56">
        <w:rPr>
          <w:rFonts w:ascii="Arial" w:hAnsi="Arial" w:cs="Arial"/>
          <w:sz w:val="24"/>
          <w:szCs w:val="24"/>
        </w:rPr>
        <w:t>rtículo</w:t>
      </w:r>
      <w:r w:rsidR="00A16C3B">
        <w:rPr>
          <w:rFonts w:ascii="Arial" w:hAnsi="Arial" w:cs="Arial"/>
          <w:sz w:val="24"/>
          <w:szCs w:val="24"/>
        </w:rPr>
        <w:t xml:space="preserve"> </w:t>
      </w:r>
      <w:r w:rsidR="00A16C3B" w:rsidRPr="0017600A">
        <w:rPr>
          <w:rFonts w:ascii="Arial" w:hAnsi="Arial" w:cs="Arial"/>
          <w:sz w:val="24"/>
          <w:szCs w:val="24"/>
        </w:rPr>
        <w:t>más el fenómeno a medir</w:t>
      </w:r>
      <w:r w:rsidR="00CB7B2E" w:rsidRPr="00E70922">
        <w:rPr>
          <w:rFonts w:ascii="Arial" w:hAnsi="Arial" w:cs="Arial"/>
          <w:sz w:val="24"/>
          <w:szCs w:val="24"/>
        </w:rPr>
        <w:t>, y</w:t>
      </w:r>
    </w:p>
    <w:p w:rsidR="001601B6" w:rsidRDefault="00870DE3" w:rsidP="00786672">
      <w:pPr>
        <w:numPr>
          <w:ilvl w:val="0"/>
          <w:numId w:val="5"/>
        </w:numPr>
        <w:spacing w:line="400" w:lineRule="exact"/>
        <w:ind w:left="1276" w:hanging="425"/>
        <w:contextualSpacing/>
        <w:jc w:val="both"/>
        <w:rPr>
          <w:rFonts w:ascii="Arial" w:hAnsi="Arial" w:cs="Arial"/>
          <w:sz w:val="24"/>
          <w:szCs w:val="24"/>
        </w:rPr>
      </w:pPr>
      <w:r w:rsidRPr="00E70922">
        <w:rPr>
          <w:rFonts w:ascii="Arial" w:hAnsi="Arial" w:cs="Arial"/>
          <w:sz w:val="24"/>
          <w:szCs w:val="24"/>
        </w:rPr>
        <w:t xml:space="preserve">Para </w:t>
      </w:r>
      <w:r w:rsidR="00CB42EE" w:rsidRPr="00E70922">
        <w:rPr>
          <w:rFonts w:ascii="Arial" w:hAnsi="Arial" w:cs="Arial"/>
          <w:sz w:val="24"/>
          <w:szCs w:val="24"/>
        </w:rPr>
        <w:t xml:space="preserve">los </w:t>
      </w:r>
      <w:r w:rsidR="00520A85" w:rsidRPr="00E70922">
        <w:rPr>
          <w:rFonts w:ascii="Arial" w:hAnsi="Arial" w:cs="Arial"/>
          <w:sz w:val="24"/>
          <w:szCs w:val="24"/>
        </w:rPr>
        <w:t>casos en los que no aplique lo anterior</w:t>
      </w:r>
      <w:r w:rsidR="00CB42EE" w:rsidRPr="00E70922">
        <w:rPr>
          <w:rFonts w:ascii="Arial" w:hAnsi="Arial" w:cs="Arial"/>
          <w:sz w:val="24"/>
          <w:szCs w:val="24"/>
        </w:rPr>
        <w:t xml:space="preserve">, el nombre del </w:t>
      </w:r>
      <w:r w:rsidR="00317C16">
        <w:rPr>
          <w:rFonts w:ascii="Arial" w:hAnsi="Arial" w:cs="Arial"/>
          <w:sz w:val="24"/>
          <w:szCs w:val="24"/>
        </w:rPr>
        <w:t>p</w:t>
      </w:r>
      <w:r w:rsidR="00CB42EE" w:rsidRPr="00E70922">
        <w:rPr>
          <w:rFonts w:ascii="Arial" w:hAnsi="Arial" w:cs="Arial"/>
          <w:sz w:val="24"/>
          <w:szCs w:val="24"/>
        </w:rPr>
        <w:t xml:space="preserve">rograma deberá conformarse </w:t>
      </w:r>
      <w:r w:rsidR="00520A85" w:rsidRPr="00E70922">
        <w:rPr>
          <w:rFonts w:ascii="Arial" w:hAnsi="Arial" w:cs="Arial"/>
          <w:sz w:val="24"/>
          <w:szCs w:val="24"/>
        </w:rPr>
        <w:t xml:space="preserve">exclusivamente </w:t>
      </w:r>
      <w:r w:rsidR="00CB42EE" w:rsidRPr="00E70922">
        <w:rPr>
          <w:rFonts w:ascii="Arial" w:hAnsi="Arial" w:cs="Arial"/>
          <w:sz w:val="24"/>
          <w:szCs w:val="24"/>
        </w:rPr>
        <w:t>con el fenómeno a medir.</w:t>
      </w:r>
    </w:p>
    <w:p w:rsidR="00786672" w:rsidRPr="00786672" w:rsidRDefault="00786672" w:rsidP="00786672">
      <w:pPr>
        <w:spacing w:line="400" w:lineRule="exact"/>
        <w:ind w:left="1276"/>
        <w:contextualSpacing/>
        <w:jc w:val="both"/>
        <w:rPr>
          <w:rFonts w:ascii="Arial" w:hAnsi="Arial" w:cs="Arial"/>
          <w:sz w:val="24"/>
          <w:szCs w:val="24"/>
        </w:rPr>
      </w:pPr>
    </w:p>
    <w:p w:rsidR="00870DE3" w:rsidRPr="00E70922" w:rsidRDefault="00870DE3"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Acrónimo de los Programas de Información</w:t>
      </w:r>
      <w:r w:rsidR="005F0F59" w:rsidRPr="00E70922">
        <w:rPr>
          <w:rFonts w:ascii="Arial" w:hAnsi="Arial" w:cs="Arial"/>
          <w:b/>
          <w:sz w:val="24"/>
          <w:szCs w:val="24"/>
        </w:rPr>
        <w:t xml:space="preserve"> y clave única</w:t>
      </w:r>
      <w:r w:rsidR="0031625F" w:rsidRPr="00E70922">
        <w:rPr>
          <w:rFonts w:ascii="Arial" w:hAnsi="Arial" w:cs="Arial"/>
          <w:b/>
          <w:sz w:val="24"/>
          <w:szCs w:val="24"/>
        </w:rPr>
        <w:t>.</w:t>
      </w:r>
    </w:p>
    <w:p w:rsidR="00870DE3" w:rsidRPr="00E70922" w:rsidRDefault="00870DE3" w:rsidP="00786672">
      <w:pPr>
        <w:spacing w:line="400" w:lineRule="exact"/>
        <w:ind w:left="567"/>
        <w:jc w:val="both"/>
        <w:rPr>
          <w:rFonts w:ascii="Arial" w:hAnsi="Arial" w:cs="Arial"/>
          <w:sz w:val="24"/>
          <w:szCs w:val="24"/>
        </w:rPr>
      </w:pPr>
      <w:r w:rsidRPr="00E70922">
        <w:rPr>
          <w:rFonts w:ascii="Arial" w:hAnsi="Arial" w:cs="Arial"/>
          <w:sz w:val="24"/>
          <w:szCs w:val="24"/>
        </w:rPr>
        <w:t>El acrónimo es el nombre co</w:t>
      </w:r>
      <w:r w:rsidR="005F0F59" w:rsidRPr="00E70922">
        <w:rPr>
          <w:rFonts w:ascii="Arial" w:hAnsi="Arial" w:cs="Arial"/>
          <w:sz w:val="24"/>
          <w:szCs w:val="24"/>
        </w:rPr>
        <w:t>rto de</w:t>
      </w:r>
      <w:r w:rsidR="00A16C3B">
        <w:rPr>
          <w:rFonts w:ascii="Arial" w:hAnsi="Arial" w:cs="Arial"/>
          <w:sz w:val="24"/>
          <w:szCs w:val="24"/>
        </w:rPr>
        <w:t xml:space="preserve"> un</w:t>
      </w:r>
      <w:r w:rsidR="005F0F59" w:rsidRPr="00E70922">
        <w:rPr>
          <w:rFonts w:ascii="Arial" w:hAnsi="Arial" w:cs="Arial"/>
          <w:sz w:val="24"/>
          <w:szCs w:val="24"/>
        </w:rPr>
        <w:t xml:space="preserve"> Programa</w:t>
      </w:r>
      <w:r w:rsidRPr="00E70922">
        <w:rPr>
          <w:rFonts w:ascii="Arial" w:hAnsi="Arial" w:cs="Arial"/>
          <w:sz w:val="24"/>
          <w:szCs w:val="24"/>
        </w:rPr>
        <w:t xml:space="preserve">. </w:t>
      </w:r>
      <w:r w:rsidR="009E4A4E" w:rsidRPr="00E70922">
        <w:rPr>
          <w:rFonts w:ascii="Arial" w:hAnsi="Arial" w:cs="Arial"/>
          <w:sz w:val="24"/>
          <w:szCs w:val="24"/>
        </w:rPr>
        <w:t>El acrónimo deberá ser único</w:t>
      </w:r>
      <w:r w:rsidR="00A22E85">
        <w:rPr>
          <w:rFonts w:ascii="Arial" w:hAnsi="Arial" w:cs="Arial"/>
          <w:sz w:val="24"/>
          <w:szCs w:val="24"/>
        </w:rPr>
        <w:t xml:space="preserve"> </w:t>
      </w:r>
      <w:r w:rsidR="00A22E85" w:rsidRPr="00317C16">
        <w:rPr>
          <w:rFonts w:ascii="Arial" w:hAnsi="Arial" w:cs="Arial"/>
          <w:sz w:val="24"/>
          <w:szCs w:val="24"/>
        </w:rPr>
        <w:t>y permanente</w:t>
      </w:r>
      <w:r w:rsidR="009E4A4E" w:rsidRPr="00317C16">
        <w:rPr>
          <w:rFonts w:ascii="Arial" w:hAnsi="Arial" w:cs="Arial"/>
          <w:sz w:val="24"/>
          <w:szCs w:val="24"/>
        </w:rPr>
        <w:t>,</w:t>
      </w:r>
      <w:r w:rsidR="009E4A4E" w:rsidRPr="00E70922">
        <w:rPr>
          <w:rFonts w:ascii="Arial" w:hAnsi="Arial" w:cs="Arial"/>
          <w:sz w:val="24"/>
          <w:szCs w:val="24"/>
        </w:rPr>
        <w:t xml:space="preserve"> ya que ser</w:t>
      </w:r>
      <w:r w:rsidR="005F0F59" w:rsidRPr="00E70922">
        <w:rPr>
          <w:rFonts w:ascii="Arial" w:hAnsi="Arial" w:cs="Arial"/>
          <w:sz w:val="24"/>
          <w:szCs w:val="24"/>
        </w:rPr>
        <w:t xml:space="preserve">á </w:t>
      </w:r>
      <w:r w:rsidR="00922D07" w:rsidRPr="00E70922">
        <w:rPr>
          <w:rFonts w:ascii="Arial" w:hAnsi="Arial" w:cs="Arial"/>
          <w:sz w:val="24"/>
          <w:szCs w:val="24"/>
        </w:rPr>
        <w:t>la clave</w:t>
      </w:r>
      <w:r w:rsidR="009F3A0F" w:rsidRPr="00E70922">
        <w:rPr>
          <w:rFonts w:ascii="Arial" w:hAnsi="Arial" w:cs="Arial"/>
          <w:sz w:val="24"/>
          <w:szCs w:val="24"/>
        </w:rPr>
        <w:t xml:space="preserve"> </w:t>
      </w:r>
      <w:r w:rsidR="009E4A4E" w:rsidRPr="00E70922">
        <w:rPr>
          <w:rFonts w:ascii="Arial" w:hAnsi="Arial" w:cs="Arial"/>
          <w:sz w:val="24"/>
          <w:szCs w:val="24"/>
        </w:rPr>
        <w:t xml:space="preserve">para identificar los Programas de Información en los distintos </w:t>
      </w:r>
      <w:r w:rsidR="00417C02" w:rsidRPr="00E70922">
        <w:rPr>
          <w:rFonts w:ascii="Arial" w:hAnsi="Arial" w:cs="Arial"/>
          <w:sz w:val="24"/>
          <w:szCs w:val="24"/>
        </w:rPr>
        <w:t>sistemas e instrumentos que requieren utilizar el Inventario de Programas de Información</w:t>
      </w:r>
      <w:r w:rsidR="009E4A4E" w:rsidRPr="00E70922">
        <w:rPr>
          <w:rFonts w:ascii="Arial" w:hAnsi="Arial" w:cs="Arial"/>
          <w:sz w:val="24"/>
          <w:szCs w:val="24"/>
        </w:rPr>
        <w:t xml:space="preserve">. </w:t>
      </w:r>
      <w:r w:rsidRPr="00E70922">
        <w:rPr>
          <w:rFonts w:ascii="Arial" w:hAnsi="Arial" w:cs="Arial"/>
          <w:sz w:val="24"/>
          <w:szCs w:val="24"/>
        </w:rPr>
        <w:t>Para defini</w:t>
      </w:r>
      <w:r w:rsidR="009E4A4E" w:rsidRPr="00E70922">
        <w:rPr>
          <w:rFonts w:ascii="Arial" w:hAnsi="Arial" w:cs="Arial"/>
          <w:sz w:val="24"/>
          <w:szCs w:val="24"/>
        </w:rPr>
        <w:t>rlo se atenderá a lo siguiente:</w:t>
      </w:r>
    </w:p>
    <w:p w:rsidR="00DD7473" w:rsidRDefault="00A63A03" w:rsidP="00786672">
      <w:pPr>
        <w:numPr>
          <w:ilvl w:val="0"/>
          <w:numId w:val="4"/>
        </w:numPr>
        <w:spacing w:line="400" w:lineRule="exact"/>
        <w:ind w:left="1276" w:hanging="425"/>
        <w:contextualSpacing/>
        <w:jc w:val="both"/>
        <w:rPr>
          <w:rFonts w:ascii="Arial" w:hAnsi="Arial" w:cs="Arial"/>
          <w:sz w:val="24"/>
          <w:szCs w:val="24"/>
        </w:rPr>
      </w:pPr>
      <w:r w:rsidRPr="00A63A03">
        <w:rPr>
          <w:rFonts w:ascii="Arial" w:hAnsi="Arial" w:cs="Arial"/>
          <w:sz w:val="24"/>
          <w:szCs w:val="24"/>
        </w:rPr>
        <w:t>Para Programas de Información existentes, utilizar el asignado por la Unidad Administrativa responsable para la integración del catálogo de Programas de Información de PTracking;</w:t>
      </w:r>
      <w:r w:rsidR="009F3A0F" w:rsidRPr="00FB444F">
        <w:rPr>
          <w:rFonts w:ascii="Arial" w:hAnsi="Arial" w:cs="Arial"/>
          <w:sz w:val="24"/>
          <w:szCs w:val="24"/>
        </w:rPr>
        <w:t xml:space="preserve"> y</w:t>
      </w:r>
      <w:bookmarkStart w:id="12" w:name="_Hlk54108889"/>
    </w:p>
    <w:p w:rsidR="00786672" w:rsidRDefault="00FB444F" w:rsidP="00786672">
      <w:pPr>
        <w:numPr>
          <w:ilvl w:val="0"/>
          <w:numId w:val="4"/>
        </w:numPr>
        <w:spacing w:line="400" w:lineRule="exact"/>
        <w:ind w:left="1276" w:hanging="425"/>
        <w:contextualSpacing/>
        <w:jc w:val="both"/>
        <w:rPr>
          <w:rFonts w:ascii="Arial" w:hAnsi="Arial" w:cs="Arial"/>
          <w:sz w:val="24"/>
          <w:szCs w:val="24"/>
        </w:rPr>
      </w:pPr>
      <w:r w:rsidRPr="00DD7473">
        <w:rPr>
          <w:rFonts w:ascii="Arial" w:hAnsi="Arial" w:cs="Arial"/>
          <w:sz w:val="24"/>
          <w:szCs w:val="24"/>
        </w:rPr>
        <w:t>Para</w:t>
      </w:r>
      <w:r w:rsidR="00057FE6" w:rsidRPr="00057FE6">
        <w:t xml:space="preserve"> </w:t>
      </w:r>
      <w:r w:rsidR="00057FE6" w:rsidRPr="00DD7473">
        <w:rPr>
          <w:rFonts w:ascii="Arial" w:hAnsi="Arial" w:cs="Arial"/>
          <w:sz w:val="24"/>
          <w:szCs w:val="24"/>
        </w:rPr>
        <w:t xml:space="preserve">nuevos Programas de Información que se incorporen al Inventario, el acrónimo correspondiente se generará conforme a lo siguiente: en las siglas se utilizará la primera letra de cada palabra que conforma el nombre del programa; si hay coincidencia con un acrónimo existente en el Inventario, se incluirá la segunda letra de una de las palabras o conceptos sin considerar preposiciones o </w:t>
      </w:r>
      <w:r w:rsidR="00044C35">
        <w:rPr>
          <w:rFonts w:ascii="Arial" w:hAnsi="Arial" w:cs="Arial"/>
          <w:sz w:val="24"/>
          <w:szCs w:val="24"/>
        </w:rPr>
        <w:t>a</w:t>
      </w:r>
      <w:r w:rsidR="00726D56">
        <w:rPr>
          <w:rFonts w:ascii="Arial" w:hAnsi="Arial" w:cs="Arial"/>
          <w:sz w:val="24"/>
          <w:szCs w:val="24"/>
        </w:rPr>
        <w:t>rtículo</w:t>
      </w:r>
      <w:r w:rsidR="00057FE6" w:rsidRPr="00DD7473">
        <w:rPr>
          <w:rFonts w:ascii="Arial" w:hAnsi="Arial" w:cs="Arial"/>
          <w:sz w:val="24"/>
          <w:szCs w:val="24"/>
        </w:rPr>
        <w:t>s.</w:t>
      </w:r>
    </w:p>
    <w:p w:rsidR="00057FE6" w:rsidRDefault="00057FE6" w:rsidP="00786672">
      <w:pPr>
        <w:spacing w:line="400" w:lineRule="exact"/>
        <w:ind w:left="1276"/>
        <w:contextualSpacing/>
        <w:jc w:val="both"/>
        <w:rPr>
          <w:rFonts w:ascii="Arial" w:hAnsi="Arial" w:cs="Arial"/>
          <w:sz w:val="24"/>
          <w:szCs w:val="24"/>
        </w:rPr>
      </w:pPr>
      <w:r w:rsidRPr="00786672">
        <w:rPr>
          <w:rFonts w:ascii="Arial" w:hAnsi="Arial" w:cs="Arial"/>
          <w:sz w:val="24"/>
          <w:szCs w:val="24"/>
        </w:rPr>
        <w:t>Si el uso de las primeras consonantes no es fonético, se podrá eliminar alguna de ellas</w:t>
      </w:r>
      <w:r w:rsidR="00044C35" w:rsidRPr="00786672">
        <w:rPr>
          <w:rFonts w:ascii="Arial" w:hAnsi="Arial" w:cs="Arial"/>
          <w:sz w:val="24"/>
          <w:szCs w:val="24"/>
        </w:rPr>
        <w:t>;</w:t>
      </w:r>
      <w:r w:rsidRPr="00786672">
        <w:rPr>
          <w:rFonts w:ascii="Arial" w:hAnsi="Arial" w:cs="Arial"/>
          <w:sz w:val="24"/>
          <w:szCs w:val="24"/>
        </w:rPr>
        <w:t xml:space="preserve"> incluir una segunda consonante o agregar la primera vocal del concepto para construir un acrónimo que se pueda pronunciar como una palabra.</w:t>
      </w:r>
    </w:p>
    <w:p w:rsidR="00786672" w:rsidRPr="00057FE6" w:rsidRDefault="00786672" w:rsidP="00786672">
      <w:pPr>
        <w:spacing w:line="400" w:lineRule="exact"/>
        <w:ind w:left="1276"/>
        <w:contextualSpacing/>
        <w:jc w:val="both"/>
        <w:rPr>
          <w:rFonts w:ascii="Arial" w:hAnsi="Arial" w:cs="Arial"/>
          <w:sz w:val="24"/>
          <w:szCs w:val="24"/>
        </w:rPr>
      </w:pPr>
    </w:p>
    <w:bookmarkEnd w:id="12"/>
    <w:p w:rsidR="00870DE3" w:rsidRPr="00E70922" w:rsidRDefault="00870DE3"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Método de generación de la información</w:t>
      </w:r>
      <w:r w:rsidR="0031625F" w:rsidRPr="00E70922">
        <w:rPr>
          <w:rFonts w:ascii="Arial" w:hAnsi="Arial" w:cs="Arial"/>
          <w:b/>
          <w:sz w:val="24"/>
          <w:szCs w:val="24"/>
        </w:rPr>
        <w:t>.</w:t>
      </w:r>
    </w:p>
    <w:p w:rsidR="00870DE3" w:rsidRPr="00E70922" w:rsidRDefault="00870DE3" w:rsidP="00786672">
      <w:pPr>
        <w:spacing w:line="400" w:lineRule="exact"/>
        <w:ind w:left="567"/>
        <w:contextualSpacing/>
        <w:jc w:val="both"/>
        <w:rPr>
          <w:rFonts w:ascii="Arial" w:hAnsi="Arial" w:cs="Arial"/>
          <w:sz w:val="24"/>
          <w:szCs w:val="24"/>
        </w:rPr>
      </w:pPr>
      <w:r w:rsidRPr="00E70922">
        <w:rPr>
          <w:rFonts w:ascii="Arial" w:hAnsi="Arial" w:cs="Arial"/>
          <w:sz w:val="24"/>
          <w:szCs w:val="24"/>
        </w:rPr>
        <w:t xml:space="preserve">Se refiere a la </w:t>
      </w:r>
      <w:r w:rsidR="00283AF6">
        <w:rPr>
          <w:rFonts w:ascii="Arial" w:hAnsi="Arial" w:cs="Arial"/>
          <w:sz w:val="24"/>
          <w:szCs w:val="24"/>
        </w:rPr>
        <w:t xml:space="preserve">modalidad en la aplicación de </w:t>
      </w:r>
      <w:r w:rsidR="00F37E29">
        <w:rPr>
          <w:rFonts w:ascii="Arial" w:hAnsi="Arial" w:cs="Arial"/>
          <w:sz w:val="24"/>
          <w:szCs w:val="24"/>
        </w:rPr>
        <w:t>procesos</w:t>
      </w:r>
      <w:r w:rsidR="00283AF6">
        <w:rPr>
          <w:rFonts w:ascii="Arial" w:hAnsi="Arial" w:cs="Arial"/>
          <w:sz w:val="24"/>
          <w:szCs w:val="24"/>
        </w:rPr>
        <w:t xml:space="preserve"> para </w:t>
      </w:r>
      <w:r w:rsidR="009F62F5">
        <w:rPr>
          <w:rFonts w:ascii="Arial" w:hAnsi="Arial" w:cs="Arial"/>
          <w:sz w:val="24"/>
          <w:szCs w:val="24"/>
        </w:rPr>
        <w:t>la generación de la información</w:t>
      </w:r>
      <w:r w:rsidRPr="00E70922">
        <w:rPr>
          <w:rFonts w:ascii="Arial" w:hAnsi="Arial" w:cs="Arial"/>
          <w:sz w:val="24"/>
          <w:szCs w:val="24"/>
        </w:rPr>
        <w:t xml:space="preserve">. </w:t>
      </w:r>
      <w:r w:rsidR="00771F46">
        <w:rPr>
          <w:rFonts w:ascii="Arial" w:hAnsi="Arial" w:cs="Arial"/>
          <w:sz w:val="24"/>
          <w:szCs w:val="24"/>
        </w:rPr>
        <w:t>S</w:t>
      </w:r>
      <w:r w:rsidRPr="00E70922">
        <w:rPr>
          <w:rFonts w:ascii="Arial" w:hAnsi="Arial" w:cs="Arial"/>
          <w:sz w:val="24"/>
          <w:szCs w:val="24"/>
        </w:rPr>
        <w:t xml:space="preserve">e deberán utilizar las siguientes categorías: </w:t>
      </w:r>
    </w:p>
    <w:p w:rsidR="00870DE3" w:rsidRPr="00E70922" w:rsidRDefault="00870DE3" w:rsidP="00D315DE">
      <w:pPr>
        <w:spacing w:after="0" w:line="400" w:lineRule="exact"/>
        <w:ind w:left="567"/>
        <w:contextualSpacing/>
        <w:jc w:val="both"/>
        <w:rPr>
          <w:rFonts w:ascii="Arial" w:hAnsi="Arial" w:cs="Arial"/>
          <w:sz w:val="24"/>
          <w:szCs w:val="24"/>
        </w:rPr>
      </w:pPr>
    </w:p>
    <w:tbl>
      <w:tblPr>
        <w:tblStyle w:val="Tablaconcuadrcula1"/>
        <w:tblW w:w="0" w:type="auto"/>
        <w:tblInd w:w="562" w:type="dxa"/>
        <w:tblLayout w:type="fixed"/>
        <w:tblLook w:val="04A0" w:firstRow="1" w:lastRow="0" w:firstColumn="1" w:lastColumn="0" w:noHBand="0" w:noVBand="1"/>
      </w:tblPr>
      <w:tblGrid>
        <w:gridCol w:w="1418"/>
        <w:gridCol w:w="8363"/>
      </w:tblGrid>
      <w:tr w:rsidR="00E70922" w:rsidRPr="00E70922" w:rsidTr="008B288D">
        <w:trPr>
          <w:trHeight w:val="565"/>
          <w:tblHeader/>
        </w:trPr>
        <w:tc>
          <w:tcPr>
            <w:tcW w:w="1418" w:type="dxa"/>
            <w:shd w:val="clear" w:color="auto" w:fill="D0CECE" w:themeFill="background2" w:themeFillShade="E6"/>
            <w:vAlign w:val="center"/>
          </w:tcPr>
          <w:p w:rsidR="00870DE3" w:rsidRPr="00E70922" w:rsidRDefault="00870DE3" w:rsidP="00D315DE">
            <w:pPr>
              <w:spacing w:line="400" w:lineRule="exact"/>
              <w:contextualSpacing/>
              <w:jc w:val="center"/>
              <w:rPr>
                <w:rFonts w:ascii="Arial" w:hAnsi="Arial" w:cs="Arial"/>
                <w:b/>
                <w:sz w:val="24"/>
                <w:szCs w:val="24"/>
              </w:rPr>
            </w:pPr>
            <w:r w:rsidRPr="00E70922">
              <w:rPr>
                <w:rFonts w:ascii="Arial" w:hAnsi="Arial" w:cs="Arial"/>
                <w:b/>
                <w:sz w:val="24"/>
                <w:szCs w:val="24"/>
              </w:rPr>
              <w:t xml:space="preserve">Código </w:t>
            </w:r>
          </w:p>
        </w:tc>
        <w:tc>
          <w:tcPr>
            <w:tcW w:w="8363" w:type="dxa"/>
            <w:shd w:val="clear" w:color="auto" w:fill="D0CECE" w:themeFill="background2" w:themeFillShade="E6"/>
            <w:vAlign w:val="center"/>
          </w:tcPr>
          <w:p w:rsidR="00870DE3" w:rsidRPr="00E70922" w:rsidRDefault="00C9372C" w:rsidP="00D315DE">
            <w:pPr>
              <w:spacing w:line="400" w:lineRule="exact"/>
              <w:contextualSpacing/>
              <w:jc w:val="center"/>
              <w:rPr>
                <w:rFonts w:ascii="Arial" w:hAnsi="Arial" w:cs="Arial"/>
                <w:b/>
                <w:sz w:val="24"/>
                <w:szCs w:val="24"/>
              </w:rPr>
            </w:pPr>
            <w:r w:rsidRPr="00E70922">
              <w:rPr>
                <w:rFonts w:ascii="Arial" w:hAnsi="Arial" w:cs="Arial"/>
                <w:b/>
                <w:sz w:val="24"/>
                <w:szCs w:val="24"/>
              </w:rPr>
              <w:t>Categorías</w:t>
            </w:r>
          </w:p>
        </w:tc>
      </w:tr>
      <w:tr w:rsidR="00E70922" w:rsidRPr="00E70922" w:rsidTr="0017463E">
        <w:trPr>
          <w:trHeight w:val="95"/>
        </w:trPr>
        <w:tc>
          <w:tcPr>
            <w:tcW w:w="1418" w:type="dxa"/>
            <w:vAlign w:val="center"/>
          </w:tcPr>
          <w:p w:rsidR="00870DE3" w:rsidRPr="00F9221E" w:rsidRDefault="00870DE3" w:rsidP="00D315DE">
            <w:pPr>
              <w:spacing w:line="400" w:lineRule="exact"/>
              <w:contextualSpacing/>
              <w:rPr>
                <w:rFonts w:ascii="Arial" w:hAnsi="Arial" w:cs="Arial"/>
                <w:sz w:val="24"/>
                <w:szCs w:val="24"/>
              </w:rPr>
            </w:pPr>
            <w:r w:rsidRPr="00F9221E">
              <w:rPr>
                <w:rFonts w:ascii="Arial" w:hAnsi="Arial" w:cs="Arial"/>
                <w:sz w:val="24"/>
                <w:szCs w:val="24"/>
              </w:rPr>
              <w:t>C</w:t>
            </w:r>
            <w:r w:rsidR="00860516" w:rsidRPr="00F9221E">
              <w:rPr>
                <w:rFonts w:ascii="Arial" w:hAnsi="Arial" w:cs="Arial"/>
                <w:sz w:val="24"/>
                <w:szCs w:val="24"/>
              </w:rPr>
              <w:t>E</w:t>
            </w:r>
          </w:p>
        </w:tc>
        <w:tc>
          <w:tcPr>
            <w:tcW w:w="8363" w:type="dxa"/>
            <w:vAlign w:val="center"/>
          </w:tcPr>
          <w:p w:rsidR="00870DE3" w:rsidRPr="00F9221E" w:rsidRDefault="00870DE3" w:rsidP="0017463E">
            <w:pPr>
              <w:spacing w:line="400" w:lineRule="exact"/>
              <w:contextualSpacing/>
              <w:rPr>
                <w:rFonts w:ascii="Arial" w:hAnsi="Arial" w:cs="Arial"/>
                <w:sz w:val="24"/>
                <w:szCs w:val="24"/>
              </w:rPr>
            </w:pPr>
            <w:r w:rsidRPr="00F9221E">
              <w:rPr>
                <w:rFonts w:ascii="Arial" w:hAnsi="Arial" w:cs="Arial"/>
                <w:sz w:val="24"/>
                <w:szCs w:val="24"/>
              </w:rPr>
              <w:t>Censo</w:t>
            </w:r>
          </w:p>
        </w:tc>
      </w:tr>
      <w:tr w:rsidR="00E70922" w:rsidRPr="00E70922" w:rsidTr="0017463E">
        <w:trPr>
          <w:trHeight w:val="229"/>
        </w:trPr>
        <w:tc>
          <w:tcPr>
            <w:tcW w:w="1418" w:type="dxa"/>
            <w:vAlign w:val="center"/>
          </w:tcPr>
          <w:p w:rsidR="00870DE3" w:rsidRPr="00F9221E" w:rsidRDefault="00870DE3" w:rsidP="00D315DE">
            <w:pPr>
              <w:spacing w:line="400" w:lineRule="exact"/>
              <w:contextualSpacing/>
              <w:rPr>
                <w:rFonts w:ascii="Arial" w:hAnsi="Arial" w:cs="Arial"/>
                <w:sz w:val="24"/>
                <w:szCs w:val="24"/>
              </w:rPr>
            </w:pPr>
            <w:r w:rsidRPr="00F9221E">
              <w:rPr>
                <w:rFonts w:ascii="Arial" w:hAnsi="Arial" w:cs="Arial"/>
                <w:sz w:val="24"/>
                <w:szCs w:val="24"/>
              </w:rPr>
              <w:t>E</w:t>
            </w:r>
            <w:r w:rsidR="00771F46" w:rsidRPr="00F9221E">
              <w:rPr>
                <w:rFonts w:ascii="Arial" w:hAnsi="Arial" w:cs="Arial"/>
                <w:sz w:val="24"/>
                <w:szCs w:val="24"/>
              </w:rPr>
              <w:t>P</w:t>
            </w:r>
          </w:p>
        </w:tc>
        <w:tc>
          <w:tcPr>
            <w:tcW w:w="8363" w:type="dxa"/>
            <w:vAlign w:val="center"/>
          </w:tcPr>
          <w:p w:rsidR="00870DE3" w:rsidRPr="00F9221E" w:rsidRDefault="00870DE3" w:rsidP="0017463E">
            <w:pPr>
              <w:spacing w:line="400" w:lineRule="exact"/>
              <w:contextualSpacing/>
              <w:rPr>
                <w:rFonts w:ascii="Arial" w:hAnsi="Arial" w:cs="Arial"/>
                <w:sz w:val="24"/>
                <w:szCs w:val="24"/>
              </w:rPr>
            </w:pPr>
            <w:r w:rsidRPr="00F9221E">
              <w:rPr>
                <w:rFonts w:ascii="Arial" w:hAnsi="Arial" w:cs="Arial"/>
                <w:sz w:val="24"/>
                <w:szCs w:val="24"/>
              </w:rPr>
              <w:t>Encuesta probabilística</w:t>
            </w:r>
          </w:p>
        </w:tc>
      </w:tr>
      <w:tr w:rsidR="00E70922" w:rsidRPr="00E70922" w:rsidTr="0017463E">
        <w:trPr>
          <w:trHeight w:val="107"/>
        </w:trPr>
        <w:tc>
          <w:tcPr>
            <w:tcW w:w="1418" w:type="dxa"/>
            <w:vAlign w:val="center"/>
          </w:tcPr>
          <w:p w:rsidR="00870DE3" w:rsidRPr="00F9221E" w:rsidRDefault="00870DE3" w:rsidP="00D315DE">
            <w:pPr>
              <w:spacing w:line="400" w:lineRule="exact"/>
              <w:contextualSpacing/>
              <w:rPr>
                <w:rFonts w:ascii="Arial" w:hAnsi="Arial" w:cs="Arial"/>
                <w:sz w:val="24"/>
                <w:szCs w:val="24"/>
              </w:rPr>
            </w:pPr>
            <w:r w:rsidRPr="00F9221E">
              <w:rPr>
                <w:rFonts w:ascii="Arial" w:hAnsi="Arial" w:cs="Arial"/>
                <w:sz w:val="24"/>
                <w:szCs w:val="24"/>
              </w:rPr>
              <w:t>E</w:t>
            </w:r>
            <w:r w:rsidR="00860516" w:rsidRPr="00F9221E">
              <w:rPr>
                <w:rFonts w:ascii="Arial" w:hAnsi="Arial" w:cs="Arial"/>
                <w:sz w:val="24"/>
                <w:szCs w:val="24"/>
              </w:rPr>
              <w:t>D</w:t>
            </w:r>
          </w:p>
        </w:tc>
        <w:tc>
          <w:tcPr>
            <w:tcW w:w="8363" w:type="dxa"/>
            <w:vAlign w:val="center"/>
          </w:tcPr>
          <w:p w:rsidR="00870DE3" w:rsidRPr="00F9221E" w:rsidRDefault="00870DE3" w:rsidP="0017463E">
            <w:pPr>
              <w:spacing w:line="400" w:lineRule="exact"/>
              <w:contextualSpacing/>
              <w:rPr>
                <w:rFonts w:ascii="Arial" w:hAnsi="Arial" w:cs="Arial"/>
                <w:sz w:val="24"/>
                <w:szCs w:val="24"/>
              </w:rPr>
            </w:pPr>
            <w:r w:rsidRPr="00F9221E">
              <w:rPr>
                <w:rFonts w:ascii="Arial" w:hAnsi="Arial" w:cs="Arial"/>
                <w:sz w:val="24"/>
                <w:szCs w:val="24"/>
              </w:rPr>
              <w:t xml:space="preserve">Encuesta </w:t>
            </w:r>
            <w:r w:rsidR="00860516" w:rsidRPr="00F9221E">
              <w:rPr>
                <w:rFonts w:ascii="Arial" w:hAnsi="Arial" w:cs="Arial"/>
                <w:sz w:val="24"/>
                <w:szCs w:val="24"/>
              </w:rPr>
              <w:t>determinística (no</w:t>
            </w:r>
            <w:r w:rsidR="00771F46" w:rsidRPr="00F9221E">
              <w:rPr>
                <w:rFonts w:ascii="Arial" w:hAnsi="Arial" w:cs="Arial"/>
                <w:sz w:val="24"/>
                <w:szCs w:val="24"/>
              </w:rPr>
              <w:t xml:space="preserve"> probabilística</w:t>
            </w:r>
            <w:r w:rsidR="00D43963" w:rsidRPr="00F9221E">
              <w:rPr>
                <w:rFonts w:ascii="Arial" w:hAnsi="Arial" w:cs="Arial"/>
                <w:sz w:val="24"/>
                <w:szCs w:val="24"/>
              </w:rPr>
              <w:t>)</w:t>
            </w:r>
          </w:p>
        </w:tc>
      </w:tr>
      <w:tr w:rsidR="00E70922" w:rsidRPr="00E70922" w:rsidTr="0017463E">
        <w:trPr>
          <w:trHeight w:val="516"/>
        </w:trPr>
        <w:tc>
          <w:tcPr>
            <w:tcW w:w="1418" w:type="dxa"/>
            <w:vAlign w:val="center"/>
          </w:tcPr>
          <w:p w:rsidR="00870DE3" w:rsidRPr="00F9221E" w:rsidRDefault="00870DE3" w:rsidP="00D315DE">
            <w:pPr>
              <w:spacing w:line="400" w:lineRule="exact"/>
              <w:contextualSpacing/>
              <w:rPr>
                <w:rFonts w:ascii="Arial" w:hAnsi="Arial" w:cs="Arial"/>
                <w:sz w:val="24"/>
                <w:szCs w:val="24"/>
              </w:rPr>
            </w:pPr>
            <w:r w:rsidRPr="00F9221E">
              <w:rPr>
                <w:rFonts w:ascii="Arial" w:hAnsi="Arial" w:cs="Arial"/>
                <w:sz w:val="24"/>
                <w:szCs w:val="24"/>
              </w:rPr>
              <w:t>EM</w:t>
            </w:r>
          </w:p>
        </w:tc>
        <w:tc>
          <w:tcPr>
            <w:tcW w:w="8363" w:type="dxa"/>
            <w:vAlign w:val="center"/>
          </w:tcPr>
          <w:p w:rsidR="00870DE3" w:rsidRPr="00F9221E" w:rsidRDefault="00870DE3" w:rsidP="0017463E">
            <w:pPr>
              <w:spacing w:line="400" w:lineRule="exact"/>
              <w:contextualSpacing/>
              <w:rPr>
                <w:rFonts w:ascii="Arial" w:hAnsi="Arial" w:cs="Arial"/>
                <w:sz w:val="24"/>
                <w:szCs w:val="24"/>
              </w:rPr>
            </w:pPr>
            <w:r w:rsidRPr="00F9221E">
              <w:rPr>
                <w:rFonts w:ascii="Arial" w:hAnsi="Arial" w:cs="Arial"/>
                <w:sz w:val="24"/>
                <w:szCs w:val="24"/>
              </w:rPr>
              <w:t xml:space="preserve">Encuesta </w:t>
            </w:r>
            <w:r w:rsidR="009F62F5" w:rsidRPr="00F9221E">
              <w:rPr>
                <w:rFonts w:ascii="Arial" w:hAnsi="Arial" w:cs="Arial"/>
                <w:sz w:val="24"/>
                <w:szCs w:val="24"/>
              </w:rPr>
              <w:t xml:space="preserve">por </w:t>
            </w:r>
            <w:r w:rsidRPr="00F9221E">
              <w:rPr>
                <w:rFonts w:ascii="Arial" w:hAnsi="Arial" w:cs="Arial"/>
                <w:sz w:val="24"/>
                <w:szCs w:val="24"/>
              </w:rPr>
              <w:t>muestreo mixto</w:t>
            </w:r>
          </w:p>
        </w:tc>
      </w:tr>
      <w:tr w:rsidR="00E70922" w:rsidRPr="00E70922" w:rsidTr="0017463E">
        <w:trPr>
          <w:trHeight w:val="64"/>
        </w:trPr>
        <w:tc>
          <w:tcPr>
            <w:tcW w:w="1418" w:type="dxa"/>
            <w:vAlign w:val="center"/>
          </w:tcPr>
          <w:p w:rsidR="00870DE3" w:rsidRPr="00E70922" w:rsidRDefault="00870DE3" w:rsidP="00D315DE">
            <w:pPr>
              <w:spacing w:line="400" w:lineRule="exact"/>
              <w:contextualSpacing/>
              <w:rPr>
                <w:rFonts w:ascii="Arial" w:hAnsi="Arial" w:cs="Arial"/>
                <w:sz w:val="24"/>
                <w:szCs w:val="24"/>
              </w:rPr>
            </w:pPr>
            <w:bookmarkStart w:id="13" w:name="_Hlk52205245"/>
            <w:r w:rsidRPr="00E70922">
              <w:rPr>
                <w:rFonts w:ascii="Arial" w:hAnsi="Arial" w:cs="Arial"/>
                <w:sz w:val="24"/>
                <w:szCs w:val="24"/>
              </w:rPr>
              <w:t>RA</w:t>
            </w:r>
          </w:p>
        </w:tc>
        <w:tc>
          <w:tcPr>
            <w:tcW w:w="8363" w:type="dxa"/>
            <w:vAlign w:val="center"/>
          </w:tcPr>
          <w:p w:rsidR="00870DE3" w:rsidRPr="00E70922" w:rsidRDefault="00870DE3" w:rsidP="0017463E">
            <w:pPr>
              <w:spacing w:line="400" w:lineRule="exact"/>
              <w:contextualSpacing/>
              <w:rPr>
                <w:rFonts w:ascii="Arial" w:hAnsi="Arial" w:cs="Arial"/>
                <w:sz w:val="24"/>
                <w:szCs w:val="24"/>
              </w:rPr>
            </w:pPr>
            <w:r w:rsidRPr="00E70922">
              <w:rPr>
                <w:rFonts w:ascii="Arial" w:hAnsi="Arial" w:cs="Arial"/>
                <w:sz w:val="24"/>
                <w:szCs w:val="24"/>
              </w:rPr>
              <w:t xml:space="preserve">Procesos estadísticos que integran </w:t>
            </w:r>
            <w:r w:rsidR="00771F46">
              <w:rPr>
                <w:rFonts w:ascii="Arial" w:hAnsi="Arial" w:cs="Arial"/>
                <w:sz w:val="24"/>
                <w:szCs w:val="24"/>
              </w:rPr>
              <w:t xml:space="preserve">y/o aprovechan </w:t>
            </w:r>
            <w:r w:rsidRPr="00E70922">
              <w:rPr>
                <w:rFonts w:ascii="Arial" w:hAnsi="Arial" w:cs="Arial"/>
                <w:sz w:val="24"/>
                <w:szCs w:val="24"/>
              </w:rPr>
              <w:t xml:space="preserve">fuentes administrativas </w:t>
            </w:r>
          </w:p>
        </w:tc>
      </w:tr>
      <w:tr w:rsidR="00E70922" w:rsidRPr="00E70922" w:rsidTr="0017463E">
        <w:trPr>
          <w:trHeight w:val="64"/>
        </w:trPr>
        <w:tc>
          <w:tcPr>
            <w:tcW w:w="1418" w:type="dxa"/>
            <w:vAlign w:val="center"/>
          </w:tcPr>
          <w:p w:rsidR="00870DE3" w:rsidRPr="00E70922" w:rsidRDefault="00870DE3" w:rsidP="00D315DE">
            <w:pPr>
              <w:spacing w:line="400" w:lineRule="exact"/>
              <w:contextualSpacing/>
              <w:rPr>
                <w:rFonts w:ascii="Arial" w:hAnsi="Arial" w:cs="Arial"/>
                <w:sz w:val="24"/>
                <w:szCs w:val="24"/>
              </w:rPr>
            </w:pPr>
            <w:r w:rsidRPr="00E70922">
              <w:rPr>
                <w:rFonts w:ascii="Arial" w:hAnsi="Arial" w:cs="Arial"/>
                <w:sz w:val="24"/>
                <w:szCs w:val="24"/>
              </w:rPr>
              <w:t>ED</w:t>
            </w:r>
          </w:p>
        </w:tc>
        <w:tc>
          <w:tcPr>
            <w:tcW w:w="8363" w:type="dxa"/>
            <w:vAlign w:val="center"/>
          </w:tcPr>
          <w:p w:rsidR="00870DE3" w:rsidRPr="00E70922" w:rsidRDefault="00870DE3" w:rsidP="0017463E">
            <w:pPr>
              <w:spacing w:line="400" w:lineRule="exact"/>
              <w:contextualSpacing/>
              <w:rPr>
                <w:rFonts w:ascii="Arial" w:hAnsi="Arial" w:cs="Arial"/>
                <w:sz w:val="24"/>
                <w:szCs w:val="24"/>
              </w:rPr>
            </w:pPr>
            <w:r w:rsidRPr="00E70922">
              <w:rPr>
                <w:rFonts w:ascii="Arial" w:hAnsi="Arial" w:cs="Arial"/>
                <w:sz w:val="24"/>
                <w:szCs w:val="24"/>
              </w:rPr>
              <w:t>Estadística derivada</w:t>
            </w:r>
          </w:p>
        </w:tc>
      </w:tr>
      <w:tr w:rsidR="00EF29CF" w:rsidRPr="00E70922" w:rsidTr="0017463E">
        <w:trPr>
          <w:trHeight w:val="64"/>
        </w:trPr>
        <w:tc>
          <w:tcPr>
            <w:tcW w:w="1418" w:type="dxa"/>
            <w:vAlign w:val="center"/>
          </w:tcPr>
          <w:p w:rsidR="00EF29CF" w:rsidRPr="005D0C21" w:rsidRDefault="00EF29CF" w:rsidP="00EF29CF">
            <w:pPr>
              <w:spacing w:line="400" w:lineRule="exact"/>
              <w:contextualSpacing/>
              <w:rPr>
                <w:rFonts w:ascii="Arial" w:hAnsi="Arial" w:cs="Arial"/>
                <w:sz w:val="24"/>
                <w:szCs w:val="24"/>
              </w:rPr>
            </w:pPr>
            <w:r w:rsidRPr="005D0C21">
              <w:rPr>
                <w:rFonts w:ascii="Arial" w:hAnsi="Arial" w:cs="Arial"/>
                <w:sz w:val="24"/>
                <w:szCs w:val="24"/>
              </w:rPr>
              <w:t>PR</w:t>
            </w:r>
          </w:p>
        </w:tc>
        <w:tc>
          <w:tcPr>
            <w:tcW w:w="8363" w:type="dxa"/>
            <w:vAlign w:val="center"/>
          </w:tcPr>
          <w:p w:rsidR="00EF29CF" w:rsidRPr="005D0C21" w:rsidRDefault="00750D10" w:rsidP="0017463E">
            <w:pPr>
              <w:rPr>
                <w:rFonts w:ascii="Arial" w:eastAsia="Times New Roman" w:hAnsi="Arial" w:cs="Arial"/>
                <w:color w:val="000000"/>
                <w:lang w:eastAsia="es-MX"/>
              </w:rPr>
            </w:pPr>
            <w:r w:rsidRPr="005D0C21">
              <w:rPr>
                <w:rFonts w:ascii="Arial" w:eastAsia="Times New Roman" w:hAnsi="Arial" w:cs="Arial"/>
                <w:color w:val="000000"/>
                <w:sz w:val="24"/>
                <w:szCs w:val="24"/>
                <w:lang w:eastAsia="es-MX"/>
              </w:rPr>
              <w:t>Procesamiento de imágenes de percepción remota</w:t>
            </w:r>
          </w:p>
        </w:tc>
      </w:tr>
      <w:tr w:rsidR="005D0C21" w:rsidRPr="00E70922" w:rsidTr="0017463E">
        <w:trPr>
          <w:trHeight w:val="64"/>
        </w:trPr>
        <w:tc>
          <w:tcPr>
            <w:tcW w:w="1418" w:type="dxa"/>
          </w:tcPr>
          <w:p w:rsidR="005D0C21" w:rsidRPr="005D0C21" w:rsidRDefault="005D0C21" w:rsidP="005D0C21">
            <w:pPr>
              <w:spacing w:line="400" w:lineRule="exact"/>
              <w:contextualSpacing/>
              <w:rPr>
                <w:rFonts w:ascii="Arial" w:hAnsi="Arial" w:cs="Arial"/>
                <w:sz w:val="24"/>
                <w:szCs w:val="24"/>
              </w:rPr>
            </w:pPr>
            <w:r>
              <w:rPr>
                <w:rFonts w:ascii="Arial" w:hAnsi="Arial" w:cs="Arial"/>
                <w:sz w:val="24"/>
                <w:szCs w:val="24"/>
              </w:rPr>
              <w:t>P</w:t>
            </w:r>
            <w:r w:rsidRPr="00BF587E">
              <w:rPr>
                <w:rFonts w:ascii="Arial" w:hAnsi="Arial" w:cs="Arial"/>
                <w:sz w:val="24"/>
                <w:szCs w:val="24"/>
              </w:rPr>
              <w:t>T</w:t>
            </w:r>
          </w:p>
        </w:tc>
        <w:tc>
          <w:tcPr>
            <w:tcW w:w="8363" w:type="dxa"/>
            <w:vAlign w:val="center"/>
          </w:tcPr>
          <w:p w:rsidR="005D0C21" w:rsidRPr="005D0C21" w:rsidRDefault="005D0C21" w:rsidP="0017463E">
            <w:pPr>
              <w:rPr>
                <w:rFonts w:ascii="Arial" w:eastAsia="Times New Roman" w:hAnsi="Arial" w:cs="Arial"/>
                <w:color w:val="000000"/>
                <w:sz w:val="24"/>
                <w:szCs w:val="24"/>
                <w:lang w:eastAsia="es-MX"/>
              </w:rPr>
            </w:pPr>
            <w:r w:rsidRPr="00BF587E">
              <w:rPr>
                <w:rFonts w:ascii="Arial" w:hAnsi="Arial" w:cs="Arial"/>
                <w:sz w:val="24"/>
                <w:szCs w:val="24"/>
              </w:rPr>
              <w:t>Procesos de producción de información topográfica</w:t>
            </w:r>
          </w:p>
        </w:tc>
      </w:tr>
      <w:tr w:rsidR="00EF29CF" w:rsidRPr="00E70922" w:rsidTr="0017463E">
        <w:trPr>
          <w:trHeight w:val="329"/>
        </w:trPr>
        <w:tc>
          <w:tcPr>
            <w:tcW w:w="1418" w:type="dxa"/>
            <w:vAlign w:val="center"/>
          </w:tcPr>
          <w:p w:rsidR="00EF29CF" w:rsidRPr="005D0C21" w:rsidRDefault="00EF29CF" w:rsidP="00EF29CF">
            <w:pPr>
              <w:spacing w:line="400" w:lineRule="exact"/>
              <w:contextualSpacing/>
              <w:rPr>
                <w:rFonts w:ascii="Arial" w:hAnsi="Arial" w:cs="Arial"/>
                <w:sz w:val="24"/>
                <w:szCs w:val="24"/>
              </w:rPr>
            </w:pPr>
            <w:r w:rsidRPr="005D0C21">
              <w:rPr>
                <w:rFonts w:ascii="Arial" w:hAnsi="Arial" w:cs="Arial"/>
                <w:sz w:val="24"/>
                <w:szCs w:val="24"/>
              </w:rPr>
              <w:t>LG</w:t>
            </w:r>
          </w:p>
        </w:tc>
        <w:tc>
          <w:tcPr>
            <w:tcW w:w="8363" w:type="dxa"/>
            <w:vAlign w:val="center"/>
          </w:tcPr>
          <w:p w:rsidR="00EF29CF" w:rsidRPr="005D0C21" w:rsidRDefault="00EF29CF" w:rsidP="0017463E">
            <w:pPr>
              <w:spacing w:line="400" w:lineRule="exact"/>
              <w:contextualSpacing/>
              <w:rPr>
                <w:rFonts w:ascii="Arial" w:hAnsi="Arial" w:cs="Arial"/>
                <w:sz w:val="24"/>
                <w:szCs w:val="24"/>
              </w:rPr>
            </w:pPr>
            <w:r w:rsidRPr="005D0C21">
              <w:rPr>
                <w:rFonts w:ascii="Arial" w:hAnsi="Arial" w:cs="Arial"/>
                <w:sz w:val="24"/>
                <w:szCs w:val="24"/>
              </w:rPr>
              <w:t>Levantamiento</w:t>
            </w:r>
            <w:r w:rsidR="005D0C21">
              <w:rPr>
                <w:rFonts w:ascii="Arial" w:hAnsi="Arial" w:cs="Arial"/>
                <w:sz w:val="24"/>
                <w:szCs w:val="24"/>
              </w:rPr>
              <w:t>s</w:t>
            </w:r>
            <w:r w:rsidRPr="005D0C21">
              <w:rPr>
                <w:rFonts w:ascii="Arial" w:hAnsi="Arial" w:cs="Arial"/>
                <w:sz w:val="24"/>
                <w:szCs w:val="24"/>
              </w:rPr>
              <w:t xml:space="preserve"> geodésic</w:t>
            </w:r>
            <w:r w:rsidR="005D0C21">
              <w:rPr>
                <w:rFonts w:ascii="Arial" w:hAnsi="Arial" w:cs="Arial"/>
                <w:sz w:val="24"/>
                <w:szCs w:val="24"/>
              </w:rPr>
              <w:t>os</w:t>
            </w:r>
          </w:p>
        </w:tc>
      </w:tr>
      <w:tr w:rsidR="00EF29CF" w:rsidRPr="00E70922" w:rsidTr="0017463E">
        <w:trPr>
          <w:trHeight w:val="329"/>
        </w:trPr>
        <w:tc>
          <w:tcPr>
            <w:tcW w:w="1418" w:type="dxa"/>
            <w:vAlign w:val="center"/>
          </w:tcPr>
          <w:p w:rsidR="00EF29CF" w:rsidRPr="005D0C21" w:rsidRDefault="00EF29CF" w:rsidP="00EF29CF">
            <w:pPr>
              <w:spacing w:line="400" w:lineRule="exact"/>
              <w:contextualSpacing/>
              <w:rPr>
                <w:rFonts w:ascii="Arial" w:hAnsi="Arial" w:cs="Arial"/>
                <w:sz w:val="24"/>
                <w:szCs w:val="24"/>
              </w:rPr>
            </w:pPr>
            <w:r w:rsidRPr="005D0C21">
              <w:rPr>
                <w:rFonts w:ascii="Arial" w:hAnsi="Arial" w:cs="Arial"/>
                <w:sz w:val="24"/>
                <w:szCs w:val="24"/>
              </w:rPr>
              <w:t>AC</w:t>
            </w:r>
          </w:p>
        </w:tc>
        <w:tc>
          <w:tcPr>
            <w:tcW w:w="8363" w:type="dxa"/>
            <w:vAlign w:val="center"/>
          </w:tcPr>
          <w:p w:rsidR="00EF29CF" w:rsidRPr="005D0C21" w:rsidRDefault="00EF29CF" w:rsidP="0017463E">
            <w:pPr>
              <w:spacing w:line="400" w:lineRule="exact"/>
              <w:contextualSpacing/>
              <w:rPr>
                <w:rFonts w:ascii="Arial" w:hAnsi="Arial" w:cs="Arial"/>
                <w:sz w:val="24"/>
                <w:szCs w:val="24"/>
              </w:rPr>
            </w:pPr>
            <w:r w:rsidRPr="005D0C21">
              <w:rPr>
                <w:rFonts w:ascii="Arial" w:hAnsi="Arial" w:cs="Arial"/>
                <w:sz w:val="24"/>
                <w:szCs w:val="24"/>
              </w:rPr>
              <w:t>Actualización cartográfica</w:t>
            </w:r>
          </w:p>
        </w:tc>
      </w:tr>
      <w:bookmarkEnd w:id="13"/>
    </w:tbl>
    <w:p w:rsidR="009E4A4E" w:rsidRDefault="009E4A4E" w:rsidP="00D315DE">
      <w:pPr>
        <w:spacing w:after="0" w:line="400" w:lineRule="exact"/>
        <w:jc w:val="center"/>
        <w:rPr>
          <w:rFonts w:ascii="Arial" w:hAnsi="Arial" w:cs="Arial"/>
          <w:sz w:val="24"/>
          <w:szCs w:val="24"/>
        </w:rPr>
      </w:pPr>
    </w:p>
    <w:p w:rsidR="00870DE3" w:rsidRPr="00F9221E" w:rsidRDefault="00870DE3" w:rsidP="00786672">
      <w:pPr>
        <w:numPr>
          <w:ilvl w:val="0"/>
          <w:numId w:val="6"/>
        </w:numPr>
        <w:spacing w:line="400" w:lineRule="exact"/>
        <w:ind w:left="567" w:hanging="567"/>
        <w:contextualSpacing/>
        <w:jc w:val="both"/>
        <w:rPr>
          <w:rFonts w:ascii="Arial" w:hAnsi="Arial" w:cs="Arial"/>
          <w:sz w:val="24"/>
          <w:szCs w:val="24"/>
        </w:rPr>
      </w:pPr>
      <w:r w:rsidRPr="00E70922">
        <w:rPr>
          <w:rFonts w:ascii="Arial" w:hAnsi="Arial" w:cs="Arial"/>
          <w:b/>
          <w:sz w:val="24"/>
          <w:szCs w:val="24"/>
        </w:rPr>
        <w:t>Periodicidad de producción</w:t>
      </w:r>
      <w:r w:rsidR="0031625F" w:rsidRPr="00E70922">
        <w:rPr>
          <w:rFonts w:ascii="Arial" w:hAnsi="Arial" w:cs="Arial"/>
          <w:b/>
          <w:sz w:val="24"/>
          <w:szCs w:val="24"/>
        </w:rPr>
        <w:t xml:space="preserve"> y de publicación de resultados.</w:t>
      </w:r>
    </w:p>
    <w:p w:rsidR="00CF2A8E" w:rsidRPr="00E57FE2" w:rsidRDefault="006017EF" w:rsidP="00786672">
      <w:pPr>
        <w:spacing w:line="400" w:lineRule="exact"/>
        <w:ind w:left="567"/>
        <w:jc w:val="both"/>
        <w:rPr>
          <w:rFonts w:ascii="Arial" w:hAnsi="Arial" w:cs="Arial"/>
          <w:sz w:val="24"/>
          <w:szCs w:val="24"/>
        </w:rPr>
      </w:pPr>
      <w:r>
        <w:rPr>
          <w:rFonts w:ascii="Arial" w:hAnsi="Arial" w:cs="Arial"/>
          <w:sz w:val="24"/>
          <w:szCs w:val="24"/>
        </w:rPr>
        <w:t xml:space="preserve">La periodicidad </w:t>
      </w:r>
      <w:r w:rsidR="00574C0D" w:rsidRPr="00574C0D">
        <w:rPr>
          <w:rFonts w:ascii="Arial" w:hAnsi="Arial" w:cs="Arial"/>
          <w:sz w:val="24"/>
          <w:szCs w:val="24"/>
        </w:rPr>
        <w:t xml:space="preserve">con la que se ejecutan los ciclos de programa para producir la </w:t>
      </w:r>
      <w:r w:rsidR="00574C0D">
        <w:rPr>
          <w:rFonts w:ascii="Arial" w:hAnsi="Arial" w:cs="Arial"/>
          <w:sz w:val="24"/>
          <w:szCs w:val="24"/>
        </w:rPr>
        <w:t xml:space="preserve">información y la de </w:t>
      </w:r>
      <w:r w:rsidR="00574C0D" w:rsidRPr="00574C0D">
        <w:rPr>
          <w:rFonts w:ascii="Arial" w:hAnsi="Arial" w:cs="Arial"/>
          <w:sz w:val="24"/>
          <w:szCs w:val="24"/>
        </w:rPr>
        <w:t>publicación de resultados</w:t>
      </w:r>
      <w:r w:rsidR="00044C35">
        <w:rPr>
          <w:rFonts w:ascii="Arial" w:hAnsi="Arial" w:cs="Arial"/>
          <w:sz w:val="24"/>
          <w:szCs w:val="24"/>
        </w:rPr>
        <w:t>,</w:t>
      </w:r>
      <w:r w:rsidR="00574C0D">
        <w:rPr>
          <w:rFonts w:ascii="Arial" w:hAnsi="Arial" w:cs="Arial"/>
          <w:sz w:val="24"/>
          <w:szCs w:val="24"/>
        </w:rPr>
        <w:t xml:space="preserve"> se </w:t>
      </w:r>
      <w:r>
        <w:rPr>
          <w:rFonts w:ascii="Arial" w:hAnsi="Arial" w:cs="Arial"/>
          <w:sz w:val="24"/>
          <w:szCs w:val="24"/>
        </w:rPr>
        <w:t>deberá registrar</w:t>
      </w:r>
      <w:r w:rsidR="00044C35">
        <w:rPr>
          <w:rFonts w:ascii="Arial" w:hAnsi="Arial" w:cs="Arial"/>
          <w:sz w:val="24"/>
          <w:szCs w:val="24"/>
        </w:rPr>
        <w:t xml:space="preserve"> </w:t>
      </w:r>
      <w:r w:rsidR="00574C0D" w:rsidRPr="00574C0D">
        <w:rPr>
          <w:rFonts w:ascii="Arial" w:hAnsi="Arial" w:cs="Arial"/>
          <w:sz w:val="24"/>
          <w:szCs w:val="24"/>
        </w:rPr>
        <w:t>en campos individuales</w:t>
      </w:r>
      <w:r w:rsidR="00574C0D">
        <w:rPr>
          <w:rFonts w:ascii="Arial" w:hAnsi="Arial" w:cs="Arial"/>
          <w:sz w:val="24"/>
          <w:szCs w:val="24"/>
        </w:rPr>
        <w:t xml:space="preserve"> </w:t>
      </w:r>
      <w:r>
        <w:rPr>
          <w:rFonts w:ascii="Arial" w:hAnsi="Arial" w:cs="Arial"/>
          <w:sz w:val="24"/>
          <w:szCs w:val="24"/>
        </w:rPr>
        <w:t>de acuerdo con l</w:t>
      </w:r>
      <w:r w:rsidRPr="006017EF">
        <w:rPr>
          <w:rFonts w:ascii="Arial" w:hAnsi="Arial" w:cs="Arial"/>
          <w:sz w:val="24"/>
          <w:szCs w:val="24"/>
        </w:rPr>
        <w:t xml:space="preserve">os </w:t>
      </w:r>
      <w:r w:rsidR="00574C0D">
        <w:rPr>
          <w:rFonts w:ascii="Arial" w:hAnsi="Arial" w:cs="Arial"/>
          <w:sz w:val="24"/>
          <w:szCs w:val="24"/>
        </w:rPr>
        <w:t xml:space="preserve">siguientes </w:t>
      </w:r>
      <w:r w:rsidRPr="006017EF">
        <w:rPr>
          <w:rFonts w:ascii="Arial" w:hAnsi="Arial" w:cs="Arial"/>
          <w:sz w:val="24"/>
          <w:szCs w:val="24"/>
        </w:rPr>
        <w:t xml:space="preserve">códigos, categorías y formatos </w:t>
      </w:r>
      <w:r w:rsidR="00574C0D">
        <w:rPr>
          <w:rFonts w:ascii="Arial" w:hAnsi="Arial" w:cs="Arial"/>
          <w:sz w:val="24"/>
          <w:szCs w:val="24"/>
        </w:rPr>
        <w:t xml:space="preserve">que están basados en </w:t>
      </w:r>
      <w:r w:rsidR="007B3599">
        <w:rPr>
          <w:rFonts w:ascii="Arial" w:hAnsi="Arial" w:cs="Arial"/>
          <w:sz w:val="24"/>
          <w:szCs w:val="24"/>
        </w:rPr>
        <w:t>los</w:t>
      </w:r>
      <w:r w:rsidR="00CF2A8E" w:rsidRPr="00E57FE2">
        <w:rPr>
          <w:rFonts w:ascii="Arial" w:hAnsi="Arial" w:cs="Arial"/>
          <w:sz w:val="24"/>
          <w:szCs w:val="24"/>
        </w:rPr>
        <w:t xml:space="preserve"> </w:t>
      </w:r>
      <w:r w:rsidR="007B3599" w:rsidRPr="00E57FE2">
        <w:rPr>
          <w:rFonts w:ascii="Arial" w:hAnsi="Arial" w:cs="Arial"/>
          <w:sz w:val="24"/>
          <w:szCs w:val="24"/>
        </w:rPr>
        <w:t>clasificado</w:t>
      </w:r>
      <w:r w:rsidR="007B3599">
        <w:rPr>
          <w:rFonts w:ascii="Arial" w:hAnsi="Arial" w:cs="Arial"/>
          <w:sz w:val="24"/>
          <w:szCs w:val="24"/>
        </w:rPr>
        <w:t>res</w:t>
      </w:r>
      <w:r w:rsidR="00CF2A8E" w:rsidRPr="00E57FE2">
        <w:rPr>
          <w:rFonts w:ascii="Arial" w:hAnsi="Arial" w:cs="Arial"/>
          <w:sz w:val="24"/>
          <w:szCs w:val="24"/>
        </w:rPr>
        <w:t xml:space="preserve"> de (</w:t>
      </w:r>
      <w:r w:rsidR="007B3599">
        <w:rPr>
          <w:rFonts w:ascii="Arial" w:hAnsi="Arial" w:cs="Arial"/>
          <w:sz w:val="24"/>
          <w:szCs w:val="24"/>
        </w:rPr>
        <w:t>t</w:t>
      </w:r>
      <w:r w:rsidR="00CF2A8E" w:rsidRPr="00E57FE2">
        <w:rPr>
          <w:rFonts w:ascii="Arial" w:hAnsi="Arial" w:cs="Arial"/>
          <w:sz w:val="24"/>
          <w:szCs w:val="24"/>
        </w:rPr>
        <w:t>ime period</w:t>
      </w:r>
      <w:r w:rsidR="007B3599">
        <w:rPr>
          <w:rFonts w:ascii="Arial" w:hAnsi="Arial" w:cs="Arial"/>
          <w:sz w:val="24"/>
          <w:szCs w:val="24"/>
        </w:rPr>
        <w:t>; t</w:t>
      </w:r>
      <w:r w:rsidR="007B3599" w:rsidRPr="00E57FE2">
        <w:rPr>
          <w:rFonts w:ascii="Arial" w:hAnsi="Arial" w:cs="Arial"/>
          <w:sz w:val="24"/>
          <w:szCs w:val="24"/>
        </w:rPr>
        <w:t xml:space="preserve">ime </w:t>
      </w:r>
      <w:r w:rsidR="007B3599">
        <w:rPr>
          <w:rFonts w:ascii="Arial" w:hAnsi="Arial" w:cs="Arial"/>
          <w:sz w:val="24"/>
          <w:szCs w:val="24"/>
        </w:rPr>
        <w:t>f</w:t>
      </w:r>
      <w:r w:rsidR="007B3599" w:rsidRPr="00E57FE2">
        <w:rPr>
          <w:rFonts w:ascii="Arial" w:hAnsi="Arial" w:cs="Arial"/>
          <w:sz w:val="24"/>
          <w:szCs w:val="24"/>
        </w:rPr>
        <w:t>ormat</w:t>
      </w:r>
      <w:r w:rsidR="007B3599">
        <w:rPr>
          <w:rFonts w:ascii="Arial" w:hAnsi="Arial" w:cs="Arial"/>
          <w:sz w:val="24"/>
          <w:szCs w:val="24"/>
        </w:rPr>
        <w:t>)</w:t>
      </w:r>
      <w:r w:rsidR="00CF2A8E" w:rsidRPr="00E57FE2">
        <w:rPr>
          <w:rFonts w:ascii="Arial" w:hAnsi="Arial" w:cs="Arial"/>
          <w:sz w:val="24"/>
          <w:szCs w:val="24"/>
        </w:rPr>
        <w:t xml:space="preserve"> del Estándar para el Intercambio de Datos y Metadatos Estadísticos (SDMX, por sus siglas en inglés). </w:t>
      </w:r>
    </w:p>
    <w:p w:rsidR="00417C02" w:rsidRPr="00E57FE2" w:rsidRDefault="00417C02" w:rsidP="00E57FE2">
      <w:pPr>
        <w:spacing w:after="0" w:line="400" w:lineRule="exact"/>
        <w:ind w:left="284"/>
        <w:jc w:val="both"/>
        <w:rPr>
          <w:rFonts w:ascii="Arial" w:hAnsi="Arial" w:cs="Arial"/>
          <w:sz w:val="24"/>
          <w:szCs w:val="24"/>
        </w:rPr>
      </w:pPr>
    </w:p>
    <w:tbl>
      <w:tblPr>
        <w:tblStyle w:val="Tablaconcuadrcula1"/>
        <w:tblW w:w="9493" w:type="dxa"/>
        <w:jc w:val="center"/>
        <w:tblLook w:val="04A0" w:firstRow="1" w:lastRow="0" w:firstColumn="1" w:lastColumn="0" w:noHBand="0" w:noVBand="1"/>
      </w:tblPr>
      <w:tblGrid>
        <w:gridCol w:w="1559"/>
        <w:gridCol w:w="2972"/>
        <w:gridCol w:w="4962"/>
      </w:tblGrid>
      <w:tr w:rsidR="00E70922" w:rsidRPr="00E70922" w:rsidTr="0005381D">
        <w:trPr>
          <w:trHeight w:val="315"/>
          <w:tblHeader/>
          <w:jc w:val="center"/>
        </w:trPr>
        <w:tc>
          <w:tcPr>
            <w:tcW w:w="1559" w:type="dxa"/>
            <w:shd w:val="clear" w:color="auto" w:fill="D0CECE" w:themeFill="background2" w:themeFillShade="E6"/>
            <w:hideMark/>
          </w:tcPr>
          <w:p w:rsidR="00870DE3" w:rsidRPr="00E70922" w:rsidRDefault="00870DE3" w:rsidP="00D315DE">
            <w:pPr>
              <w:spacing w:line="400" w:lineRule="exact"/>
              <w:jc w:val="center"/>
              <w:rPr>
                <w:rFonts w:ascii="Arial" w:hAnsi="Arial" w:cs="Arial"/>
                <w:b/>
                <w:bCs/>
                <w:sz w:val="24"/>
                <w:szCs w:val="24"/>
              </w:rPr>
            </w:pPr>
            <w:r w:rsidRPr="00E70922">
              <w:rPr>
                <w:rFonts w:ascii="Arial" w:hAnsi="Arial" w:cs="Arial"/>
                <w:b/>
                <w:bCs/>
                <w:sz w:val="24"/>
                <w:szCs w:val="24"/>
              </w:rPr>
              <w:t>Código</w:t>
            </w:r>
          </w:p>
        </w:tc>
        <w:tc>
          <w:tcPr>
            <w:tcW w:w="2972" w:type="dxa"/>
            <w:shd w:val="clear" w:color="auto" w:fill="D0CECE" w:themeFill="background2" w:themeFillShade="E6"/>
            <w:hideMark/>
          </w:tcPr>
          <w:p w:rsidR="00870DE3" w:rsidRPr="00E70922" w:rsidRDefault="00C9372C" w:rsidP="00D315DE">
            <w:pPr>
              <w:spacing w:line="400" w:lineRule="exact"/>
              <w:jc w:val="center"/>
              <w:rPr>
                <w:rFonts w:ascii="Arial" w:hAnsi="Arial" w:cs="Arial"/>
                <w:b/>
                <w:bCs/>
                <w:sz w:val="24"/>
                <w:szCs w:val="24"/>
              </w:rPr>
            </w:pPr>
            <w:r w:rsidRPr="00E70922">
              <w:rPr>
                <w:rFonts w:ascii="Arial" w:hAnsi="Arial" w:cs="Arial"/>
                <w:b/>
                <w:bCs/>
                <w:sz w:val="24"/>
                <w:szCs w:val="24"/>
              </w:rPr>
              <w:t>Categorías</w:t>
            </w:r>
          </w:p>
        </w:tc>
        <w:tc>
          <w:tcPr>
            <w:tcW w:w="4962" w:type="dxa"/>
            <w:shd w:val="clear" w:color="auto" w:fill="D0CECE" w:themeFill="background2" w:themeFillShade="E6"/>
          </w:tcPr>
          <w:p w:rsidR="00870DE3" w:rsidRPr="00E70922" w:rsidRDefault="00870DE3" w:rsidP="00D315DE">
            <w:pPr>
              <w:spacing w:line="400" w:lineRule="exact"/>
              <w:jc w:val="center"/>
              <w:rPr>
                <w:rFonts w:ascii="Arial" w:hAnsi="Arial" w:cs="Arial"/>
                <w:b/>
                <w:bCs/>
                <w:sz w:val="24"/>
                <w:szCs w:val="24"/>
              </w:rPr>
            </w:pPr>
            <w:r w:rsidRPr="00E70922">
              <w:rPr>
                <w:rFonts w:ascii="Arial" w:hAnsi="Arial" w:cs="Arial"/>
                <w:b/>
                <w:bCs/>
                <w:sz w:val="24"/>
                <w:szCs w:val="24"/>
              </w:rPr>
              <w:t>Formato</w:t>
            </w:r>
          </w:p>
        </w:tc>
      </w:tr>
      <w:tr w:rsidR="00E70922" w:rsidRPr="00E70922" w:rsidTr="0005381D">
        <w:trPr>
          <w:trHeight w:val="30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Anual</w:t>
            </w:r>
          </w:p>
        </w:tc>
        <w:tc>
          <w:tcPr>
            <w:tcW w:w="4962" w:type="dxa"/>
          </w:tcPr>
          <w:p w:rsidR="00870DE3" w:rsidRPr="00E70922" w:rsidRDefault="00870DE3" w:rsidP="00D315DE">
            <w:pPr>
              <w:spacing w:line="400" w:lineRule="exact"/>
              <w:ind w:left="567"/>
              <w:contextualSpacing/>
              <w:jc w:val="center"/>
              <w:rPr>
                <w:rFonts w:ascii="Arial" w:hAnsi="Arial" w:cs="Arial"/>
                <w:sz w:val="24"/>
                <w:szCs w:val="24"/>
                <w:lang w:val="es-ES"/>
              </w:rPr>
            </w:pPr>
            <w:r w:rsidRPr="00E70922">
              <w:rPr>
                <w:rFonts w:ascii="Arial" w:hAnsi="Arial" w:cs="Arial"/>
                <w:sz w:val="24"/>
                <w:szCs w:val="24"/>
              </w:rPr>
              <w:t>AAAA</w:t>
            </w:r>
          </w:p>
        </w:tc>
      </w:tr>
      <w:tr w:rsidR="00E70922" w:rsidRPr="00E70922" w:rsidTr="0005381D">
        <w:trPr>
          <w:trHeight w:val="30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M2</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Bimestral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AAAA-BB</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A10</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10 años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D15</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15 días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AAAA-QQ</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A2</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2 años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A3</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3 años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A4</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4 años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A5</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5 años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A6</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6 años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W6</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Cada 6 semanas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D</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Diaria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AAAA-MM-DD</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B</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Días hábiles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AAAA-MM-DD</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M</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Mensual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AAAA-MM</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H</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Por hora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AAAA-MM-DD hh</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N</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Por minuto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AAAA-MM-DD hh:mm</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W</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Semanal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AAAA-WW</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S</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Semestral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AAAA-SS</w:t>
            </w:r>
          </w:p>
        </w:tc>
      </w:tr>
      <w:tr w:rsidR="00E70922" w:rsidRPr="00E70922" w:rsidTr="0005381D">
        <w:trPr>
          <w:trHeight w:val="330"/>
          <w:jc w:val="center"/>
        </w:trPr>
        <w:tc>
          <w:tcPr>
            <w:tcW w:w="1559" w:type="dxa"/>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Q</w:t>
            </w:r>
          </w:p>
        </w:tc>
        <w:tc>
          <w:tcPr>
            <w:tcW w:w="2972" w:type="dxa"/>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Trimestral   </w:t>
            </w:r>
          </w:p>
        </w:tc>
        <w:tc>
          <w:tcPr>
            <w:tcW w:w="4962" w:type="dxa"/>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AAAA-TT</w:t>
            </w:r>
          </w:p>
        </w:tc>
      </w:tr>
      <w:tr w:rsidR="00E70922" w:rsidRPr="00E70922" w:rsidTr="00417C02">
        <w:trPr>
          <w:trHeight w:val="330"/>
          <w:jc w:val="center"/>
        </w:trPr>
        <w:tc>
          <w:tcPr>
            <w:tcW w:w="1559" w:type="dxa"/>
            <w:tcBorders>
              <w:bottom w:val="single" w:sz="4" w:space="0" w:color="auto"/>
            </w:tcBorders>
            <w:noWrap/>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U</w:t>
            </w:r>
          </w:p>
        </w:tc>
        <w:tc>
          <w:tcPr>
            <w:tcW w:w="2972" w:type="dxa"/>
            <w:tcBorders>
              <w:bottom w:val="single" w:sz="4" w:space="0" w:color="auto"/>
            </w:tcBorders>
            <w:hideMark/>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Única</w:t>
            </w:r>
          </w:p>
        </w:tc>
        <w:tc>
          <w:tcPr>
            <w:tcW w:w="4962" w:type="dxa"/>
            <w:tcBorders>
              <w:bottom w:val="single" w:sz="4" w:space="0" w:color="auto"/>
            </w:tcBorders>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 xml:space="preserve">AAAA-MM-DD </w:t>
            </w:r>
            <w:r w:rsidR="00B40379" w:rsidRPr="00E70922">
              <w:rPr>
                <w:rFonts w:ascii="Arial" w:hAnsi="Arial" w:cs="Arial"/>
                <w:sz w:val="24"/>
                <w:szCs w:val="24"/>
              </w:rPr>
              <w:t>o</w:t>
            </w:r>
            <w:r w:rsidRPr="00E70922">
              <w:rPr>
                <w:rFonts w:ascii="Arial" w:hAnsi="Arial" w:cs="Arial"/>
                <w:sz w:val="24"/>
                <w:szCs w:val="24"/>
              </w:rPr>
              <w:t xml:space="preserve"> AAAA-MM </w:t>
            </w:r>
            <w:r w:rsidR="00B40379" w:rsidRPr="00E70922">
              <w:rPr>
                <w:rFonts w:ascii="Arial" w:hAnsi="Arial" w:cs="Arial"/>
                <w:sz w:val="24"/>
                <w:szCs w:val="24"/>
              </w:rPr>
              <w:t>o</w:t>
            </w:r>
            <w:r w:rsidRPr="00E70922">
              <w:rPr>
                <w:rFonts w:ascii="Arial" w:hAnsi="Arial" w:cs="Arial"/>
                <w:sz w:val="24"/>
                <w:szCs w:val="24"/>
              </w:rPr>
              <w:t xml:space="preserve"> AAAA</w:t>
            </w:r>
          </w:p>
        </w:tc>
      </w:tr>
      <w:tr w:rsidR="00E70922" w:rsidRPr="00E70922" w:rsidTr="00417C02">
        <w:trPr>
          <w:trHeight w:val="330"/>
          <w:jc w:val="center"/>
        </w:trPr>
        <w:tc>
          <w:tcPr>
            <w:tcW w:w="1559" w:type="dxa"/>
            <w:tcBorders>
              <w:bottom w:val="single" w:sz="4" w:space="0" w:color="auto"/>
            </w:tcBorders>
            <w:noWrap/>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ND</w:t>
            </w:r>
          </w:p>
        </w:tc>
        <w:tc>
          <w:tcPr>
            <w:tcW w:w="2972" w:type="dxa"/>
            <w:tcBorders>
              <w:bottom w:val="single" w:sz="4" w:space="0" w:color="auto"/>
            </w:tcBorders>
          </w:tcPr>
          <w:p w:rsidR="00870DE3" w:rsidRPr="00E70922" w:rsidRDefault="00870DE3" w:rsidP="00D315DE">
            <w:pPr>
              <w:spacing w:line="400" w:lineRule="exact"/>
              <w:ind w:left="567"/>
              <w:contextualSpacing/>
              <w:jc w:val="both"/>
              <w:rPr>
                <w:rFonts w:ascii="Arial" w:hAnsi="Arial" w:cs="Arial"/>
                <w:sz w:val="24"/>
                <w:szCs w:val="24"/>
              </w:rPr>
            </w:pPr>
            <w:r w:rsidRPr="00E70922">
              <w:rPr>
                <w:rFonts w:ascii="Arial" w:hAnsi="Arial" w:cs="Arial"/>
                <w:sz w:val="24"/>
                <w:szCs w:val="24"/>
              </w:rPr>
              <w:t>No determinada</w:t>
            </w:r>
          </w:p>
        </w:tc>
        <w:tc>
          <w:tcPr>
            <w:tcW w:w="4962" w:type="dxa"/>
            <w:tcBorders>
              <w:bottom w:val="single" w:sz="4" w:space="0" w:color="auto"/>
            </w:tcBorders>
          </w:tcPr>
          <w:p w:rsidR="00870DE3" w:rsidRPr="00E70922" w:rsidRDefault="00870DE3" w:rsidP="00D315DE">
            <w:pPr>
              <w:spacing w:line="400" w:lineRule="exact"/>
              <w:ind w:left="567"/>
              <w:contextualSpacing/>
              <w:jc w:val="center"/>
              <w:rPr>
                <w:rFonts w:ascii="Arial" w:hAnsi="Arial" w:cs="Arial"/>
                <w:sz w:val="24"/>
                <w:szCs w:val="24"/>
              </w:rPr>
            </w:pPr>
            <w:r w:rsidRPr="00E70922">
              <w:rPr>
                <w:rFonts w:ascii="Arial" w:hAnsi="Arial" w:cs="Arial"/>
                <w:sz w:val="24"/>
                <w:szCs w:val="24"/>
              </w:rPr>
              <w:t xml:space="preserve">AAAA-MM-DD </w:t>
            </w:r>
            <w:r w:rsidR="00B40379" w:rsidRPr="00E70922">
              <w:rPr>
                <w:rFonts w:ascii="Arial" w:hAnsi="Arial" w:cs="Arial"/>
                <w:sz w:val="24"/>
                <w:szCs w:val="24"/>
              </w:rPr>
              <w:t>o</w:t>
            </w:r>
            <w:r w:rsidRPr="00E70922">
              <w:rPr>
                <w:rFonts w:ascii="Arial" w:hAnsi="Arial" w:cs="Arial"/>
                <w:sz w:val="24"/>
                <w:szCs w:val="24"/>
              </w:rPr>
              <w:t xml:space="preserve"> AAAA-MM </w:t>
            </w:r>
            <w:r w:rsidR="00B40379" w:rsidRPr="00E70922">
              <w:rPr>
                <w:rFonts w:ascii="Arial" w:hAnsi="Arial" w:cs="Arial"/>
                <w:sz w:val="24"/>
                <w:szCs w:val="24"/>
              </w:rPr>
              <w:t>o</w:t>
            </w:r>
            <w:r w:rsidRPr="00E70922">
              <w:rPr>
                <w:rFonts w:ascii="Arial" w:hAnsi="Arial" w:cs="Arial"/>
                <w:sz w:val="24"/>
                <w:szCs w:val="24"/>
              </w:rPr>
              <w:t xml:space="preserve"> AAAA</w:t>
            </w:r>
          </w:p>
        </w:tc>
      </w:tr>
    </w:tbl>
    <w:p w:rsidR="005315F8" w:rsidRDefault="005315F8" w:rsidP="006017EF">
      <w:pPr>
        <w:spacing w:after="0" w:line="400" w:lineRule="exact"/>
        <w:ind w:left="720"/>
        <w:contextualSpacing/>
        <w:jc w:val="both"/>
        <w:rPr>
          <w:rFonts w:ascii="Arial" w:hAnsi="Arial" w:cs="Arial"/>
          <w:sz w:val="24"/>
          <w:szCs w:val="24"/>
        </w:rPr>
      </w:pPr>
    </w:p>
    <w:p w:rsidR="006017EF" w:rsidRDefault="00CB58AE" w:rsidP="00786672">
      <w:pPr>
        <w:spacing w:line="400" w:lineRule="exact"/>
        <w:ind w:left="720"/>
        <w:contextualSpacing/>
        <w:jc w:val="both"/>
        <w:rPr>
          <w:rFonts w:ascii="Arial" w:hAnsi="Arial" w:cs="Arial"/>
          <w:sz w:val="24"/>
          <w:szCs w:val="24"/>
        </w:rPr>
      </w:pPr>
      <w:r w:rsidRPr="00E70922">
        <w:rPr>
          <w:rFonts w:ascii="Arial" w:hAnsi="Arial" w:cs="Arial"/>
          <w:sz w:val="24"/>
          <w:szCs w:val="24"/>
        </w:rPr>
        <w:t xml:space="preserve">La periodicidad </w:t>
      </w:r>
      <w:r w:rsidRPr="00E70922">
        <w:rPr>
          <w:rFonts w:ascii="Arial" w:hAnsi="Arial" w:cs="Arial"/>
          <w:i/>
          <w:sz w:val="24"/>
          <w:szCs w:val="24"/>
        </w:rPr>
        <w:t>Única</w:t>
      </w:r>
      <w:r w:rsidRPr="00E70922">
        <w:rPr>
          <w:rFonts w:ascii="Arial" w:hAnsi="Arial" w:cs="Arial"/>
          <w:sz w:val="24"/>
          <w:szCs w:val="24"/>
        </w:rPr>
        <w:t xml:space="preserve"> es aplicable cuando el Programa de Información se ha ejecutado sólo una vez, a diferencia de la periodicidad </w:t>
      </w:r>
      <w:r w:rsidRPr="00E70922">
        <w:rPr>
          <w:rFonts w:ascii="Arial" w:hAnsi="Arial" w:cs="Arial"/>
          <w:i/>
          <w:sz w:val="24"/>
          <w:szCs w:val="24"/>
        </w:rPr>
        <w:t>No determinada</w:t>
      </w:r>
      <w:r w:rsidRPr="00E70922">
        <w:rPr>
          <w:rFonts w:ascii="Arial" w:hAnsi="Arial" w:cs="Arial"/>
          <w:sz w:val="24"/>
          <w:szCs w:val="24"/>
        </w:rPr>
        <w:t xml:space="preserve"> que se usa cuando el Programa de </w:t>
      </w:r>
      <w:r w:rsidRPr="00F9221E">
        <w:rPr>
          <w:rFonts w:ascii="Arial" w:hAnsi="Arial" w:cs="Arial"/>
          <w:sz w:val="24"/>
          <w:szCs w:val="24"/>
        </w:rPr>
        <w:t>Información cuenta con dos o más ciclos, pero su ejecución no es periódica.</w:t>
      </w:r>
      <w:r w:rsidR="002342B4" w:rsidRPr="00F9221E">
        <w:rPr>
          <w:rFonts w:ascii="Arial" w:hAnsi="Arial" w:cs="Arial"/>
          <w:sz w:val="24"/>
          <w:szCs w:val="24"/>
        </w:rPr>
        <w:t xml:space="preserve"> En ambos casos</w:t>
      </w:r>
      <w:r w:rsidR="00044C35" w:rsidRPr="00F9221E">
        <w:rPr>
          <w:rFonts w:ascii="Arial" w:hAnsi="Arial" w:cs="Arial"/>
          <w:sz w:val="24"/>
          <w:szCs w:val="24"/>
        </w:rPr>
        <w:t>, c</w:t>
      </w:r>
      <w:r w:rsidR="00D12069" w:rsidRPr="00F9221E">
        <w:rPr>
          <w:rFonts w:ascii="Arial" w:hAnsi="Arial" w:cs="Arial"/>
          <w:sz w:val="24"/>
          <w:szCs w:val="24"/>
        </w:rPr>
        <w:t xml:space="preserve">uando </w:t>
      </w:r>
      <w:r w:rsidR="00317C16" w:rsidRPr="00F9221E">
        <w:rPr>
          <w:rFonts w:ascii="Arial" w:hAnsi="Arial" w:cs="Arial"/>
          <w:sz w:val="24"/>
          <w:szCs w:val="24"/>
        </w:rPr>
        <w:t>el</w:t>
      </w:r>
      <w:r w:rsidR="00D12069" w:rsidRPr="00F9221E">
        <w:rPr>
          <w:rFonts w:ascii="Arial" w:hAnsi="Arial" w:cs="Arial"/>
          <w:sz w:val="24"/>
          <w:szCs w:val="24"/>
        </w:rPr>
        <w:t xml:space="preserve"> Programa de Información se comience a producir con una frecuencia determinada y fija, siempre y cuando siga atendiendo la misma necesidad </w:t>
      </w:r>
      <w:r w:rsidR="00317C16" w:rsidRPr="00F9221E">
        <w:rPr>
          <w:rFonts w:ascii="Arial" w:hAnsi="Arial" w:cs="Arial"/>
          <w:sz w:val="24"/>
          <w:szCs w:val="24"/>
        </w:rPr>
        <w:t>de i</w:t>
      </w:r>
      <w:r w:rsidR="00D12069" w:rsidRPr="00F9221E">
        <w:rPr>
          <w:rFonts w:ascii="Arial" w:hAnsi="Arial" w:cs="Arial"/>
          <w:sz w:val="24"/>
          <w:szCs w:val="24"/>
        </w:rPr>
        <w:t>nformación, el cambio de periodicidad podrá gestionarse de conformidad con lo establecido en el artículo 7, numeral II de estos Lineamientos.</w:t>
      </w:r>
    </w:p>
    <w:p w:rsidR="006017EF" w:rsidRDefault="006017EF" w:rsidP="00786672">
      <w:pPr>
        <w:spacing w:line="400" w:lineRule="exact"/>
        <w:ind w:left="720"/>
        <w:contextualSpacing/>
        <w:jc w:val="both"/>
        <w:rPr>
          <w:rFonts w:ascii="Arial" w:hAnsi="Arial" w:cs="Arial"/>
          <w:sz w:val="24"/>
          <w:szCs w:val="24"/>
        </w:rPr>
      </w:pPr>
    </w:p>
    <w:p w:rsidR="00870DE3" w:rsidRPr="00E70922" w:rsidRDefault="00870DE3"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 xml:space="preserve">Unidad Administrativa </w:t>
      </w:r>
      <w:r w:rsidR="00F16BC5" w:rsidRPr="00E70922">
        <w:rPr>
          <w:rFonts w:ascii="Arial" w:hAnsi="Arial" w:cs="Arial"/>
          <w:b/>
          <w:sz w:val="24"/>
          <w:szCs w:val="24"/>
        </w:rPr>
        <w:t>responsable</w:t>
      </w:r>
      <w:r w:rsidRPr="00E70922">
        <w:rPr>
          <w:rFonts w:ascii="Arial" w:hAnsi="Arial" w:cs="Arial"/>
          <w:b/>
          <w:sz w:val="24"/>
          <w:szCs w:val="24"/>
        </w:rPr>
        <w:t xml:space="preserve"> de los Programas de Información</w:t>
      </w:r>
      <w:r w:rsidR="0031625F" w:rsidRPr="00E70922">
        <w:rPr>
          <w:rFonts w:ascii="Arial" w:hAnsi="Arial" w:cs="Arial"/>
          <w:b/>
          <w:sz w:val="24"/>
          <w:szCs w:val="24"/>
        </w:rPr>
        <w:t>.</w:t>
      </w:r>
    </w:p>
    <w:p w:rsidR="00870DE3" w:rsidRPr="00E70922" w:rsidRDefault="00870DE3" w:rsidP="00786672">
      <w:pPr>
        <w:spacing w:line="400" w:lineRule="exact"/>
        <w:ind w:left="567"/>
        <w:contextualSpacing/>
        <w:jc w:val="both"/>
        <w:rPr>
          <w:rFonts w:ascii="Arial" w:hAnsi="Arial" w:cs="Arial"/>
          <w:sz w:val="24"/>
          <w:szCs w:val="24"/>
        </w:rPr>
      </w:pPr>
      <w:r w:rsidRPr="00E70922">
        <w:rPr>
          <w:rFonts w:ascii="Arial" w:hAnsi="Arial" w:cs="Arial"/>
          <w:sz w:val="24"/>
          <w:szCs w:val="24"/>
        </w:rPr>
        <w:t>Se deberá</w:t>
      </w:r>
      <w:r w:rsidR="00336FFF" w:rsidRPr="00E70922">
        <w:rPr>
          <w:rFonts w:ascii="Arial" w:hAnsi="Arial" w:cs="Arial"/>
          <w:sz w:val="24"/>
          <w:szCs w:val="24"/>
        </w:rPr>
        <w:t>n</w:t>
      </w:r>
      <w:r w:rsidRPr="00E70922">
        <w:rPr>
          <w:rFonts w:ascii="Arial" w:hAnsi="Arial" w:cs="Arial"/>
          <w:sz w:val="24"/>
          <w:szCs w:val="24"/>
        </w:rPr>
        <w:t xml:space="preserve"> registrar </w:t>
      </w:r>
      <w:r w:rsidR="00EA0073">
        <w:rPr>
          <w:rFonts w:ascii="Arial" w:hAnsi="Arial" w:cs="Arial"/>
          <w:sz w:val="24"/>
          <w:szCs w:val="24"/>
        </w:rPr>
        <w:t xml:space="preserve">en el Inventario </w:t>
      </w:r>
      <w:r w:rsidRPr="00E70922">
        <w:rPr>
          <w:rFonts w:ascii="Arial" w:hAnsi="Arial" w:cs="Arial"/>
          <w:sz w:val="24"/>
          <w:szCs w:val="24"/>
        </w:rPr>
        <w:t>las siglas de la Unidad Administrativa responsable de la</w:t>
      </w:r>
      <w:r w:rsidR="00574C0D">
        <w:rPr>
          <w:rFonts w:ascii="Arial" w:hAnsi="Arial" w:cs="Arial"/>
          <w:sz w:val="24"/>
          <w:szCs w:val="24"/>
        </w:rPr>
        <w:t>s fases de Documentación de necesidades y Diseño</w:t>
      </w:r>
      <w:r w:rsidR="001C510D">
        <w:rPr>
          <w:rFonts w:ascii="Arial" w:hAnsi="Arial" w:cs="Arial"/>
          <w:sz w:val="24"/>
          <w:szCs w:val="24"/>
        </w:rPr>
        <w:t xml:space="preserve"> </w:t>
      </w:r>
      <w:r w:rsidRPr="00E70922">
        <w:rPr>
          <w:rFonts w:ascii="Arial" w:hAnsi="Arial" w:cs="Arial"/>
          <w:sz w:val="24"/>
          <w:szCs w:val="24"/>
        </w:rPr>
        <w:t xml:space="preserve">del Programa de Información, independientemente de que la captación y procesamiento lo realice otra Unidad. Las siglas </w:t>
      </w:r>
      <w:r w:rsidR="00D77474" w:rsidRPr="00E70922">
        <w:rPr>
          <w:rFonts w:ascii="Arial" w:hAnsi="Arial" w:cs="Arial"/>
          <w:sz w:val="24"/>
          <w:szCs w:val="24"/>
        </w:rPr>
        <w:t xml:space="preserve">que se </w:t>
      </w:r>
      <w:r w:rsidRPr="00E70922">
        <w:rPr>
          <w:rFonts w:ascii="Arial" w:hAnsi="Arial" w:cs="Arial"/>
          <w:sz w:val="24"/>
          <w:szCs w:val="24"/>
        </w:rPr>
        <w:t>utilizar</w:t>
      </w:r>
      <w:r w:rsidR="00D77474" w:rsidRPr="00E70922">
        <w:rPr>
          <w:rFonts w:ascii="Arial" w:hAnsi="Arial" w:cs="Arial"/>
          <w:sz w:val="24"/>
          <w:szCs w:val="24"/>
        </w:rPr>
        <w:t>án</w:t>
      </w:r>
      <w:r w:rsidRPr="00E70922">
        <w:rPr>
          <w:rFonts w:ascii="Arial" w:hAnsi="Arial" w:cs="Arial"/>
          <w:sz w:val="24"/>
          <w:szCs w:val="24"/>
        </w:rPr>
        <w:t xml:space="preserve"> son:</w:t>
      </w:r>
    </w:p>
    <w:p w:rsidR="0031625F" w:rsidRPr="00E70922" w:rsidRDefault="0031625F" w:rsidP="00D315DE">
      <w:pPr>
        <w:spacing w:after="0" w:line="400" w:lineRule="exact"/>
        <w:ind w:left="567"/>
        <w:contextualSpacing/>
        <w:jc w:val="center"/>
        <w:rPr>
          <w:rFonts w:ascii="Arial" w:hAnsi="Arial" w:cs="Arial"/>
          <w:sz w:val="24"/>
          <w:szCs w:val="24"/>
        </w:rPr>
      </w:pPr>
    </w:p>
    <w:tbl>
      <w:tblPr>
        <w:tblW w:w="10065" w:type="dxa"/>
        <w:tblInd w:w="562" w:type="dxa"/>
        <w:tblCellMar>
          <w:left w:w="70" w:type="dxa"/>
          <w:right w:w="70" w:type="dxa"/>
        </w:tblCellMar>
        <w:tblLook w:val="04A0" w:firstRow="1" w:lastRow="0" w:firstColumn="1" w:lastColumn="0" w:noHBand="0" w:noVBand="1"/>
      </w:tblPr>
      <w:tblGrid>
        <w:gridCol w:w="1418"/>
        <w:gridCol w:w="8647"/>
      </w:tblGrid>
      <w:tr w:rsidR="00E70922" w:rsidRPr="00E70922" w:rsidTr="008B288D">
        <w:trPr>
          <w:trHeight w:val="330"/>
        </w:trPr>
        <w:tc>
          <w:tcPr>
            <w:tcW w:w="1418"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870DE3" w:rsidRPr="00E70922" w:rsidRDefault="00870DE3" w:rsidP="00D315DE">
            <w:pPr>
              <w:spacing w:after="0" w:line="400" w:lineRule="exact"/>
              <w:jc w:val="center"/>
              <w:rPr>
                <w:rFonts w:ascii="Arial" w:hAnsi="Arial" w:cs="Arial"/>
                <w:b/>
                <w:bCs/>
                <w:sz w:val="24"/>
                <w:szCs w:val="24"/>
              </w:rPr>
            </w:pPr>
            <w:r w:rsidRPr="00E70922">
              <w:rPr>
                <w:rFonts w:ascii="Arial" w:hAnsi="Arial" w:cs="Arial"/>
                <w:b/>
                <w:bCs/>
                <w:sz w:val="24"/>
                <w:szCs w:val="24"/>
              </w:rPr>
              <w:t>Código</w:t>
            </w:r>
          </w:p>
        </w:tc>
        <w:tc>
          <w:tcPr>
            <w:tcW w:w="8647" w:type="dxa"/>
            <w:tcBorders>
              <w:top w:val="single" w:sz="4" w:space="0" w:color="auto"/>
              <w:left w:val="nil"/>
              <w:bottom w:val="single" w:sz="4" w:space="0" w:color="auto"/>
              <w:right w:val="single" w:sz="4" w:space="0" w:color="auto"/>
            </w:tcBorders>
            <w:shd w:val="clear" w:color="000000" w:fill="DBDBDB"/>
            <w:noWrap/>
            <w:vAlign w:val="center"/>
            <w:hideMark/>
          </w:tcPr>
          <w:p w:rsidR="00870DE3" w:rsidRPr="00E70922" w:rsidRDefault="006731B1" w:rsidP="00D315DE">
            <w:pPr>
              <w:spacing w:after="0" w:line="400" w:lineRule="exact"/>
              <w:jc w:val="center"/>
              <w:rPr>
                <w:rFonts w:ascii="Arial" w:hAnsi="Arial" w:cs="Arial"/>
                <w:b/>
                <w:bCs/>
                <w:sz w:val="24"/>
                <w:szCs w:val="24"/>
              </w:rPr>
            </w:pPr>
            <w:r w:rsidRPr="00E70922">
              <w:rPr>
                <w:rFonts w:ascii="Arial" w:hAnsi="Arial" w:cs="Arial"/>
                <w:b/>
                <w:bCs/>
                <w:sz w:val="24"/>
                <w:szCs w:val="24"/>
              </w:rPr>
              <w:t>Categorías</w:t>
            </w:r>
          </w:p>
        </w:tc>
      </w:tr>
      <w:tr w:rsidR="00E70922" w:rsidRPr="00E70922" w:rsidTr="008B288D">
        <w:trPr>
          <w:trHeight w:val="316"/>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DGEE</w:t>
            </w:r>
          </w:p>
        </w:tc>
        <w:tc>
          <w:tcPr>
            <w:tcW w:w="864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Dirección General de Estadísticas Económicas</w:t>
            </w:r>
          </w:p>
        </w:tc>
      </w:tr>
      <w:tr w:rsidR="00E70922" w:rsidRPr="00E70922" w:rsidTr="008B288D">
        <w:trPr>
          <w:trHeight w:val="39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DGEGSPJ</w:t>
            </w:r>
          </w:p>
        </w:tc>
        <w:tc>
          <w:tcPr>
            <w:tcW w:w="864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Dirección General de Estadísticas de Gobierno, Seguridad Pública y Justicia</w:t>
            </w:r>
          </w:p>
        </w:tc>
      </w:tr>
      <w:tr w:rsidR="00E70922" w:rsidRPr="00E70922" w:rsidTr="008B288D">
        <w:trPr>
          <w:trHeight w:val="401"/>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DGES</w:t>
            </w:r>
          </w:p>
        </w:tc>
        <w:tc>
          <w:tcPr>
            <w:tcW w:w="864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Dirección General de Estadísticas Sociodemográficas</w:t>
            </w:r>
          </w:p>
        </w:tc>
      </w:tr>
      <w:tr w:rsidR="00E70922" w:rsidRPr="00E70922" w:rsidTr="008B288D">
        <w:trPr>
          <w:trHeight w:val="4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DGGMA</w:t>
            </w:r>
          </w:p>
        </w:tc>
        <w:tc>
          <w:tcPr>
            <w:tcW w:w="864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Dirección General de Geografía y Medio Ambiente</w:t>
            </w:r>
          </w:p>
        </w:tc>
      </w:tr>
      <w:tr w:rsidR="00870DE3" w:rsidRPr="00E70922" w:rsidTr="008B288D">
        <w:trPr>
          <w:trHeight w:val="41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DGIAI</w:t>
            </w:r>
          </w:p>
        </w:tc>
        <w:tc>
          <w:tcPr>
            <w:tcW w:w="864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Dirección General de Integración, Análisis e Investigación</w:t>
            </w:r>
          </w:p>
        </w:tc>
      </w:tr>
    </w:tbl>
    <w:p w:rsidR="00870DE3" w:rsidRPr="00E70922" w:rsidRDefault="00870DE3" w:rsidP="00D315DE">
      <w:pPr>
        <w:spacing w:after="0" w:line="400" w:lineRule="exact"/>
        <w:jc w:val="both"/>
        <w:rPr>
          <w:rFonts w:ascii="Arial" w:hAnsi="Arial" w:cs="Arial"/>
          <w:sz w:val="24"/>
          <w:szCs w:val="24"/>
        </w:rPr>
      </w:pPr>
    </w:p>
    <w:p w:rsidR="00870DE3" w:rsidRPr="00E70922" w:rsidRDefault="00870DE3"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Subsistema Nacional de Información</w:t>
      </w:r>
      <w:r w:rsidR="0031625F" w:rsidRPr="00E70922">
        <w:rPr>
          <w:rFonts w:ascii="Arial" w:hAnsi="Arial" w:cs="Arial"/>
          <w:b/>
          <w:sz w:val="24"/>
          <w:szCs w:val="24"/>
        </w:rPr>
        <w:t>.</w:t>
      </w:r>
    </w:p>
    <w:p w:rsidR="00870DE3" w:rsidRPr="00E70922" w:rsidRDefault="00870DE3" w:rsidP="00786672">
      <w:pPr>
        <w:spacing w:line="400" w:lineRule="exact"/>
        <w:ind w:left="567"/>
        <w:contextualSpacing/>
        <w:jc w:val="both"/>
        <w:rPr>
          <w:rFonts w:ascii="Arial" w:hAnsi="Arial" w:cs="Arial"/>
          <w:sz w:val="24"/>
          <w:szCs w:val="24"/>
        </w:rPr>
      </w:pPr>
      <w:r w:rsidRPr="00E70922">
        <w:rPr>
          <w:rFonts w:ascii="Arial" w:hAnsi="Arial" w:cs="Arial"/>
          <w:sz w:val="24"/>
          <w:szCs w:val="24"/>
        </w:rPr>
        <w:t xml:space="preserve">Los Programas de Información deberán estar registrados </w:t>
      </w:r>
      <w:r w:rsidR="00EA0073">
        <w:rPr>
          <w:rFonts w:ascii="Arial" w:hAnsi="Arial" w:cs="Arial"/>
          <w:sz w:val="24"/>
          <w:szCs w:val="24"/>
        </w:rPr>
        <w:t xml:space="preserve">en el Inventario </w:t>
      </w:r>
      <w:r w:rsidRPr="00E70922">
        <w:rPr>
          <w:rFonts w:ascii="Arial" w:hAnsi="Arial" w:cs="Arial"/>
          <w:sz w:val="24"/>
          <w:szCs w:val="24"/>
        </w:rPr>
        <w:t>bajo el Subsistema Nacional de Información establecidos en la Ley del SNIEG, según corresponda</w:t>
      </w:r>
      <w:r w:rsidR="00336FFF" w:rsidRPr="00E70922">
        <w:rPr>
          <w:rFonts w:ascii="Arial" w:hAnsi="Arial" w:cs="Arial"/>
          <w:sz w:val="24"/>
          <w:szCs w:val="24"/>
        </w:rPr>
        <w:t>:</w:t>
      </w:r>
    </w:p>
    <w:p w:rsidR="00870DE3" w:rsidRPr="00E70922" w:rsidRDefault="00870DE3" w:rsidP="00786672">
      <w:pPr>
        <w:spacing w:line="400" w:lineRule="exact"/>
        <w:ind w:left="720"/>
        <w:contextualSpacing/>
        <w:jc w:val="both"/>
        <w:rPr>
          <w:rFonts w:ascii="Arial" w:hAnsi="Arial" w:cs="Arial"/>
          <w:sz w:val="24"/>
          <w:szCs w:val="24"/>
        </w:rPr>
      </w:pPr>
    </w:p>
    <w:tbl>
      <w:tblPr>
        <w:tblW w:w="9780" w:type="dxa"/>
        <w:jc w:val="center"/>
        <w:tblCellMar>
          <w:left w:w="70" w:type="dxa"/>
          <w:right w:w="70" w:type="dxa"/>
        </w:tblCellMar>
        <w:tblLook w:val="04A0" w:firstRow="1" w:lastRow="0" w:firstColumn="1" w:lastColumn="0" w:noHBand="0" w:noVBand="1"/>
      </w:tblPr>
      <w:tblGrid>
        <w:gridCol w:w="1594"/>
        <w:gridCol w:w="8607"/>
      </w:tblGrid>
      <w:tr w:rsidR="00E70922" w:rsidRPr="00E70922" w:rsidTr="00F34332">
        <w:trPr>
          <w:trHeight w:val="330"/>
          <w:jc w:val="center"/>
        </w:trPr>
        <w:tc>
          <w:tcPr>
            <w:tcW w:w="1173"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870DE3" w:rsidRPr="00E70922" w:rsidRDefault="00870DE3" w:rsidP="00D315DE">
            <w:pPr>
              <w:spacing w:after="0" w:line="400" w:lineRule="exact"/>
              <w:jc w:val="center"/>
              <w:rPr>
                <w:rFonts w:ascii="Arial" w:hAnsi="Arial" w:cs="Arial"/>
                <w:b/>
                <w:bCs/>
                <w:sz w:val="24"/>
                <w:szCs w:val="24"/>
              </w:rPr>
            </w:pPr>
            <w:r w:rsidRPr="00E70922">
              <w:rPr>
                <w:rFonts w:ascii="Arial" w:hAnsi="Arial" w:cs="Arial"/>
                <w:b/>
                <w:bCs/>
                <w:sz w:val="24"/>
                <w:szCs w:val="24"/>
              </w:rPr>
              <w:t xml:space="preserve">Código </w:t>
            </w:r>
          </w:p>
        </w:tc>
        <w:tc>
          <w:tcPr>
            <w:tcW w:w="8607" w:type="dxa"/>
            <w:tcBorders>
              <w:top w:val="single" w:sz="4" w:space="0" w:color="auto"/>
              <w:left w:val="nil"/>
              <w:bottom w:val="single" w:sz="4" w:space="0" w:color="auto"/>
              <w:right w:val="single" w:sz="4" w:space="0" w:color="auto"/>
            </w:tcBorders>
            <w:shd w:val="clear" w:color="000000" w:fill="DBDBDB"/>
            <w:noWrap/>
            <w:vAlign w:val="center"/>
            <w:hideMark/>
          </w:tcPr>
          <w:p w:rsidR="00870DE3" w:rsidRPr="00E70922" w:rsidRDefault="006731B1" w:rsidP="00D315DE">
            <w:pPr>
              <w:spacing w:after="0" w:line="400" w:lineRule="exact"/>
              <w:jc w:val="center"/>
              <w:rPr>
                <w:rFonts w:ascii="Arial" w:hAnsi="Arial" w:cs="Arial"/>
                <w:b/>
                <w:bCs/>
                <w:sz w:val="24"/>
                <w:szCs w:val="24"/>
              </w:rPr>
            </w:pPr>
            <w:r w:rsidRPr="00E70922">
              <w:rPr>
                <w:rFonts w:ascii="Arial" w:hAnsi="Arial" w:cs="Arial"/>
                <w:b/>
                <w:bCs/>
                <w:sz w:val="24"/>
                <w:szCs w:val="24"/>
              </w:rPr>
              <w:t>Categorías</w:t>
            </w:r>
          </w:p>
        </w:tc>
      </w:tr>
      <w:tr w:rsidR="00E70922" w:rsidRPr="00E70922" w:rsidTr="00F34332">
        <w:trPr>
          <w:trHeight w:val="41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SNIDS</w:t>
            </w:r>
          </w:p>
        </w:tc>
        <w:tc>
          <w:tcPr>
            <w:tcW w:w="860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 xml:space="preserve">Subsistema Nacional de Información Demográfica y Social </w:t>
            </w:r>
          </w:p>
        </w:tc>
      </w:tr>
      <w:tr w:rsidR="00E70922" w:rsidRPr="00E70922" w:rsidTr="00F34332">
        <w:trPr>
          <w:trHeight w:val="402"/>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SNIE</w:t>
            </w:r>
          </w:p>
        </w:tc>
        <w:tc>
          <w:tcPr>
            <w:tcW w:w="860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 xml:space="preserve">Subsistema Nacional de Información Económica </w:t>
            </w:r>
          </w:p>
        </w:tc>
      </w:tr>
      <w:tr w:rsidR="00E70922" w:rsidRPr="00E70922" w:rsidTr="00F34332">
        <w:trPr>
          <w:trHeight w:val="434"/>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SNIGMAOTU</w:t>
            </w:r>
          </w:p>
        </w:tc>
        <w:tc>
          <w:tcPr>
            <w:tcW w:w="860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 xml:space="preserve">Subsistema Nacional de Información Geográfica, Medio Ambiente, Ordenamiento Territorial y Urbano </w:t>
            </w:r>
          </w:p>
        </w:tc>
      </w:tr>
      <w:tr w:rsidR="00870DE3" w:rsidRPr="00E70922" w:rsidTr="00F34332">
        <w:trPr>
          <w:trHeight w:val="426"/>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SNIGSPIJ</w:t>
            </w:r>
          </w:p>
        </w:tc>
        <w:tc>
          <w:tcPr>
            <w:tcW w:w="8607" w:type="dxa"/>
            <w:tcBorders>
              <w:top w:val="nil"/>
              <w:left w:val="nil"/>
              <w:bottom w:val="single" w:sz="4" w:space="0" w:color="auto"/>
              <w:right w:val="single" w:sz="4" w:space="0" w:color="auto"/>
            </w:tcBorders>
            <w:shd w:val="clear" w:color="auto" w:fill="auto"/>
            <w:vAlign w:val="center"/>
            <w:hideMark/>
          </w:tcPr>
          <w:p w:rsidR="00870DE3" w:rsidRPr="00E70922" w:rsidRDefault="00870DE3" w:rsidP="00D315DE">
            <w:pPr>
              <w:spacing w:after="0" w:line="400" w:lineRule="exact"/>
              <w:rPr>
                <w:rFonts w:ascii="Arial" w:eastAsia="Times New Roman" w:hAnsi="Arial" w:cs="Arial"/>
                <w:sz w:val="24"/>
                <w:szCs w:val="24"/>
                <w:lang w:eastAsia="es-MX"/>
              </w:rPr>
            </w:pPr>
            <w:r w:rsidRPr="00E70922">
              <w:rPr>
                <w:rFonts w:ascii="Arial" w:eastAsia="Times New Roman" w:hAnsi="Arial" w:cs="Arial"/>
                <w:sz w:val="24"/>
                <w:szCs w:val="24"/>
                <w:lang w:eastAsia="es-MX"/>
              </w:rPr>
              <w:t xml:space="preserve">Subsistema Nacional de Información de Gobierno, Seguridad Pública e Impartición de Justicia </w:t>
            </w:r>
          </w:p>
        </w:tc>
      </w:tr>
    </w:tbl>
    <w:p w:rsidR="00786672" w:rsidRPr="00E70922" w:rsidRDefault="00786672" w:rsidP="00D315DE">
      <w:pPr>
        <w:spacing w:after="0" w:line="400" w:lineRule="exact"/>
        <w:ind w:left="720"/>
        <w:contextualSpacing/>
        <w:jc w:val="both"/>
        <w:rPr>
          <w:rFonts w:ascii="Arial" w:hAnsi="Arial" w:cs="Arial"/>
          <w:sz w:val="24"/>
          <w:szCs w:val="24"/>
        </w:rPr>
      </w:pPr>
    </w:p>
    <w:p w:rsidR="00870DE3" w:rsidRPr="00E70922" w:rsidRDefault="00870DE3"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Periodo de vigencia de los Programas de Información</w:t>
      </w:r>
      <w:r w:rsidR="0031625F" w:rsidRPr="00E70922">
        <w:rPr>
          <w:rFonts w:ascii="Arial" w:hAnsi="Arial" w:cs="Arial"/>
          <w:b/>
          <w:sz w:val="24"/>
          <w:szCs w:val="24"/>
        </w:rPr>
        <w:t>.</w:t>
      </w:r>
    </w:p>
    <w:p w:rsidR="00870DE3" w:rsidRDefault="00B14733" w:rsidP="00786672">
      <w:pPr>
        <w:spacing w:line="400" w:lineRule="exact"/>
        <w:ind w:left="567"/>
        <w:contextualSpacing/>
        <w:jc w:val="both"/>
        <w:rPr>
          <w:rFonts w:ascii="Arial" w:hAnsi="Arial" w:cs="Arial"/>
          <w:sz w:val="24"/>
          <w:szCs w:val="24"/>
        </w:rPr>
      </w:pPr>
      <w:r w:rsidRPr="00E70922">
        <w:rPr>
          <w:rFonts w:ascii="Arial" w:hAnsi="Arial" w:cs="Arial"/>
          <w:sz w:val="24"/>
          <w:szCs w:val="24"/>
        </w:rPr>
        <w:t>S</w:t>
      </w:r>
      <w:r w:rsidR="00870DE3" w:rsidRPr="00E70922">
        <w:rPr>
          <w:rFonts w:ascii="Arial" w:hAnsi="Arial" w:cs="Arial"/>
          <w:sz w:val="24"/>
          <w:szCs w:val="24"/>
        </w:rPr>
        <w:t xml:space="preserve">e refiere al periodo en que un mismo programa ha sido generado, independientemente de la periodicidad de producción referida en </w:t>
      </w:r>
      <w:r w:rsidR="00CB58AE" w:rsidRPr="00E70922">
        <w:rPr>
          <w:rFonts w:ascii="Arial" w:hAnsi="Arial" w:cs="Arial"/>
          <w:sz w:val="24"/>
          <w:szCs w:val="24"/>
        </w:rPr>
        <w:t xml:space="preserve">la fracción IV de este </w:t>
      </w:r>
      <w:r w:rsidR="00364E40">
        <w:rPr>
          <w:rFonts w:ascii="Arial" w:hAnsi="Arial" w:cs="Arial"/>
          <w:sz w:val="24"/>
          <w:szCs w:val="24"/>
        </w:rPr>
        <w:t>a</w:t>
      </w:r>
      <w:r w:rsidR="00726D56">
        <w:rPr>
          <w:rFonts w:ascii="Arial" w:hAnsi="Arial" w:cs="Arial"/>
          <w:sz w:val="24"/>
          <w:szCs w:val="24"/>
        </w:rPr>
        <w:t>rtículo</w:t>
      </w:r>
      <w:r w:rsidR="00CB58AE" w:rsidRPr="00E70922">
        <w:rPr>
          <w:rFonts w:ascii="Arial" w:hAnsi="Arial" w:cs="Arial"/>
          <w:sz w:val="24"/>
          <w:szCs w:val="24"/>
        </w:rPr>
        <w:t xml:space="preserve">. </w:t>
      </w:r>
      <w:r w:rsidR="00870DE3" w:rsidRPr="00E70922">
        <w:rPr>
          <w:rFonts w:ascii="Arial" w:hAnsi="Arial" w:cs="Arial"/>
          <w:sz w:val="24"/>
          <w:szCs w:val="24"/>
        </w:rPr>
        <w:t xml:space="preserve">Cuando un programa </w:t>
      </w:r>
      <w:r w:rsidR="004557E4" w:rsidRPr="00E70922">
        <w:rPr>
          <w:rFonts w:ascii="Arial" w:hAnsi="Arial" w:cs="Arial"/>
          <w:sz w:val="24"/>
          <w:szCs w:val="24"/>
        </w:rPr>
        <w:t>se da por concluido o se s</w:t>
      </w:r>
      <w:r w:rsidR="00870DE3" w:rsidRPr="00E70922">
        <w:rPr>
          <w:rFonts w:ascii="Arial" w:hAnsi="Arial" w:cs="Arial"/>
          <w:sz w:val="24"/>
          <w:szCs w:val="24"/>
        </w:rPr>
        <w:t>ustituye por otro, su vigencia termina y se convierte en histórico.</w:t>
      </w:r>
    </w:p>
    <w:p w:rsidR="00870DE3" w:rsidRDefault="00870DE3" w:rsidP="00786672">
      <w:pPr>
        <w:spacing w:line="400" w:lineRule="exact"/>
        <w:ind w:left="567"/>
        <w:contextualSpacing/>
        <w:jc w:val="both"/>
        <w:rPr>
          <w:rFonts w:ascii="Arial" w:hAnsi="Arial" w:cs="Arial"/>
          <w:sz w:val="24"/>
          <w:szCs w:val="24"/>
        </w:rPr>
      </w:pPr>
      <w:r w:rsidRPr="00E70922">
        <w:rPr>
          <w:rFonts w:ascii="Arial" w:hAnsi="Arial" w:cs="Arial"/>
          <w:sz w:val="24"/>
          <w:szCs w:val="24"/>
        </w:rPr>
        <w:t xml:space="preserve">La vigencia de los Programas de Información deberá estar descrita por los ciclos ejecutados en un determinado periodo de tiempo, con la posibilidad de </w:t>
      </w:r>
      <w:r w:rsidR="004557E4" w:rsidRPr="00E70922">
        <w:rPr>
          <w:rFonts w:ascii="Arial" w:hAnsi="Arial" w:cs="Arial"/>
          <w:sz w:val="24"/>
          <w:szCs w:val="24"/>
        </w:rPr>
        <w:t>que dicha vigencia esté acotada</w:t>
      </w:r>
      <w:r w:rsidRPr="00E70922">
        <w:rPr>
          <w:rFonts w:ascii="Arial" w:hAnsi="Arial" w:cs="Arial"/>
          <w:sz w:val="24"/>
          <w:szCs w:val="24"/>
        </w:rPr>
        <w:t>, o no.</w:t>
      </w:r>
      <w:r w:rsidR="005315F8">
        <w:rPr>
          <w:rFonts w:ascii="Arial" w:hAnsi="Arial" w:cs="Arial"/>
          <w:sz w:val="24"/>
          <w:szCs w:val="24"/>
        </w:rPr>
        <w:t xml:space="preserve"> </w:t>
      </w:r>
      <w:r w:rsidR="00DB65FD" w:rsidRPr="006470DB">
        <w:rPr>
          <w:rFonts w:ascii="Arial" w:hAnsi="Arial" w:cs="Arial"/>
          <w:sz w:val="24"/>
          <w:szCs w:val="24"/>
        </w:rPr>
        <w:t>Su registro deberá realizarse indicando el primer ciclo ejecutado del Programa de Información y, en su caso, el último.</w:t>
      </w:r>
    </w:p>
    <w:p w:rsidR="00A11AF5" w:rsidRPr="00E70922" w:rsidRDefault="00A11AF5" w:rsidP="00786672">
      <w:pPr>
        <w:spacing w:line="400" w:lineRule="exact"/>
        <w:ind w:left="567"/>
        <w:jc w:val="both"/>
        <w:rPr>
          <w:rFonts w:ascii="Arial" w:hAnsi="Arial" w:cs="Arial"/>
          <w:b/>
          <w:sz w:val="24"/>
          <w:szCs w:val="24"/>
        </w:rPr>
      </w:pPr>
    </w:p>
    <w:p w:rsidR="00870DE3" w:rsidRPr="00E70922" w:rsidRDefault="00F16BC5" w:rsidP="00786672">
      <w:pPr>
        <w:numPr>
          <w:ilvl w:val="0"/>
          <w:numId w:val="6"/>
        </w:numPr>
        <w:spacing w:line="400" w:lineRule="exact"/>
        <w:ind w:left="567" w:hanging="567"/>
        <w:contextualSpacing/>
        <w:jc w:val="both"/>
        <w:rPr>
          <w:rFonts w:ascii="Arial" w:hAnsi="Arial" w:cs="Arial"/>
          <w:b/>
          <w:sz w:val="24"/>
          <w:szCs w:val="24"/>
        </w:rPr>
      </w:pPr>
      <w:r w:rsidRPr="00E70922">
        <w:rPr>
          <w:rFonts w:ascii="Arial" w:hAnsi="Arial" w:cs="Arial"/>
          <w:b/>
          <w:sz w:val="24"/>
          <w:szCs w:val="24"/>
        </w:rPr>
        <w:t xml:space="preserve">Origen de los recursos </w:t>
      </w:r>
      <w:r w:rsidR="00870DE3" w:rsidRPr="00E70922">
        <w:rPr>
          <w:rFonts w:ascii="Arial" w:hAnsi="Arial" w:cs="Arial"/>
          <w:b/>
          <w:sz w:val="24"/>
          <w:szCs w:val="24"/>
        </w:rPr>
        <w:t>de los Programas de Información</w:t>
      </w:r>
      <w:r w:rsidR="0031625F" w:rsidRPr="00E70922">
        <w:rPr>
          <w:rFonts w:ascii="Arial" w:hAnsi="Arial" w:cs="Arial"/>
          <w:b/>
          <w:sz w:val="24"/>
          <w:szCs w:val="24"/>
        </w:rPr>
        <w:t>.</w:t>
      </w:r>
    </w:p>
    <w:p w:rsidR="00870DE3" w:rsidRPr="00E70922" w:rsidRDefault="00870DE3" w:rsidP="00786672">
      <w:pPr>
        <w:spacing w:line="400" w:lineRule="exact"/>
        <w:ind w:left="567"/>
        <w:contextualSpacing/>
        <w:jc w:val="both"/>
        <w:rPr>
          <w:rFonts w:ascii="Arial" w:hAnsi="Arial" w:cs="Arial"/>
          <w:sz w:val="24"/>
          <w:szCs w:val="24"/>
        </w:rPr>
      </w:pPr>
      <w:r w:rsidRPr="00E70922">
        <w:rPr>
          <w:rFonts w:ascii="Arial" w:hAnsi="Arial" w:cs="Arial"/>
          <w:sz w:val="24"/>
          <w:szCs w:val="24"/>
        </w:rPr>
        <w:t xml:space="preserve">Se deberá especificar el origen de </w:t>
      </w:r>
      <w:r w:rsidRPr="00BF587E">
        <w:rPr>
          <w:rFonts w:ascii="Arial" w:hAnsi="Arial" w:cs="Arial"/>
          <w:sz w:val="24"/>
          <w:szCs w:val="24"/>
        </w:rPr>
        <w:t xml:space="preserve">los recursos </w:t>
      </w:r>
      <w:r w:rsidR="00BF587E" w:rsidRPr="00BF587E">
        <w:rPr>
          <w:rFonts w:ascii="Arial" w:hAnsi="Arial" w:cs="Arial"/>
          <w:sz w:val="24"/>
          <w:szCs w:val="24"/>
        </w:rPr>
        <w:t>necesarios</w:t>
      </w:r>
      <w:r w:rsidR="00BF587E">
        <w:rPr>
          <w:rFonts w:ascii="Arial" w:hAnsi="Arial" w:cs="Arial"/>
          <w:sz w:val="24"/>
          <w:szCs w:val="24"/>
        </w:rPr>
        <w:t xml:space="preserve"> </w:t>
      </w:r>
      <w:r w:rsidRPr="00E70922">
        <w:rPr>
          <w:rFonts w:ascii="Arial" w:hAnsi="Arial" w:cs="Arial"/>
          <w:sz w:val="24"/>
          <w:szCs w:val="24"/>
        </w:rPr>
        <w:t>para la ejecución del Programa de Información</w:t>
      </w:r>
      <w:r w:rsidR="00910D75" w:rsidRPr="00E70922">
        <w:rPr>
          <w:rFonts w:ascii="Arial" w:hAnsi="Arial" w:cs="Arial"/>
          <w:sz w:val="24"/>
          <w:szCs w:val="24"/>
        </w:rPr>
        <w:t>, de conformidad con las siguientes categorías:</w:t>
      </w:r>
    </w:p>
    <w:p w:rsidR="00870DE3" w:rsidRPr="00E70922" w:rsidRDefault="00870DE3" w:rsidP="00786672">
      <w:pPr>
        <w:numPr>
          <w:ilvl w:val="0"/>
          <w:numId w:val="9"/>
        </w:numPr>
        <w:spacing w:line="400" w:lineRule="exact"/>
        <w:ind w:left="1276" w:hanging="425"/>
        <w:contextualSpacing/>
        <w:jc w:val="both"/>
        <w:rPr>
          <w:rFonts w:ascii="Arial" w:hAnsi="Arial" w:cs="Arial"/>
          <w:sz w:val="24"/>
          <w:szCs w:val="24"/>
        </w:rPr>
      </w:pPr>
      <w:r w:rsidRPr="00E70922">
        <w:rPr>
          <w:rFonts w:ascii="Arial" w:hAnsi="Arial" w:cs="Arial"/>
          <w:sz w:val="24"/>
          <w:szCs w:val="24"/>
        </w:rPr>
        <w:t>Interno</w:t>
      </w:r>
      <w:r w:rsidR="00C8606A" w:rsidRPr="00E70922">
        <w:rPr>
          <w:rFonts w:ascii="Arial" w:hAnsi="Arial" w:cs="Arial"/>
          <w:i/>
          <w:sz w:val="24"/>
          <w:szCs w:val="24"/>
        </w:rPr>
        <w:t>:</w:t>
      </w:r>
      <w:r w:rsidRPr="00E70922">
        <w:rPr>
          <w:rFonts w:ascii="Arial" w:hAnsi="Arial" w:cs="Arial"/>
          <w:sz w:val="24"/>
          <w:szCs w:val="24"/>
        </w:rPr>
        <w:t xml:space="preserve"> Si el 100% </w:t>
      </w:r>
      <w:r w:rsidR="00E71787" w:rsidRPr="00E71787">
        <w:rPr>
          <w:rFonts w:ascii="Arial" w:hAnsi="Arial" w:cs="Arial"/>
          <w:sz w:val="24"/>
          <w:szCs w:val="24"/>
        </w:rPr>
        <w:t xml:space="preserve">de los recursos </w:t>
      </w:r>
      <w:r w:rsidR="00BF587E">
        <w:rPr>
          <w:rFonts w:ascii="Arial" w:hAnsi="Arial" w:cs="Arial"/>
          <w:sz w:val="24"/>
          <w:szCs w:val="24"/>
        </w:rPr>
        <w:t xml:space="preserve">necesarios </w:t>
      </w:r>
      <w:r w:rsidR="00E71787" w:rsidRPr="00E71787">
        <w:rPr>
          <w:rFonts w:ascii="Arial" w:hAnsi="Arial" w:cs="Arial"/>
          <w:sz w:val="24"/>
          <w:szCs w:val="24"/>
        </w:rPr>
        <w:t>para la realización del Programa de Información proviene de asignaciones presupuestales del INEGI</w:t>
      </w:r>
      <w:r w:rsidRPr="00E70922">
        <w:rPr>
          <w:rFonts w:ascii="Arial" w:hAnsi="Arial" w:cs="Arial"/>
          <w:sz w:val="24"/>
          <w:szCs w:val="24"/>
        </w:rPr>
        <w:t>.</w:t>
      </w:r>
    </w:p>
    <w:p w:rsidR="00870DE3" w:rsidRPr="00E70922" w:rsidRDefault="00870DE3" w:rsidP="00786672">
      <w:pPr>
        <w:numPr>
          <w:ilvl w:val="0"/>
          <w:numId w:val="9"/>
        </w:numPr>
        <w:spacing w:line="400" w:lineRule="exact"/>
        <w:ind w:left="1276" w:hanging="425"/>
        <w:contextualSpacing/>
        <w:jc w:val="both"/>
        <w:rPr>
          <w:rFonts w:ascii="Arial" w:hAnsi="Arial" w:cs="Arial"/>
          <w:sz w:val="24"/>
          <w:szCs w:val="24"/>
        </w:rPr>
      </w:pPr>
      <w:r w:rsidRPr="00E70922">
        <w:rPr>
          <w:rFonts w:ascii="Arial" w:hAnsi="Arial" w:cs="Arial"/>
          <w:sz w:val="24"/>
          <w:szCs w:val="24"/>
        </w:rPr>
        <w:t>Externo</w:t>
      </w:r>
      <w:r w:rsidR="00C8606A" w:rsidRPr="00E70922">
        <w:rPr>
          <w:rFonts w:ascii="Arial" w:hAnsi="Arial" w:cs="Arial"/>
          <w:i/>
          <w:sz w:val="24"/>
          <w:szCs w:val="24"/>
        </w:rPr>
        <w:t>:</w:t>
      </w:r>
      <w:r w:rsidRPr="00E70922">
        <w:rPr>
          <w:rFonts w:ascii="Arial" w:hAnsi="Arial" w:cs="Arial"/>
          <w:sz w:val="24"/>
          <w:szCs w:val="24"/>
        </w:rPr>
        <w:t xml:space="preserve"> Si el </w:t>
      </w:r>
      <w:r w:rsidR="00F16BC5" w:rsidRPr="00E70922">
        <w:rPr>
          <w:rFonts w:ascii="Arial" w:hAnsi="Arial" w:cs="Arial"/>
          <w:sz w:val="24"/>
          <w:szCs w:val="24"/>
        </w:rPr>
        <w:t xml:space="preserve">INEGI recibe el </w:t>
      </w:r>
      <w:r w:rsidRPr="00E70922">
        <w:rPr>
          <w:rFonts w:ascii="Arial" w:hAnsi="Arial" w:cs="Arial"/>
          <w:sz w:val="24"/>
          <w:szCs w:val="24"/>
        </w:rPr>
        <w:t xml:space="preserve">100% de los recursos </w:t>
      </w:r>
      <w:r w:rsidR="000C4864">
        <w:rPr>
          <w:rFonts w:ascii="Arial" w:hAnsi="Arial" w:cs="Arial"/>
          <w:sz w:val="24"/>
          <w:szCs w:val="24"/>
        </w:rPr>
        <w:t xml:space="preserve">necesarios </w:t>
      </w:r>
      <w:r w:rsidRPr="00E70922">
        <w:rPr>
          <w:rFonts w:ascii="Arial" w:hAnsi="Arial" w:cs="Arial"/>
          <w:sz w:val="24"/>
          <w:szCs w:val="24"/>
        </w:rPr>
        <w:t>para la realización del Programa de Información</w:t>
      </w:r>
      <w:r w:rsidR="00F16BC5" w:rsidRPr="00E70922">
        <w:rPr>
          <w:rFonts w:ascii="Arial" w:hAnsi="Arial" w:cs="Arial"/>
          <w:sz w:val="24"/>
          <w:szCs w:val="24"/>
        </w:rPr>
        <w:t xml:space="preserve">, derivado de la celebración de un </w:t>
      </w:r>
      <w:r w:rsidR="00C8606A" w:rsidRPr="00E70922">
        <w:rPr>
          <w:rFonts w:ascii="Arial" w:hAnsi="Arial" w:cs="Arial"/>
          <w:sz w:val="24"/>
          <w:szCs w:val="24"/>
        </w:rPr>
        <w:t>instrumento jurídico de colaboración</w:t>
      </w:r>
      <w:r w:rsidR="00F16BC5" w:rsidRPr="00E70922">
        <w:rPr>
          <w:rFonts w:ascii="Arial" w:hAnsi="Arial" w:cs="Arial"/>
          <w:sz w:val="24"/>
          <w:szCs w:val="24"/>
        </w:rPr>
        <w:t xml:space="preserve"> entre el Instituto y </w:t>
      </w:r>
      <w:r w:rsidRPr="00E70922">
        <w:rPr>
          <w:rFonts w:ascii="Arial" w:hAnsi="Arial" w:cs="Arial"/>
          <w:sz w:val="24"/>
          <w:szCs w:val="24"/>
        </w:rPr>
        <w:t>otra Unidad del Estado u Organismo Público o Privado</w:t>
      </w:r>
      <w:r w:rsidR="00C8606A" w:rsidRPr="00E70922">
        <w:rPr>
          <w:rFonts w:ascii="Arial" w:hAnsi="Arial" w:cs="Arial"/>
          <w:sz w:val="24"/>
          <w:szCs w:val="24"/>
        </w:rPr>
        <w:t>, Nacional o Internacional</w:t>
      </w:r>
      <w:r w:rsidRPr="00E70922">
        <w:rPr>
          <w:rFonts w:ascii="Arial" w:hAnsi="Arial" w:cs="Arial"/>
          <w:sz w:val="24"/>
          <w:szCs w:val="24"/>
        </w:rPr>
        <w:t xml:space="preserve"> interesado en medir el fenómeno.</w:t>
      </w:r>
    </w:p>
    <w:p w:rsidR="00E55E9D" w:rsidRDefault="00870DE3" w:rsidP="00786672">
      <w:pPr>
        <w:numPr>
          <w:ilvl w:val="0"/>
          <w:numId w:val="9"/>
        </w:numPr>
        <w:spacing w:line="400" w:lineRule="exact"/>
        <w:ind w:left="1276" w:hanging="425"/>
        <w:contextualSpacing/>
        <w:jc w:val="both"/>
        <w:rPr>
          <w:rFonts w:ascii="Arial" w:hAnsi="Arial" w:cs="Arial"/>
          <w:sz w:val="24"/>
          <w:szCs w:val="24"/>
        </w:rPr>
      </w:pPr>
      <w:r w:rsidRPr="00E70922">
        <w:rPr>
          <w:rFonts w:ascii="Arial" w:hAnsi="Arial" w:cs="Arial"/>
          <w:sz w:val="24"/>
          <w:szCs w:val="24"/>
        </w:rPr>
        <w:t>Mixto</w:t>
      </w:r>
      <w:r w:rsidR="00C8606A" w:rsidRPr="00E70922">
        <w:rPr>
          <w:rFonts w:ascii="Arial" w:hAnsi="Arial" w:cs="Arial"/>
          <w:i/>
          <w:sz w:val="24"/>
          <w:szCs w:val="24"/>
        </w:rPr>
        <w:t>:</w:t>
      </w:r>
      <w:r w:rsidRPr="00E70922">
        <w:rPr>
          <w:rFonts w:ascii="Arial" w:hAnsi="Arial" w:cs="Arial"/>
          <w:sz w:val="24"/>
          <w:szCs w:val="24"/>
        </w:rPr>
        <w:t xml:space="preserve"> </w:t>
      </w:r>
      <w:r w:rsidR="00F16BC5" w:rsidRPr="00E70922">
        <w:rPr>
          <w:rFonts w:ascii="Arial" w:hAnsi="Arial" w:cs="Arial"/>
          <w:sz w:val="24"/>
          <w:szCs w:val="24"/>
        </w:rPr>
        <w:t xml:space="preserve">Si el INEGI recibe un porcentaje de los recursos </w:t>
      </w:r>
      <w:r w:rsidR="00BF587E">
        <w:rPr>
          <w:rFonts w:ascii="Arial" w:hAnsi="Arial" w:cs="Arial"/>
          <w:sz w:val="24"/>
          <w:szCs w:val="24"/>
        </w:rPr>
        <w:t xml:space="preserve">necesarios </w:t>
      </w:r>
      <w:r w:rsidR="00F16BC5" w:rsidRPr="00E70922">
        <w:rPr>
          <w:rFonts w:ascii="Arial" w:hAnsi="Arial" w:cs="Arial"/>
          <w:sz w:val="24"/>
          <w:szCs w:val="24"/>
        </w:rPr>
        <w:t xml:space="preserve">para la realización del Programa de Información, derivado de la celebración de un </w:t>
      </w:r>
      <w:r w:rsidR="00C8606A" w:rsidRPr="00E70922">
        <w:rPr>
          <w:rFonts w:ascii="Arial" w:hAnsi="Arial" w:cs="Arial"/>
          <w:sz w:val="24"/>
          <w:szCs w:val="24"/>
        </w:rPr>
        <w:t xml:space="preserve">instrumento jurídico de colaboración </w:t>
      </w:r>
      <w:r w:rsidR="00F16BC5" w:rsidRPr="00E70922">
        <w:rPr>
          <w:rFonts w:ascii="Arial" w:hAnsi="Arial" w:cs="Arial"/>
          <w:sz w:val="24"/>
          <w:szCs w:val="24"/>
        </w:rPr>
        <w:t>entre el Instituto y otra Unidad del Estado u Organismo Público o Privado</w:t>
      </w:r>
      <w:r w:rsidR="00C8606A" w:rsidRPr="00E70922">
        <w:rPr>
          <w:rFonts w:ascii="Arial" w:hAnsi="Arial" w:cs="Arial"/>
          <w:sz w:val="24"/>
          <w:szCs w:val="24"/>
        </w:rPr>
        <w:t>, Nacional o Internacional</w:t>
      </w:r>
      <w:r w:rsidRPr="00E70922">
        <w:rPr>
          <w:rFonts w:ascii="Arial" w:hAnsi="Arial" w:cs="Arial"/>
          <w:sz w:val="24"/>
          <w:szCs w:val="24"/>
        </w:rPr>
        <w:t>.</w:t>
      </w:r>
    </w:p>
    <w:p w:rsidR="00786672" w:rsidRDefault="00786672" w:rsidP="00786672">
      <w:pPr>
        <w:spacing w:line="400" w:lineRule="exact"/>
        <w:ind w:left="1276"/>
        <w:contextualSpacing/>
        <w:jc w:val="both"/>
        <w:rPr>
          <w:rFonts w:ascii="Arial" w:hAnsi="Arial" w:cs="Arial"/>
          <w:sz w:val="24"/>
          <w:szCs w:val="24"/>
        </w:rPr>
      </w:pPr>
    </w:p>
    <w:p w:rsidR="003827AE" w:rsidRDefault="003827AE" w:rsidP="00786672">
      <w:pPr>
        <w:spacing w:line="400" w:lineRule="exact"/>
        <w:ind w:left="1276"/>
        <w:contextualSpacing/>
        <w:jc w:val="both"/>
        <w:rPr>
          <w:rFonts w:ascii="Arial" w:hAnsi="Arial" w:cs="Arial"/>
          <w:sz w:val="24"/>
          <w:szCs w:val="24"/>
        </w:rPr>
      </w:pPr>
    </w:p>
    <w:p w:rsidR="003827AE" w:rsidRPr="00786672" w:rsidRDefault="003827AE" w:rsidP="00786672">
      <w:pPr>
        <w:spacing w:line="400" w:lineRule="exact"/>
        <w:ind w:left="1276"/>
        <w:contextualSpacing/>
        <w:jc w:val="both"/>
        <w:rPr>
          <w:rFonts w:ascii="Arial" w:hAnsi="Arial" w:cs="Arial"/>
          <w:sz w:val="24"/>
          <w:szCs w:val="24"/>
        </w:rPr>
      </w:pPr>
    </w:p>
    <w:p w:rsidR="00870DE3" w:rsidRPr="0089150A" w:rsidRDefault="00870DE3" w:rsidP="00786672">
      <w:pPr>
        <w:numPr>
          <w:ilvl w:val="0"/>
          <w:numId w:val="6"/>
        </w:numPr>
        <w:spacing w:line="400" w:lineRule="exact"/>
        <w:ind w:left="567" w:hanging="567"/>
        <w:contextualSpacing/>
        <w:jc w:val="both"/>
        <w:rPr>
          <w:rFonts w:ascii="Arial" w:hAnsi="Arial" w:cs="Arial"/>
          <w:b/>
          <w:sz w:val="24"/>
          <w:szCs w:val="24"/>
        </w:rPr>
      </w:pPr>
      <w:r w:rsidRPr="0089150A">
        <w:rPr>
          <w:rFonts w:ascii="Arial" w:hAnsi="Arial" w:cs="Arial"/>
          <w:b/>
          <w:sz w:val="24"/>
          <w:szCs w:val="24"/>
        </w:rPr>
        <w:t>Grado de madurez</w:t>
      </w:r>
      <w:r w:rsidR="0031625F" w:rsidRPr="0089150A">
        <w:rPr>
          <w:rFonts w:ascii="Arial" w:hAnsi="Arial" w:cs="Arial"/>
          <w:b/>
          <w:sz w:val="24"/>
          <w:szCs w:val="24"/>
        </w:rPr>
        <w:t>.</w:t>
      </w:r>
    </w:p>
    <w:p w:rsidR="00870DE3" w:rsidRPr="00E70922" w:rsidRDefault="00870DE3" w:rsidP="00786672">
      <w:pPr>
        <w:spacing w:line="400" w:lineRule="exact"/>
        <w:ind w:left="567"/>
        <w:jc w:val="both"/>
        <w:rPr>
          <w:rFonts w:ascii="Arial" w:hAnsi="Arial" w:cs="Arial"/>
          <w:sz w:val="24"/>
          <w:szCs w:val="24"/>
        </w:rPr>
      </w:pPr>
      <w:r w:rsidRPr="0089150A">
        <w:rPr>
          <w:rFonts w:ascii="Arial" w:hAnsi="Arial" w:cs="Arial"/>
          <w:sz w:val="24"/>
          <w:szCs w:val="24"/>
        </w:rPr>
        <w:t>El grado de madurez de los Programas de Información, es aquel que</w:t>
      </w:r>
      <w:r w:rsidR="0089150A" w:rsidRPr="0089150A">
        <w:rPr>
          <w:rFonts w:ascii="Arial" w:hAnsi="Arial" w:cs="Arial"/>
          <w:sz w:val="24"/>
          <w:szCs w:val="24"/>
        </w:rPr>
        <w:t xml:space="preserve"> se </w:t>
      </w:r>
      <w:r w:rsidRPr="0089150A">
        <w:rPr>
          <w:rFonts w:ascii="Arial" w:hAnsi="Arial" w:cs="Arial"/>
          <w:sz w:val="24"/>
          <w:szCs w:val="24"/>
        </w:rPr>
        <w:t>expresa conforme</w:t>
      </w:r>
      <w:r w:rsidR="0089150A" w:rsidRPr="0089150A">
        <w:rPr>
          <w:rFonts w:ascii="Arial" w:hAnsi="Arial" w:cs="Arial"/>
          <w:sz w:val="24"/>
          <w:szCs w:val="24"/>
        </w:rPr>
        <w:t xml:space="preserve"> a</w:t>
      </w:r>
      <w:r w:rsidRPr="0089150A">
        <w:rPr>
          <w:rFonts w:ascii="Arial" w:hAnsi="Arial" w:cs="Arial"/>
          <w:sz w:val="24"/>
          <w:szCs w:val="24"/>
        </w:rPr>
        <w:t xml:space="preserve"> los siguientes niveles:</w:t>
      </w:r>
      <w:r w:rsidRPr="00E70922">
        <w:rPr>
          <w:rFonts w:ascii="Arial" w:hAnsi="Arial" w:cs="Arial"/>
          <w:sz w:val="24"/>
          <w:szCs w:val="24"/>
        </w:rPr>
        <w:t xml:space="preserve"> </w:t>
      </w:r>
    </w:p>
    <w:p w:rsidR="0031625F" w:rsidRPr="00E70922" w:rsidRDefault="00870DE3" w:rsidP="00786672">
      <w:pPr>
        <w:pStyle w:val="Prrafodelista"/>
        <w:numPr>
          <w:ilvl w:val="0"/>
          <w:numId w:val="26"/>
        </w:numPr>
        <w:spacing w:line="400" w:lineRule="exact"/>
        <w:ind w:left="1276" w:hanging="425"/>
        <w:jc w:val="both"/>
        <w:rPr>
          <w:rFonts w:ascii="Arial" w:hAnsi="Arial" w:cs="Arial"/>
          <w:sz w:val="24"/>
          <w:szCs w:val="24"/>
        </w:rPr>
      </w:pPr>
      <w:bookmarkStart w:id="14" w:name="_Hlk52205609"/>
      <w:r w:rsidRPr="00E70922">
        <w:rPr>
          <w:rFonts w:ascii="Arial" w:hAnsi="Arial" w:cs="Arial"/>
          <w:sz w:val="24"/>
          <w:szCs w:val="24"/>
        </w:rPr>
        <w:t>Experimentales</w:t>
      </w:r>
      <w:r w:rsidR="00DC6F73" w:rsidRPr="00E70922">
        <w:rPr>
          <w:rFonts w:ascii="Arial" w:hAnsi="Arial" w:cs="Arial"/>
          <w:sz w:val="24"/>
          <w:szCs w:val="24"/>
        </w:rPr>
        <w:t>:</w:t>
      </w:r>
      <w:r w:rsidRPr="00E70922">
        <w:rPr>
          <w:rFonts w:ascii="Arial" w:hAnsi="Arial" w:cs="Arial"/>
          <w:sz w:val="24"/>
          <w:szCs w:val="24"/>
        </w:rPr>
        <w:t xml:space="preserve"> </w:t>
      </w:r>
      <w:bookmarkStart w:id="15" w:name="_Hlk52206770"/>
      <w:r w:rsidRPr="00E70922">
        <w:rPr>
          <w:rFonts w:ascii="Arial" w:hAnsi="Arial" w:cs="Arial"/>
          <w:sz w:val="24"/>
          <w:szCs w:val="24"/>
        </w:rPr>
        <w:t xml:space="preserve">Son </w:t>
      </w:r>
      <w:r w:rsidR="0027280A" w:rsidRPr="00E70922">
        <w:rPr>
          <w:rFonts w:ascii="Arial" w:hAnsi="Arial" w:cs="Arial"/>
          <w:sz w:val="24"/>
          <w:szCs w:val="24"/>
        </w:rPr>
        <w:t>a</w:t>
      </w:r>
      <w:r w:rsidR="0098659B" w:rsidRPr="00E70922">
        <w:rPr>
          <w:rFonts w:ascii="Arial" w:hAnsi="Arial" w:cs="Arial"/>
          <w:sz w:val="24"/>
          <w:szCs w:val="24"/>
        </w:rPr>
        <w:t xml:space="preserve">quellos </w:t>
      </w:r>
      <w:r w:rsidRPr="00E70922">
        <w:rPr>
          <w:rFonts w:ascii="Arial" w:hAnsi="Arial" w:cs="Arial"/>
          <w:sz w:val="24"/>
          <w:szCs w:val="24"/>
        </w:rPr>
        <w:t>que generan información para temas emergentes o coyunturales y/o que son base para la innovación metodológica</w:t>
      </w:r>
      <w:bookmarkEnd w:id="14"/>
      <w:r w:rsidRPr="00E70922">
        <w:rPr>
          <w:rFonts w:ascii="Arial" w:hAnsi="Arial" w:cs="Arial"/>
          <w:sz w:val="24"/>
          <w:szCs w:val="24"/>
        </w:rPr>
        <w:t xml:space="preserve">. </w:t>
      </w:r>
      <w:r w:rsidR="00A9492D">
        <w:rPr>
          <w:rFonts w:ascii="Arial" w:hAnsi="Arial" w:cs="Arial"/>
          <w:sz w:val="24"/>
          <w:szCs w:val="24"/>
        </w:rPr>
        <w:t>A</w:t>
      </w:r>
      <w:r w:rsidRPr="00E70922">
        <w:rPr>
          <w:rFonts w:ascii="Arial" w:hAnsi="Arial" w:cs="Arial"/>
          <w:sz w:val="24"/>
          <w:szCs w:val="24"/>
        </w:rPr>
        <w:t xml:space="preserve">lgunos casos </w:t>
      </w:r>
      <w:r w:rsidR="00A9492D">
        <w:rPr>
          <w:rFonts w:ascii="Arial" w:hAnsi="Arial" w:cs="Arial"/>
          <w:sz w:val="24"/>
          <w:szCs w:val="24"/>
        </w:rPr>
        <w:t>tendrán continuidad y eventualmente se consolidarán</w:t>
      </w:r>
      <w:r w:rsidRPr="004E03C1">
        <w:rPr>
          <w:rFonts w:ascii="Arial" w:hAnsi="Arial" w:cs="Arial"/>
          <w:sz w:val="24"/>
          <w:szCs w:val="24"/>
        </w:rPr>
        <w:t xml:space="preserve">, mientras que otros </w:t>
      </w:r>
      <w:r w:rsidR="00A9492D">
        <w:rPr>
          <w:rFonts w:ascii="Arial" w:hAnsi="Arial" w:cs="Arial"/>
          <w:sz w:val="24"/>
          <w:szCs w:val="24"/>
        </w:rPr>
        <w:t xml:space="preserve">no requerirán la ejecución de </w:t>
      </w:r>
      <w:r w:rsidR="00A11AF5" w:rsidRPr="00E70922">
        <w:rPr>
          <w:rFonts w:ascii="Arial" w:hAnsi="Arial" w:cs="Arial"/>
          <w:sz w:val="24"/>
          <w:szCs w:val="24"/>
        </w:rPr>
        <w:t>ciclos futuros.</w:t>
      </w:r>
      <w:bookmarkEnd w:id="15"/>
    </w:p>
    <w:p w:rsidR="0031625F" w:rsidRPr="0089150A" w:rsidRDefault="00870DE3" w:rsidP="00786672">
      <w:pPr>
        <w:pStyle w:val="Prrafodelista"/>
        <w:numPr>
          <w:ilvl w:val="0"/>
          <w:numId w:val="26"/>
        </w:numPr>
        <w:spacing w:line="400" w:lineRule="exact"/>
        <w:ind w:left="1276" w:hanging="425"/>
        <w:jc w:val="both"/>
        <w:rPr>
          <w:rFonts w:ascii="Arial" w:hAnsi="Arial" w:cs="Arial"/>
          <w:sz w:val="24"/>
          <w:szCs w:val="24"/>
        </w:rPr>
      </w:pPr>
      <w:r w:rsidRPr="00E70922">
        <w:rPr>
          <w:rFonts w:ascii="Arial" w:hAnsi="Arial" w:cs="Arial"/>
          <w:sz w:val="24"/>
          <w:szCs w:val="24"/>
        </w:rPr>
        <w:t>Consolidados</w:t>
      </w:r>
      <w:r w:rsidR="00DC6F73" w:rsidRPr="00E70922">
        <w:rPr>
          <w:rFonts w:ascii="Arial" w:hAnsi="Arial" w:cs="Arial"/>
          <w:sz w:val="24"/>
          <w:szCs w:val="24"/>
        </w:rPr>
        <w:t>:</w:t>
      </w:r>
      <w:r w:rsidRPr="00E70922">
        <w:rPr>
          <w:rFonts w:ascii="Arial" w:hAnsi="Arial" w:cs="Arial"/>
          <w:sz w:val="24"/>
          <w:szCs w:val="24"/>
        </w:rPr>
        <w:t xml:space="preserve"> </w:t>
      </w:r>
      <w:r w:rsidR="00A44C10" w:rsidRPr="00A44C10">
        <w:rPr>
          <w:rFonts w:ascii="Arial" w:hAnsi="Arial" w:cs="Arial"/>
          <w:sz w:val="24"/>
          <w:szCs w:val="24"/>
        </w:rPr>
        <w:t xml:space="preserve">En este caso </w:t>
      </w:r>
      <w:r w:rsidR="00A44C10" w:rsidRPr="0089150A">
        <w:rPr>
          <w:rFonts w:ascii="Arial" w:hAnsi="Arial" w:cs="Arial"/>
          <w:sz w:val="24"/>
          <w:szCs w:val="24"/>
        </w:rPr>
        <w:t>la información se genera a partir de una Necesidad Estructurada de Información y un Diseño probado, que sustenten la ejecución de las fases de construcción, captación, procesamiento, análisis de la producción, difusión y evaluación conforme al Proceso de Producción de Información Estadística y Geográfica y la Norma Técnica que lo regula.</w:t>
      </w:r>
    </w:p>
    <w:p w:rsidR="00DB65FD" w:rsidRPr="0089150A" w:rsidRDefault="00870078" w:rsidP="00786672">
      <w:pPr>
        <w:pStyle w:val="Prrafodelista"/>
        <w:numPr>
          <w:ilvl w:val="0"/>
          <w:numId w:val="26"/>
        </w:numPr>
        <w:spacing w:line="400" w:lineRule="exact"/>
        <w:ind w:left="1276" w:hanging="425"/>
        <w:jc w:val="both"/>
        <w:rPr>
          <w:rFonts w:ascii="Arial" w:hAnsi="Arial" w:cs="Arial"/>
          <w:sz w:val="24"/>
          <w:szCs w:val="24"/>
        </w:rPr>
      </w:pPr>
      <w:r w:rsidRPr="0089150A">
        <w:rPr>
          <w:rFonts w:ascii="Arial" w:hAnsi="Arial" w:cs="Arial"/>
          <w:sz w:val="24"/>
          <w:szCs w:val="24"/>
        </w:rPr>
        <w:t>Consolidados y regulares</w:t>
      </w:r>
      <w:r w:rsidR="00DC6F73" w:rsidRPr="0089150A">
        <w:rPr>
          <w:rFonts w:ascii="Arial" w:hAnsi="Arial" w:cs="Arial"/>
          <w:sz w:val="24"/>
          <w:szCs w:val="24"/>
        </w:rPr>
        <w:t>:</w:t>
      </w:r>
      <w:r w:rsidR="00870DE3" w:rsidRPr="0089150A">
        <w:rPr>
          <w:rFonts w:ascii="Arial" w:hAnsi="Arial" w:cs="Arial"/>
          <w:sz w:val="24"/>
          <w:szCs w:val="24"/>
        </w:rPr>
        <w:t xml:space="preserve"> </w:t>
      </w:r>
      <w:r w:rsidR="00A44C10" w:rsidRPr="0089150A">
        <w:rPr>
          <w:rFonts w:ascii="Arial" w:hAnsi="Arial" w:cs="Arial"/>
          <w:sz w:val="24"/>
          <w:szCs w:val="24"/>
        </w:rPr>
        <w:t>Programas consolidados que se produzcan o actualicen dentro de periodos o etapas que aseguren su continuidad. Estos Programas podrán ser propuestos para ser Información de Interés Nacional</w:t>
      </w:r>
      <w:r w:rsidR="00870DE3" w:rsidRPr="0089150A">
        <w:rPr>
          <w:rFonts w:ascii="Arial" w:hAnsi="Arial" w:cs="Arial"/>
          <w:sz w:val="24"/>
          <w:szCs w:val="24"/>
        </w:rPr>
        <w:t xml:space="preserve">. </w:t>
      </w:r>
    </w:p>
    <w:p w:rsidR="00063FCD" w:rsidRDefault="00870DE3" w:rsidP="00786672">
      <w:pPr>
        <w:pStyle w:val="Prrafodelista"/>
        <w:numPr>
          <w:ilvl w:val="0"/>
          <w:numId w:val="26"/>
        </w:numPr>
        <w:spacing w:line="400" w:lineRule="exact"/>
        <w:ind w:left="1276" w:hanging="425"/>
        <w:jc w:val="both"/>
        <w:rPr>
          <w:rFonts w:ascii="Arial" w:hAnsi="Arial" w:cs="Arial"/>
          <w:sz w:val="24"/>
          <w:szCs w:val="24"/>
        </w:rPr>
      </w:pPr>
      <w:r w:rsidRPr="00DB65FD">
        <w:rPr>
          <w:rFonts w:ascii="Arial" w:hAnsi="Arial" w:cs="Arial"/>
          <w:sz w:val="24"/>
          <w:szCs w:val="24"/>
        </w:rPr>
        <w:t>Información de Interés Nacional</w:t>
      </w:r>
      <w:r w:rsidR="00DC6F73" w:rsidRPr="00DB65FD">
        <w:rPr>
          <w:rFonts w:ascii="Arial" w:hAnsi="Arial" w:cs="Arial"/>
          <w:sz w:val="24"/>
          <w:szCs w:val="24"/>
        </w:rPr>
        <w:t>:</w:t>
      </w:r>
      <w:r w:rsidRPr="00DB65FD">
        <w:rPr>
          <w:rFonts w:ascii="Arial" w:hAnsi="Arial" w:cs="Arial"/>
          <w:sz w:val="24"/>
          <w:szCs w:val="24"/>
        </w:rPr>
        <w:t xml:space="preserve"> </w:t>
      </w:r>
      <w:r w:rsidR="00DB65FD" w:rsidRPr="00DB65FD">
        <w:rPr>
          <w:rFonts w:ascii="Arial" w:hAnsi="Arial" w:cs="Arial"/>
          <w:sz w:val="24"/>
          <w:szCs w:val="24"/>
        </w:rPr>
        <w:t>aquella que se determine como tal por la Junta de Gobierno. Estos Programas cumplen con los requisitos que establecen los artículos 77, fracción II y 78 de la Ley del SNIEG referentes a los temas, grupos de datos e indicadores que sustenten el diseño y evaluación de políticas públicas, así como</w:t>
      </w:r>
      <w:r w:rsidR="00DB65FD" w:rsidRPr="00165AB8">
        <w:rPr>
          <w:rFonts w:ascii="Arial" w:hAnsi="Arial" w:cs="Arial"/>
          <w:color w:val="FF0000"/>
          <w:sz w:val="24"/>
          <w:szCs w:val="24"/>
        </w:rPr>
        <w:t xml:space="preserve"> </w:t>
      </w:r>
      <w:r w:rsidR="00DB65FD" w:rsidRPr="00DB65FD">
        <w:rPr>
          <w:rFonts w:ascii="Arial" w:hAnsi="Arial" w:cs="Arial"/>
          <w:sz w:val="24"/>
          <w:szCs w:val="24"/>
        </w:rPr>
        <w:t xml:space="preserve">la generación </w:t>
      </w:r>
      <w:r w:rsidR="00DB65FD" w:rsidRPr="00966DE6">
        <w:rPr>
          <w:rFonts w:ascii="Arial" w:hAnsi="Arial" w:cs="Arial"/>
          <w:sz w:val="24"/>
          <w:szCs w:val="24"/>
        </w:rPr>
        <w:t>regular, periódica y basada en metodologías científicamente sustentadas, además</w:t>
      </w:r>
      <w:r w:rsidR="00DB65FD" w:rsidRPr="00DB65FD">
        <w:rPr>
          <w:rFonts w:ascii="Arial" w:hAnsi="Arial" w:cs="Arial"/>
          <w:sz w:val="24"/>
          <w:szCs w:val="24"/>
        </w:rPr>
        <w:t xml:space="preserve"> de aquellas características que determine la Junta de Gobierno.</w:t>
      </w:r>
    </w:p>
    <w:p w:rsidR="00A44C10" w:rsidRPr="00DB65FD" w:rsidRDefault="00A44C10" w:rsidP="00786672">
      <w:pPr>
        <w:pStyle w:val="Prrafodelista"/>
        <w:spacing w:line="400" w:lineRule="exact"/>
        <w:ind w:left="1276"/>
        <w:jc w:val="both"/>
        <w:rPr>
          <w:rFonts w:ascii="Arial" w:hAnsi="Arial" w:cs="Arial"/>
          <w:sz w:val="24"/>
          <w:szCs w:val="24"/>
        </w:rPr>
      </w:pPr>
    </w:p>
    <w:p w:rsidR="007A2B12" w:rsidRDefault="008C483F" w:rsidP="00786672">
      <w:pPr>
        <w:pStyle w:val="Ttulo2"/>
        <w:spacing w:before="0" w:after="160" w:line="400" w:lineRule="exact"/>
        <w:jc w:val="both"/>
        <w:rPr>
          <w:rFonts w:ascii="Arial" w:hAnsi="Arial" w:cs="Arial"/>
          <w:b/>
          <w:color w:val="auto"/>
          <w:sz w:val="24"/>
          <w:szCs w:val="24"/>
        </w:rPr>
      </w:pPr>
      <w:bookmarkStart w:id="16" w:name="_Toc57369303"/>
      <w:r>
        <w:rPr>
          <w:rFonts w:ascii="Arial" w:hAnsi="Arial" w:cs="Arial"/>
          <w:b/>
          <w:color w:val="auto"/>
          <w:sz w:val="24"/>
          <w:szCs w:val="24"/>
        </w:rPr>
        <w:t>I</w:t>
      </w:r>
      <w:r w:rsidR="007A2B12" w:rsidRPr="00E70922">
        <w:rPr>
          <w:rFonts w:ascii="Arial" w:hAnsi="Arial" w:cs="Arial"/>
          <w:b/>
          <w:color w:val="auto"/>
          <w:sz w:val="24"/>
          <w:szCs w:val="24"/>
        </w:rPr>
        <w:t>I.</w:t>
      </w:r>
      <w:r w:rsidR="00BF0173" w:rsidRPr="00E70922">
        <w:rPr>
          <w:rFonts w:ascii="Arial" w:hAnsi="Arial" w:cs="Arial"/>
          <w:b/>
          <w:color w:val="auto"/>
          <w:sz w:val="24"/>
          <w:szCs w:val="24"/>
        </w:rPr>
        <w:t xml:space="preserve">2 </w:t>
      </w:r>
      <w:r w:rsidR="002D1548">
        <w:rPr>
          <w:rFonts w:ascii="Arial" w:hAnsi="Arial" w:cs="Arial"/>
          <w:b/>
          <w:color w:val="auto"/>
          <w:sz w:val="24"/>
          <w:szCs w:val="24"/>
        </w:rPr>
        <w:t>Mantenimiento</w:t>
      </w:r>
      <w:r w:rsidR="007A2B12" w:rsidRPr="00E70922">
        <w:rPr>
          <w:rFonts w:ascii="Arial" w:hAnsi="Arial" w:cs="Arial"/>
          <w:b/>
          <w:color w:val="auto"/>
          <w:sz w:val="24"/>
          <w:szCs w:val="24"/>
        </w:rPr>
        <w:t xml:space="preserve"> del Inventario de Programas de Información.</w:t>
      </w:r>
      <w:bookmarkEnd w:id="16"/>
    </w:p>
    <w:p w:rsidR="007A2B12" w:rsidRDefault="00726D56" w:rsidP="00786672">
      <w:pPr>
        <w:spacing w:line="400" w:lineRule="exact"/>
        <w:jc w:val="both"/>
        <w:rPr>
          <w:rFonts w:ascii="Arial" w:hAnsi="Arial" w:cs="Arial"/>
          <w:bCs/>
          <w:sz w:val="24"/>
          <w:szCs w:val="24"/>
        </w:rPr>
      </w:pPr>
      <w:r>
        <w:rPr>
          <w:rFonts w:ascii="Arial" w:hAnsi="Arial" w:cs="Arial"/>
          <w:b/>
          <w:sz w:val="24"/>
          <w:szCs w:val="24"/>
        </w:rPr>
        <w:t>Artículo</w:t>
      </w:r>
      <w:r w:rsidR="00E86010" w:rsidRPr="00E86010">
        <w:rPr>
          <w:rFonts w:ascii="Arial" w:hAnsi="Arial" w:cs="Arial"/>
          <w:b/>
          <w:sz w:val="24"/>
          <w:szCs w:val="24"/>
        </w:rPr>
        <w:t xml:space="preserve"> 6.</w:t>
      </w:r>
      <w:r w:rsidR="006046C9">
        <w:rPr>
          <w:rFonts w:ascii="Arial" w:hAnsi="Arial" w:cs="Arial"/>
          <w:b/>
          <w:sz w:val="24"/>
          <w:szCs w:val="24"/>
        </w:rPr>
        <w:t>-</w:t>
      </w:r>
      <w:r w:rsidR="00E86010" w:rsidRPr="00E86010">
        <w:rPr>
          <w:rFonts w:ascii="Arial" w:hAnsi="Arial" w:cs="Arial"/>
          <w:b/>
          <w:sz w:val="24"/>
          <w:szCs w:val="24"/>
        </w:rPr>
        <w:t xml:space="preserve"> </w:t>
      </w:r>
      <w:r w:rsidR="00E86010" w:rsidRPr="00E86010">
        <w:rPr>
          <w:rFonts w:ascii="Arial" w:hAnsi="Arial" w:cs="Arial"/>
          <w:bCs/>
          <w:sz w:val="24"/>
          <w:szCs w:val="24"/>
        </w:rPr>
        <w:t>Previo a cada ejercicio presupuestal, la Dirección General de Integración, Análisis e Investigación, con base en la versión preliminar del Programa Anual de Trabajo (PAT) integrado por la Dirección General de Administración, analizará la relación de Programas de Información a ejecutarse en el transcurso del siguiente año</w:t>
      </w:r>
      <w:r w:rsidR="00044C35">
        <w:rPr>
          <w:rFonts w:ascii="Arial" w:hAnsi="Arial" w:cs="Arial"/>
          <w:bCs/>
          <w:sz w:val="24"/>
          <w:szCs w:val="24"/>
        </w:rPr>
        <w:t>,</w:t>
      </w:r>
      <w:r w:rsidR="00E86010" w:rsidRPr="00E86010">
        <w:rPr>
          <w:rFonts w:ascii="Arial" w:hAnsi="Arial" w:cs="Arial"/>
          <w:bCs/>
          <w:sz w:val="24"/>
          <w:szCs w:val="24"/>
        </w:rPr>
        <w:t xml:space="preserve"> con el propósito de </w:t>
      </w:r>
      <w:r w:rsidR="005315F8">
        <w:rPr>
          <w:rFonts w:ascii="Arial" w:hAnsi="Arial" w:cs="Arial"/>
          <w:bCs/>
          <w:sz w:val="24"/>
          <w:szCs w:val="24"/>
        </w:rPr>
        <w:t xml:space="preserve">poder incorporar los </w:t>
      </w:r>
      <w:r w:rsidR="00E86010" w:rsidRPr="00E86010">
        <w:rPr>
          <w:rFonts w:ascii="Arial" w:hAnsi="Arial" w:cs="Arial"/>
          <w:bCs/>
          <w:sz w:val="24"/>
          <w:szCs w:val="24"/>
        </w:rPr>
        <w:t xml:space="preserve">nuevos Programas de Información que estén considerados en el presupuesto de las Unidades Administrativas productoras, </w:t>
      </w:r>
      <w:r w:rsidR="002D1548">
        <w:rPr>
          <w:rFonts w:ascii="Arial" w:hAnsi="Arial" w:cs="Arial"/>
          <w:bCs/>
          <w:sz w:val="24"/>
          <w:szCs w:val="24"/>
        </w:rPr>
        <w:t xml:space="preserve">o </w:t>
      </w:r>
      <w:r w:rsidR="005315F8">
        <w:rPr>
          <w:rFonts w:ascii="Arial" w:hAnsi="Arial" w:cs="Arial"/>
          <w:bCs/>
          <w:sz w:val="24"/>
          <w:szCs w:val="24"/>
        </w:rPr>
        <w:t xml:space="preserve">bien </w:t>
      </w:r>
      <w:r w:rsidR="002D1548" w:rsidRPr="002D1548">
        <w:rPr>
          <w:rFonts w:ascii="Arial" w:hAnsi="Arial" w:cs="Arial"/>
          <w:bCs/>
          <w:sz w:val="24"/>
          <w:szCs w:val="24"/>
        </w:rPr>
        <w:t>actualizar el estatus de los Programas registrados en el Inventario</w:t>
      </w:r>
      <w:r w:rsidR="002D1548">
        <w:rPr>
          <w:rFonts w:ascii="Arial" w:hAnsi="Arial" w:cs="Arial"/>
          <w:bCs/>
          <w:sz w:val="24"/>
          <w:szCs w:val="24"/>
        </w:rPr>
        <w:t>,</w:t>
      </w:r>
      <w:r w:rsidR="002D1548" w:rsidRPr="002D1548">
        <w:rPr>
          <w:rFonts w:ascii="Arial" w:hAnsi="Arial" w:cs="Arial"/>
          <w:bCs/>
          <w:sz w:val="24"/>
          <w:szCs w:val="24"/>
        </w:rPr>
        <w:t xml:space="preserve"> </w:t>
      </w:r>
      <w:r w:rsidR="00E86010" w:rsidRPr="00E86010">
        <w:rPr>
          <w:rFonts w:ascii="Arial" w:hAnsi="Arial" w:cs="Arial"/>
          <w:bCs/>
          <w:sz w:val="24"/>
          <w:szCs w:val="24"/>
        </w:rPr>
        <w:t xml:space="preserve">tomando en cuenta para ello lo establecido en los </w:t>
      </w:r>
      <w:r w:rsidR="00364E40">
        <w:rPr>
          <w:rFonts w:ascii="Arial" w:hAnsi="Arial" w:cs="Arial"/>
          <w:bCs/>
          <w:sz w:val="24"/>
          <w:szCs w:val="24"/>
        </w:rPr>
        <w:t>a</w:t>
      </w:r>
      <w:r>
        <w:rPr>
          <w:rFonts w:ascii="Arial" w:hAnsi="Arial" w:cs="Arial"/>
          <w:bCs/>
          <w:sz w:val="24"/>
          <w:szCs w:val="24"/>
        </w:rPr>
        <w:t>rtículo</w:t>
      </w:r>
      <w:r w:rsidR="00E86010" w:rsidRPr="00E86010">
        <w:rPr>
          <w:rFonts w:ascii="Arial" w:hAnsi="Arial" w:cs="Arial"/>
          <w:bCs/>
          <w:sz w:val="24"/>
          <w:szCs w:val="24"/>
        </w:rPr>
        <w:t>s 7 y 8 de los presentes Lineamientos.</w:t>
      </w:r>
    </w:p>
    <w:p w:rsidR="007A2B12" w:rsidRPr="00E70922" w:rsidRDefault="00726D56" w:rsidP="00786672">
      <w:pPr>
        <w:spacing w:line="400" w:lineRule="exact"/>
        <w:jc w:val="both"/>
        <w:rPr>
          <w:rFonts w:ascii="Arial" w:hAnsi="Arial" w:cs="Arial"/>
          <w:sz w:val="24"/>
          <w:szCs w:val="24"/>
        </w:rPr>
      </w:pPr>
      <w:r>
        <w:rPr>
          <w:rFonts w:ascii="Arial" w:hAnsi="Arial" w:cs="Arial"/>
          <w:b/>
          <w:sz w:val="24"/>
          <w:szCs w:val="24"/>
        </w:rPr>
        <w:t>Artículo</w:t>
      </w:r>
      <w:r w:rsidR="007A2B12" w:rsidRPr="00E70922">
        <w:rPr>
          <w:rFonts w:ascii="Arial" w:hAnsi="Arial" w:cs="Arial"/>
          <w:b/>
          <w:sz w:val="24"/>
          <w:szCs w:val="24"/>
        </w:rPr>
        <w:t xml:space="preserve"> </w:t>
      </w:r>
      <w:r w:rsidR="0002628F" w:rsidRPr="00E70922">
        <w:rPr>
          <w:rFonts w:ascii="Arial" w:hAnsi="Arial" w:cs="Arial"/>
          <w:b/>
          <w:sz w:val="24"/>
          <w:szCs w:val="24"/>
        </w:rPr>
        <w:t>7</w:t>
      </w:r>
      <w:r w:rsidR="007A2B12" w:rsidRPr="00E70922">
        <w:rPr>
          <w:rFonts w:ascii="Arial" w:hAnsi="Arial" w:cs="Arial"/>
          <w:b/>
          <w:sz w:val="24"/>
          <w:szCs w:val="24"/>
        </w:rPr>
        <w:t>.</w:t>
      </w:r>
      <w:r w:rsidR="006046C9">
        <w:rPr>
          <w:rFonts w:ascii="Arial" w:hAnsi="Arial" w:cs="Arial"/>
          <w:b/>
          <w:sz w:val="24"/>
          <w:szCs w:val="24"/>
        </w:rPr>
        <w:t>-</w:t>
      </w:r>
      <w:r w:rsidR="007A2B12" w:rsidRPr="00E70922">
        <w:rPr>
          <w:rFonts w:ascii="Arial" w:hAnsi="Arial" w:cs="Arial"/>
          <w:sz w:val="24"/>
          <w:szCs w:val="24"/>
        </w:rPr>
        <w:t xml:space="preserve"> Para </w:t>
      </w:r>
      <w:r w:rsidR="00093507">
        <w:rPr>
          <w:rFonts w:ascii="Arial" w:hAnsi="Arial" w:cs="Arial"/>
          <w:sz w:val="24"/>
          <w:szCs w:val="24"/>
        </w:rPr>
        <w:t>el mantenimiento d</w:t>
      </w:r>
      <w:r w:rsidR="0098659B" w:rsidRPr="00E70922">
        <w:rPr>
          <w:rFonts w:ascii="Arial" w:hAnsi="Arial" w:cs="Arial"/>
          <w:sz w:val="24"/>
          <w:szCs w:val="24"/>
        </w:rPr>
        <w:t xml:space="preserve">el Inventario de acuerdo con la </w:t>
      </w:r>
      <w:r w:rsidR="007A2B12" w:rsidRPr="00E70922">
        <w:rPr>
          <w:rFonts w:ascii="Arial" w:hAnsi="Arial" w:cs="Arial"/>
          <w:sz w:val="24"/>
          <w:szCs w:val="24"/>
        </w:rPr>
        <w:t xml:space="preserve">realidad operativa </w:t>
      </w:r>
      <w:r w:rsidR="0098659B" w:rsidRPr="00E70922">
        <w:rPr>
          <w:rFonts w:ascii="Arial" w:hAnsi="Arial" w:cs="Arial"/>
          <w:sz w:val="24"/>
          <w:szCs w:val="24"/>
        </w:rPr>
        <w:t xml:space="preserve">de los programas, </w:t>
      </w:r>
      <w:r w:rsidR="007A2B12" w:rsidRPr="00E70922">
        <w:rPr>
          <w:rFonts w:ascii="Arial" w:hAnsi="Arial" w:cs="Arial"/>
          <w:sz w:val="24"/>
          <w:szCs w:val="24"/>
        </w:rPr>
        <w:t>se establecen los siguientes tipos de movimientos:</w:t>
      </w:r>
    </w:p>
    <w:p w:rsidR="007A2B12" w:rsidRPr="00A124EC" w:rsidRDefault="00726D56" w:rsidP="00786672">
      <w:pPr>
        <w:pStyle w:val="Prrafodelista"/>
        <w:numPr>
          <w:ilvl w:val="0"/>
          <w:numId w:val="19"/>
        </w:numPr>
        <w:spacing w:line="400" w:lineRule="exact"/>
        <w:ind w:left="567" w:hanging="567"/>
        <w:jc w:val="both"/>
        <w:rPr>
          <w:rFonts w:ascii="Arial" w:hAnsi="Arial" w:cs="Arial"/>
          <w:b/>
          <w:sz w:val="24"/>
          <w:szCs w:val="24"/>
        </w:rPr>
      </w:pPr>
      <w:r w:rsidRPr="00A124EC">
        <w:rPr>
          <w:rFonts w:ascii="Arial" w:hAnsi="Arial" w:cs="Arial"/>
          <w:b/>
          <w:sz w:val="24"/>
          <w:szCs w:val="24"/>
        </w:rPr>
        <w:t>Incorporación</w:t>
      </w:r>
      <w:r w:rsidR="007A2B12" w:rsidRPr="00A124EC">
        <w:rPr>
          <w:rFonts w:ascii="Arial" w:hAnsi="Arial" w:cs="Arial"/>
          <w:b/>
          <w:sz w:val="24"/>
          <w:szCs w:val="24"/>
        </w:rPr>
        <w:t xml:space="preserve"> de Programas de Información. </w:t>
      </w:r>
    </w:p>
    <w:p w:rsidR="007A2B12" w:rsidRPr="00E70922" w:rsidRDefault="0002628F" w:rsidP="00786672">
      <w:pPr>
        <w:spacing w:line="400" w:lineRule="exact"/>
        <w:ind w:left="567"/>
        <w:contextualSpacing/>
        <w:jc w:val="both"/>
        <w:rPr>
          <w:rFonts w:ascii="Arial" w:hAnsi="Arial" w:cs="Arial"/>
          <w:sz w:val="24"/>
          <w:szCs w:val="24"/>
        </w:rPr>
      </w:pPr>
      <w:r w:rsidRPr="00E70922">
        <w:rPr>
          <w:rFonts w:ascii="Arial" w:hAnsi="Arial" w:cs="Arial"/>
          <w:sz w:val="24"/>
          <w:szCs w:val="24"/>
        </w:rPr>
        <w:t xml:space="preserve">Cumplido el </w:t>
      </w:r>
      <w:r w:rsidR="007C14E7">
        <w:rPr>
          <w:rFonts w:ascii="Arial" w:hAnsi="Arial" w:cs="Arial"/>
          <w:sz w:val="24"/>
          <w:szCs w:val="24"/>
        </w:rPr>
        <w:t>a</w:t>
      </w:r>
      <w:r w:rsidR="00726D56">
        <w:rPr>
          <w:rFonts w:ascii="Arial" w:hAnsi="Arial" w:cs="Arial"/>
          <w:sz w:val="24"/>
          <w:szCs w:val="24"/>
        </w:rPr>
        <w:t>rtículo</w:t>
      </w:r>
      <w:r w:rsidRPr="00E70922">
        <w:rPr>
          <w:rFonts w:ascii="Arial" w:hAnsi="Arial" w:cs="Arial"/>
          <w:sz w:val="24"/>
          <w:szCs w:val="24"/>
        </w:rPr>
        <w:t xml:space="preserve"> 3</w:t>
      </w:r>
      <w:r w:rsidR="00E313B5" w:rsidRPr="00E70922">
        <w:rPr>
          <w:rFonts w:ascii="Arial" w:hAnsi="Arial" w:cs="Arial"/>
          <w:sz w:val="24"/>
          <w:szCs w:val="24"/>
        </w:rPr>
        <w:t xml:space="preserve"> </w:t>
      </w:r>
      <w:bookmarkStart w:id="17" w:name="_Hlk52206370"/>
      <w:r w:rsidR="00A44C10" w:rsidRPr="00A44C10">
        <w:rPr>
          <w:rFonts w:ascii="Arial" w:hAnsi="Arial" w:cs="Arial"/>
          <w:sz w:val="24"/>
          <w:szCs w:val="24"/>
        </w:rPr>
        <w:t xml:space="preserve">de estos Lineamientos, los titulares de las Unidades Administrativas productoras de información estadística y </w:t>
      </w:r>
      <w:r w:rsidR="00FB227C" w:rsidRPr="00A44C10">
        <w:rPr>
          <w:rFonts w:ascii="Arial" w:hAnsi="Arial" w:cs="Arial"/>
          <w:sz w:val="24"/>
          <w:szCs w:val="24"/>
        </w:rPr>
        <w:t>geográfica</w:t>
      </w:r>
      <w:r w:rsidR="00A44C10" w:rsidRPr="00A44C10">
        <w:rPr>
          <w:rFonts w:ascii="Arial" w:hAnsi="Arial" w:cs="Arial"/>
          <w:sz w:val="24"/>
          <w:szCs w:val="24"/>
        </w:rPr>
        <w:t xml:space="preserve"> </w:t>
      </w:r>
      <w:r w:rsidR="00FB227C">
        <w:rPr>
          <w:rFonts w:ascii="Arial" w:hAnsi="Arial" w:cs="Arial"/>
          <w:sz w:val="24"/>
          <w:szCs w:val="24"/>
        </w:rPr>
        <w:t>deberán solicitar</w:t>
      </w:r>
      <w:r w:rsidR="00A44C10" w:rsidRPr="00A44C10">
        <w:rPr>
          <w:rFonts w:ascii="Arial" w:hAnsi="Arial" w:cs="Arial"/>
          <w:sz w:val="24"/>
          <w:szCs w:val="24"/>
        </w:rPr>
        <w:t xml:space="preserve"> por escrito a la Dirección General de Integración, Análisis e Investigación, con el visto bue</w:t>
      </w:r>
      <w:r w:rsidR="006A08C9">
        <w:rPr>
          <w:rFonts w:ascii="Arial" w:hAnsi="Arial" w:cs="Arial"/>
          <w:sz w:val="24"/>
          <w:szCs w:val="24"/>
        </w:rPr>
        <w:t>no del Presidente del Instituto,</w:t>
      </w:r>
      <w:r w:rsidR="00A44C10" w:rsidRPr="00FB227C">
        <w:rPr>
          <w:rFonts w:ascii="Arial" w:hAnsi="Arial" w:cs="Arial"/>
          <w:sz w:val="24"/>
          <w:szCs w:val="24"/>
        </w:rPr>
        <w:t xml:space="preserve"> la incorporación de un</w:t>
      </w:r>
      <w:r w:rsidR="00A44C10" w:rsidRPr="00A44C10">
        <w:rPr>
          <w:rFonts w:ascii="Arial" w:hAnsi="Arial" w:cs="Arial"/>
          <w:sz w:val="24"/>
          <w:szCs w:val="24"/>
        </w:rPr>
        <w:t xml:space="preserve"> nuevo Programa de Información en el Inventario.</w:t>
      </w:r>
    </w:p>
    <w:bookmarkEnd w:id="17"/>
    <w:p w:rsidR="007A2B12" w:rsidRPr="00E70922" w:rsidRDefault="007A2B12" w:rsidP="00786672">
      <w:pPr>
        <w:spacing w:line="400" w:lineRule="exact"/>
        <w:ind w:left="567"/>
        <w:contextualSpacing/>
        <w:jc w:val="both"/>
        <w:rPr>
          <w:rFonts w:ascii="Arial" w:hAnsi="Arial" w:cs="Arial"/>
          <w:sz w:val="24"/>
          <w:szCs w:val="24"/>
        </w:rPr>
      </w:pPr>
      <w:r w:rsidRPr="00E70922">
        <w:rPr>
          <w:rFonts w:ascii="Arial" w:hAnsi="Arial" w:cs="Arial"/>
          <w:sz w:val="24"/>
          <w:szCs w:val="24"/>
        </w:rPr>
        <w:t xml:space="preserve">Las pruebas piloto de Programas de Información, así como aquellos que se registren en el Programa Anual de Investigación como programas experimentales, no necesitarán </w:t>
      </w:r>
      <w:r w:rsidR="00A31AAB" w:rsidRPr="00E70922">
        <w:rPr>
          <w:rFonts w:ascii="Arial" w:hAnsi="Arial" w:cs="Arial"/>
          <w:sz w:val="24"/>
          <w:szCs w:val="24"/>
        </w:rPr>
        <w:t xml:space="preserve">los </w:t>
      </w:r>
      <w:r w:rsidRPr="00E70922">
        <w:rPr>
          <w:rFonts w:ascii="Arial" w:hAnsi="Arial" w:cs="Arial"/>
          <w:sz w:val="24"/>
          <w:szCs w:val="24"/>
        </w:rPr>
        <w:t>visto</w:t>
      </w:r>
      <w:r w:rsidR="00A31AAB" w:rsidRPr="00E70922">
        <w:rPr>
          <w:rFonts w:ascii="Arial" w:hAnsi="Arial" w:cs="Arial"/>
          <w:sz w:val="24"/>
          <w:szCs w:val="24"/>
        </w:rPr>
        <w:t>s</w:t>
      </w:r>
      <w:r w:rsidRPr="00E70922">
        <w:rPr>
          <w:rFonts w:ascii="Arial" w:hAnsi="Arial" w:cs="Arial"/>
          <w:sz w:val="24"/>
          <w:szCs w:val="24"/>
        </w:rPr>
        <w:t xml:space="preserve"> bueno</w:t>
      </w:r>
      <w:r w:rsidR="00A31AAB" w:rsidRPr="00E70922">
        <w:rPr>
          <w:rFonts w:ascii="Arial" w:hAnsi="Arial" w:cs="Arial"/>
          <w:sz w:val="24"/>
          <w:szCs w:val="24"/>
        </w:rPr>
        <w:t xml:space="preserve">s anteriores </w:t>
      </w:r>
      <w:r w:rsidRPr="00E70922">
        <w:rPr>
          <w:rFonts w:ascii="Arial" w:hAnsi="Arial" w:cs="Arial"/>
          <w:sz w:val="24"/>
          <w:szCs w:val="24"/>
        </w:rPr>
        <w:t xml:space="preserve">para ser </w:t>
      </w:r>
      <w:r w:rsidR="00B6255C">
        <w:rPr>
          <w:rFonts w:ascii="Arial" w:hAnsi="Arial" w:cs="Arial"/>
          <w:sz w:val="24"/>
          <w:szCs w:val="24"/>
        </w:rPr>
        <w:t>incorporados</w:t>
      </w:r>
      <w:r w:rsidRPr="00E70922">
        <w:rPr>
          <w:rFonts w:ascii="Arial" w:hAnsi="Arial" w:cs="Arial"/>
          <w:sz w:val="24"/>
          <w:szCs w:val="24"/>
        </w:rPr>
        <w:t xml:space="preserve"> en el Inventario</w:t>
      </w:r>
      <w:r w:rsidR="00ED10B2" w:rsidRPr="00E70922">
        <w:rPr>
          <w:rFonts w:ascii="Arial" w:hAnsi="Arial" w:cs="Arial"/>
          <w:sz w:val="24"/>
          <w:szCs w:val="24"/>
        </w:rPr>
        <w:t>,</w:t>
      </w:r>
      <w:r w:rsidRPr="00E70922">
        <w:rPr>
          <w:rFonts w:ascii="Arial" w:hAnsi="Arial" w:cs="Arial"/>
          <w:sz w:val="24"/>
          <w:szCs w:val="24"/>
        </w:rPr>
        <w:t xml:space="preserve"> siempre y cuando cuenten con presupuesto aprobado para su realización.</w:t>
      </w:r>
    </w:p>
    <w:p w:rsidR="00E55E9D" w:rsidRPr="00786672" w:rsidRDefault="007A2B12" w:rsidP="00786672">
      <w:pPr>
        <w:spacing w:line="400" w:lineRule="exact"/>
        <w:ind w:left="567"/>
        <w:contextualSpacing/>
        <w:jc w:val="both"/>
        <w:rPr>
          <w:rFonts w:ascii="Arial" w:hAnsi="Arial" w:cs="Arial"/>
          <w:sz w:val="24"/>
          <w:szCs w:val="24"/>
        </w:rPr>
      </w:pPr>
      <w:bookmarkStart w:id="18" w:name="_Hlk52206445"/>
      <w:r w:rsidRPr="00E70922">
        <w:rPr>
          <w:rFonts w:ascii="Arial" w:hAnsi="Arial" w:cs="Arial"/>
          <w:sz w:val="24"/>
          <w:szCs w:val="24"/>
        </w:rPr>
        <w:t xml:space="preserve">Los </w:t>
      </w:r>
      <w:r w:rsidR="00FB227C">
        <w:rPr>
          <w:rFonts w:ascii="Arial" w:hAnsi="Arial" w:cs="Arial"/>
          <w:sz w:val="24"/>
          <w:szCs w:val="24"/>
        </w:rPr>
        <w:t xml:space="preserve">nuevos </w:t>
      </w:r>
      <w:r w:rsidRPr="00E70922">
        <w:rPr>
          <w:rFonts w:ascii="Arial" w:hAnsi="Arial" w:cs="Arial"/>
          <w:sz w:val="24"/>
          <w:szCs w:val="24"/>
        </w:rPr>
        <w:t xml:space="preserve">Programas de Información </w:t>
      </w:r>
      <w:r w:rsidR="00FB227C">
        <w:rPr>
          <w:rFonts w:ascii="Arial" w:hAnsi="Arial" w:cs="Arial"/>
          <w:sz w:val="24"/>
          <w:szCs w:val="24"/>
        </w:rPr>
        <w:t xml:space="preserve">incorporados al Inventario, </w:t>
      </w:r>
      <w:r w:rsidR="009A6F55" w:rsidRPr="00E70922">
        <w:rPr>
          <w:rFonts w:ascii="Arial" w:hAnsi="Arial" w:cs="Arial"/>
          <w:sz w:val="24"/>
          <w:szCs w:val="24"/>
        </w:rPr>
        <w:t>ser</w:t>
      </w:r>
      <w:r w:rsidR="00A31AAB" w:rsidRPr="00E70922">
        <w:rPr>
          <w:rFonts w:ascii="Arial" w:hAnsi="Arial" w:cs="Arial"/>
          <w:sz w:val="24"/>
          <w:szCs w:val="24"/>
        </w:rPr>
        <w:t>án</w:t>
      </w:r>
      <w:r w:rsidR="009A6F55" w:rsidRPr="00E70922">
        <w:rPr>
          <w:rFonts w:ascii="Arial" w:hAnsi="Arial" w:cs="Arial"/>
          <w:sz w:val="24"/>
          <w:szCs w:val="24"/>
        </w:rPr>
        <w:t xml:space="preserve"> catalogados en </w:t>
      </w:r>
      <w:r w:rsidR="00A31AAB" w:rsidRPr="00E70922">
        <w:rPr>
          <w:rFonts w:ascii="Arial" w:hAnsi="Arial" w:cs="Arial"/>
          <w:sz w:val="24"/>
          <w:szCs w:val="24"/>
        </w:rPr>
        <w:t>alguno</w:t>
      </w:r>
      <w:r w:rsidR="009A6F55" w:rsidRPr="00E70922">
        <w:rPr>
          <w:rFonts w:ascii="Arial" w:hAnsi="Arial" w:cs="Arial"/>
          <w:sz w:val="24"/>
          <w:szCs w:val="24"/>
        </w:rPr>
        <w:t xml:space="preserve"> de los estatus establecidos en el </w:t>
      </w:r>
      <w:r w:rsidR="00364E40">
        <w:rPr>
          <w:rFonts w:ascii="Arial" w:hAnsi="Arial" w:cs="Arial"/>
          <w:sz w:val="24"/>
          <w:szCs w:val="24"/>
        </w:rPr>
        <w:t>a</w:t>
      </w:r>
      <w:r w:rsidR="00726D56">
        <w:rPr>
          <w:rFonts w:ascii="Arial" w:hAnsi="Arial" w:cs="Arial"/>
          <w:sz w:val="24"/>
          <w:szCs w:val="24"/>
        </w:rPr>
        <w:t>rtículo</w:t>
      </w:r>
      <w:r w:rsidR="009A6F55" w:rsidRPr="00E70922">
        <w:rPr>
          <w:rFonts w:ascii="Arial" w:hAnsi="Arial" w:cs="Arial"/>
          <w:sz w:val="24"/>
          <w:szCs w:val="24"/>
        </w:rPr>
        <w:t xml:space="preserve"> </w:t>
      </w:r>
      <w:r w:rsidR="0002628F" w:rsidRPr="00E70922">
        <w:rPr>
          <w:rFonts w:ascii="Arial" w:hAnsi="Arial" w:cs="Arial"/>
          <w:sz w:val="24"/>
          <w:szCs w:val="24"/>
        </w:rPr>
        <w:t>8</w:t>
      </w:r>
      <w:r w:rsidR="009A6F55" w:rsidRPr="00E70922">
        <w:rPr>
          <w:rFonts w:ascii="Arial" w:hAnsi="Arial" w:cs="Arial"/>
          <w:sz w:val="24"/>
          <w:szCs w:val="24"/>
        </w:rPr>
        <w:t xml:space="preserve"> de los presentes Lineamiento</w:t>
      </w:r>
      <w:r w:rsidR="00CB2221" w:rsidRPr="00E70922">
        <w:rPr>
          <w:rFonts w:ascii="Arial" w:hAnsi="Arial" w:cs="Arial"/>
          <w:sz w:val="24"/>
          <w:szCs w:val="24"/>
        </w:rPr>
        <w:t>s</w:t>
      </w:r>
      <w:r w:rsidR="009A6F55" w:rsidRPr="00E70922">
        <w:rPr>
          <w:rFonts w:ascii="Arial" w:hAnsi="Arial" w:cs="Arial"/>
          <w:sz w:val="24"/>
          <w:szCs w:val="24"/>
        </w:rPr>
        <w:t>, según corresponda.</w:t>
      </w:r>
      <w:bookmarkStart w:id="19" w:name="_Hlk52202119"/>
      <w:bookmarkEnd w:id="18"/>
      <w:r w:rsidR="00A31AAB" w:rsidRPr="00E70922">
        <w:rPr>
          <w:rFonts w:ascii="Arial" w:hAnsi="Arial" w:cs="Arial"/>
          <w:sz w:val="24"/>
          <w:szCs w:val="24"/>
        </w:rPr>
        <w:t xml:space="preserve"> Una vez que </w:t>
      </w:r>
      <w:r w:rsidRPr="00E70922">
        <w:rPr>
          <w:rFonts w:ascii="Arial" w:hAnsi="Arial" w:cs="Arial"/>
          <w:sz w:val="24"/>
          <w:szCs w:val="24"/>
        </w:rPr>
        <w:t xml:space="preserve">un Programa de Información </w:t>
      </w:r>
      <w:r w:rsidR="0027553E" w:rsidRPr="00E70922">
        <w:rPr>
          <w:rFonts w:ascii="Arial" w:hAnsi="Arial" w:cs="Arial"/>
          <w:sz w:val="24"/>
          <w:szCs w:val="24"/>
        </w:rPr>
        <w:t xml:space="preserve">es </w:t>
      </w:r>
      <w:r w:rsidR="00A31AAB" w:rsidRPr="00E70922">
        <w:rPr>
          <w:rFonts w:ascii="Arial" w:hAnsi="Arial" w:cs="Arial"/>
          <w:sz w:val="24"/>
          <w:szCs w:val="24"/>
        </w:rPr>
        <w:t>dado de alta en el Inventario, no podrá</w:t>
      </w:r>
      <w:r w:rsidRPr="00E70922">
        <w:rPr>
          <w:rFonts w:ascii="Arial" w:hAnsi="Arial" w:cs="Arial"/>
          <w:sz w:val="24"/>
          <w:szCs w:val="24"/>
        </w:rPr>
        <w:t xml:space="preserve"> ser </w:t>
      </w:r>
      <w:r w:rsidR="00A31AAB" w:rsidRPr="00E70922">
        <w:rPr>
          <w:rFonts w:ascii="Arial" w:hAnsi="Arial" w:cs="Arial"/>
          <w:sz w:val="24"/>
          <w:szCs w:val="24"/>
        </w:rPr>
        <w:t>dado de baja.</w:t>
      </w:r>
    </w:p>
    <w:bookmarkEnd w:id="19"/>
    <w:p w:rsidR="007A2B12" w:rsidRPr="00E70922" w:rsidRDefault="007A2B12" w:rsidP="00786672">
      <w:pPr>
        <w:pStyle w:val="Prrafodelista"/>
        <w:numPr>
          <w:ilvl w:val="0"/>
          <w:numId w:val="19"/>
        </w:numPr>
        <w:spacing w:line="400" w:lineRule="exact"/>
        <w:ind w:left="567" w:hanging="567"/>
        <w:jc w:val="both"/>
        <w:rPr>
          <w:rFonts w:ascii="Arial" w:hAnsi="Arial" w:cs="Arial"/>
          <w:b/>
          <w:sz w:val="24"/>
          <w:szCs w:val="24"/>
        </w:rPr>
      </w:pPr>
      <w:r w:rsidRPr="00E70922">
        <w:rPr>
          <w:rFonts w:ascii="Arial" w:hAnsi="Arial" w:cs="Arial"/>
          <w:b/>
          <w:sz w:val="24"/>
          <w:szCs w:val="24"/>
        </w:rPr>
        <w:t>Modificaciones</w:t>
      </w:r>
      <w:r w:rsidR="00A31AAB" w:rsidRPr="00E70922">
        <w:rPr>
          <w:rFonts w:ascii="Arial" w:hAnsi="Arial" w:cs="Arial"/>
          <w:b/>
          <w:sz w:val="24"/>
          <w:szCs w:val="24"/>
        </w:rPr>
        <w:t xml:space="preserve"> a los</w:t>
      </w:r>
      <w:r w:rsidRPr="00E70922">
        <w:rPr>
          <w:rFonts w:ascii="Arial" w:hAnsi="Arial" w:cs="Arial"/>
          <w:b/>
          <w:sz w:val="24"/>
          <w:szCs w:val="24"/>
        </w:rPr>
        <w:t xml:space="preserve"> Programas de Información.</w:t>
      </w:r>
    </w:p>
    <w:p w:rsidR="00285978" w:rsidRDefault="002B7F53" w:rsidP="00786672">
      <w:pPr>
        <w:spacing w:line="400" w:lineRule="exact"/>
        <w:ind w:left="567"/>
        <w:contextualSpacing/>
        <w:jc w:val="both"/>
        <w:rPr>
          <w:rFonts w:ascii="Arial" w:hAnsi="Arial" w:cs="Arial"/>
          <w:sz w:val="24"/>
          <w:szCs w:val="24"/>
        </w:rPr>
      </w:pPr>
      <w:r w:rsidRPr="002B7F53">
        <w:rPr>
          <w:rFonts w:ascii="Arial" w:hAnsi="Arial" w:cs="Arial"/>
          <w:sz w:val="24"/>
          <w:szCs w:val="24"/>
        </w:rPr>
        <w:t xml:space="preserve">Cuando las Unidades Administrativas productoras de información estadística y geográfica requieran reflejar </w:t>
      </w:r>
      <w:r w:rsidRPr="00A124EC">
        <w:rPr>
          <w:rFonts w:ascii="Arial" w:hAnsi="Arial" w:cs="Arial"/>
          <w:sz w:val="24"/>
          <w:szCs w:val="24"/>
        </w:rPr>
        <w:t>en el Inventario modificaciones a alguno de los elementos descriptivos de los Programas de Información, a excepción del acrónimo, deberán solicitarlo por escrito a través de su titular a la Dirección General de Integración, Análisis e Investigación</w:t>
      </w:r>
      <w:r w:rsidR="00C00E74" w:rsidRPr="00A124EC">
        <w:rPr>
          <w:rFonts w:ascii="Arial" w:hAnsi="Arial" w:cs="Arial"/>
          <w:sz w:val="24"/>
          <w:szCs w:val="24"/>
        </w:rPr>
        <w:t xml:space="preserve"> (DGIAI),</w:t>
      </w:r>
      <w:r w:rsidRPr="00A124EC">
        <w:rPr>
          <w:rFonts w:ascii="Arial" w:hAnsi="Arial" w:cs="Arial"/>
          <w:sz w:val="24"/>
          <w:szCs w:val="24"/>
        </w:rPr>
        <w:t xml:space="preserve"> con el visto bue</w:t>
      </w:r>
      <w:r w:rsidR="006A08C9">
        <w:rPr>
          <w:rFonts w:ascii="Arial" w:hAnsi="Arial" w:cs="Arial"/>
          <w:sz w:val="24"/>
          <w:szCs w:val="24"/>
        </w:rPr>
        <w:t>no del Presidente del Instituto</w:t>
      </w:r>
      <w:r w:rsidRPr="00A124EC">
        <w:rPr>
          <w:rFonts w:ascii="Arial" w:hAnsi="Arial" w:cs="Arial"/>
          <w:sz w:val="24"/>
          <w:szCs w:val="24"/>
        </w:rPr>
        <w:t xml:space="preserve">. </w:t>
      </w:r>
    </w:p>
    <w:p w:rsidR="00285978" w:rsidRDefault="00285978" w:rsidP="00786672">
      <w:pPr>
        <w:spacing w:line="400" w:lineRule="exact"/>
        <w:ind w:left="567"/>
        <w:contextualSpacing/>
        <w:jc w:val="both"/>
        <w:rPr>
          <w:rFonts w:ascii="Arial" w:hAnsi="Arial" w:cs="Arial"/>
          <w:sz w:val="24"/>
          <w:szCs w:val="24"/>
        </w:rPr>
      </w:pPr>
    </w:p>
    <w:p w:rsidR="007A2B12" w:rsidRPr="00E70922" w:rsidRDefault="00B6255C" w:rsidP="00786672">
      <w:pPr>
        <w:spacing w:line="400" w:lineRule="exact"/>
        <w:ind w:left="567"/>
        <w:contextualSpacing/>
        <w:jc w:val="both"/>
        <w:rPr>
          <w:rFonts w:ascii="Arial" w:hAnsi="Arial" w:cs="Arial"/>
          <w:sz w:val="24"/>
          <w:szCs w:val="24"/>
        </w:rPr>
      </w:pPr>
      <w:r w:rsidRPr="00A124EC">
        <w:rPr>
          <w:rFonts w:ascii="Arial" w:hAnsi="Arial" w:cs="Arial"/>
          <w:sz w:val="24"/>
          <w:szCs w:val="24"/>
        </w:rPr>
        <w:t xml:space="preserve">En todos los casos, la DGIAI deberá notificar las modificaciones realizadas a las Unidades Administrativas </w:t>
      </w:r>
      <w:r w:rsidR="00E917CE">
        <w:rPr>
          <w:rFonts w:ascii="Arial" w:hAnsi="Arial" w:cs="Arial"/>
          <w:sz w:val="24"/>
          <w:szCs w:val="24"/>
        </w:rPr>
        <w:t xml:space="preserve">responsables </w:t>
      </w:r>
      <w:r w:rsidRPr="00A124EC">
        <w:rPr>
          <w:rFonts w:ascii="Arial" w:hAnsi="Arial" w:cs="Arial"/>
          <w:sz w:val="24"/>
          <w:szCs w:val="24"/>
        </w:rPr>
        <w:t>de los sistemas e instrumentos que requieren utilizar el Inventario de Programas de Información, para su aplicación en el ámbito que corresponda</w:t>
      </w:r>
      <w:r w:rsidR="002B7F53" w:rsidRPr="00A124EC">
        <w:rPr>
          <w:rFonts w:ascii="Arial" w:hAnsi="Arial" w:cs="Arial"/>
          <w:sz w:val="24"/>
          <w:szCs w:val="24"/>
        </w:rPr>
        <w:t>.</w:t>
      </w:r>
    </w:p>
    <w:p w:rsidR="007A2B12" w:rsidRPr="00E70922" w:rsidRDefault="007A2B12" w:rsidP="00786672">
      <w:pPr>
        <w:spacing w:line="400" w:lineRule="exact"/>
        <w:contextualSpacing/>
        <w:jc w:val="both"/>
        <w:rPr>
          <w:rFonts w:ascii="Arial" w:hAnsi="Arial" w:cs="Arial"/>
          <w:b/>
          <w:sz w:val="24"/>
          <w:szCs w:val="24"/>
        </w:rPr>
      </w:pPr>
    </w:p>
    <w:p w:rsidR="00FD2D06" w:rsidRDefault="00184601" w:rsidP="00786672">
      <w:pPr>
        <w:pStyle w:val="Ttulo2"/>
        <w:spacing w:before="0" w:after="160" w:line="400" w:lineRule="exact"/>
        <w:jc w:val="both"/>
        <w:rPr>
          <w:rFonts w:ascii="Arial" w:hAnsi="Arial" w:cs="Arial"/>
          <w:b/>
          <w:color w:val="auto"/>
          <w:sz w:val="24"/>
          <w:szCs w:val="24"/>
        </w:rPr>
      </w:pPr>
      <w:bookmarkStart w:id="20" w:name="_Toc57369304"/>
      <w:r w:rsidRPr="00E70922">
        <w:rPr>
          <w:rFonts w:ascii="Arial" w:hAnsi="Arial" w:cs="Arial"/>
          <w:b/>
          <w:color w:val="auto"/>
          <w:sz w:val="24"/>
          <w:szCs w:val="24"/>
        </w:rPr>
        <w:t>I</w:t>
      </w:r>
      <w:r w:rsidR="008C483F">
        <w:rPr>
          <w:rFonts w:ascii="Arial" w:hAnsi="Arial" w:cs="Arial"/>
          <w:b/>
          <w:color w:val="auto"/>
          <w:sz w:val="24"/>
          <w:szCs w:val="24"/>
        </w:rPr>
        <w:t>I</w:t>
      </w:r>
      <w:r w:rsidR="00811A4A" w:rsidRPr="00E70922">
        <w:rPr>
          <w:rFonts w:ascii="Arial" w:hAnsi="Arial" w:cs="Arial"/>
          <w:b/>
          <w:color w:val="auto"/>
          <w:sz w:val="24"/>
          <w:szCs w:val="24"/>
        </w:rPr>
        <w:t>.3</w:t>
      </w:r>
      <w:r w:rsidR="0031625F" w:rsidRPr="00E70922">
        <w:rPr>
          <w:rFonts w:ascii="Arial" w:hAnsi="Arial" w:cs="Arial"/>
          <w:b/>
          <w:color w:val="auto"/>
          <w:sz w:val="24"/>
          <w:szCs w:val="24"/>
        </w:rPr>
        <w:t>.</w:t>
      </w:r>
      <w:r w:rsidRPr="00E70922">
        <w:rPr>
          <w:rFonts w:ascii="Arial" w:hAnsi="Arial" w:cs="Arial"/>
          <w:b/>
          <w:color w:val="auto"/>
          <w:sz w:val="24"/>
          <w:szCs w:val="24"/>
        </w:rPr>
        <w:t xml:space="preserve"> Estatus de los Programas</w:t>
      </w:r>
      <w:r w:rsidR="003404A6" w:rsidRPr="00E70922">
        <w:rPr>
          <w:rFonts w:ascii="Arial" w:hAnsi="Arial" w:cs="Arial"/>
          <w:b/>
          <w:color w:val="auto"/>
          <w:sz w:val="24"/>
          <w:szCs w:val="24"/>
        </w:rPr>
        <w:t xml:space="preserve"> de Información</w:t>
      </w:r>
      <w:r w:rsidR="0031625F" w:rsidRPr="00E70922">
        <w:rPr>
          <w:rFonts w:ascii="Arial" w:hAnsi="Arial" w:cs="Arial"/>
          <w:b/>
          <w:color w:val="auto"/>
          <w:sz w:val="24"/>
          <w:szCs w:val="24"/>
        </w:rPr>
        <w:t>.</w:t>
      </w:r>
      <w:bookmarkEnd w:id="20"/>
    </w:p>
    <w:p w:rsidR="00EF38EE" w:rsidRPr="00E70922" w:rsidRDefault="00726D56" w:rsidP="00786672">
      <w:pPr>
        <w:spacing w:line="400" w:lineRule="exact"/>
        <w:jc w:val="both"/>
        <w:rPr>
          <w:rFonts w:ascii="Arial" w:hAnsi="Arial" w:cs="Arial"/>
          <w:b/>
          <w:sz w:val="24"/>
          <w:szCs w:val="24"/>
        </w:rPr>
      </w:pPr>
      <w:r>
        <w:rPr>
          <w:rFonts w:ascii="Arial" w:hAnsi="Arial" w:cs="Arial"/>
          <w:b/>
          <w:sz w:val="24"/>
          <w:szCs w:val="24"/>
        </w:rPr>
        <w:t>Artículo</w:t>
      </w:r>
      <w:r w:rsidR="00EF38EE" w:rsidRPr="00E70922">
        <w:rPr>
          <w:rFonts w:ascii="Arial" w:hAnsi="Arial" w:cs="Arial"/>
          <w:b/>
          <w:sz w:val="24"/>
          <w:szCs w:val="24"/>
        </w:rPr>
        <w:t xml:space="preserve"> </w:t>
      </w:r>
      <w:r w:rsidR="0002628F" w:rsidRPr="00E70922">
        <w:rPr>
          <w:rFonts w:ascii="Arial" w:hAnsi="Arial" w:cs="Arial"/>
          <w:b/>
          <w:sz w:val="24"/>
          <w:szCs w:val="24"/>
        </w:rPr>
        <w:t>8</w:t>
      </w:r>
      <w:r w:rsidR="00EF38EE" w:rsidRPr="00E70922">
        <w:rPr>
          <w:rFonts w:ascii="Arial" w:hAnsi="Arial" w:cs="Arial"/>
          <w:b/>
          <w:sz w:val="24"/>
          <w:szCs w:val="24"/>
        </w:rPr>
        <w:t>.</w:t>
      </w:r>
      <w:r w:rsidR="006046C9">
        <w:rPr>
          <w:rFonts w:ascii="Arial" w:hAnsi="Arial" w:cs="Arial"/>
          <w:b/>
          <w:sz w:val="24"/>
          <w:szCs w:val="24"/>
        </w:rPr>
        <w:t>-</w:t>
      </w:r>
      <w:r w:rsidR="00EF38EE" w:rsidRPr="00E70922">
        <w:rPr>
          <w:rFonts w:ascii="Arial" w:hAnsi="Arial" w:cs="Arial"/>
          <w:b/>
          <w:sz w:val="24"/>
          <w:szCs w:val="24"/>
        </w:rPr>
        <w:t xml:space="preserve"> </w:t>
      </w:r>
      <w:bookmarkStart w:id="21" w:name="_Hlk51664923"/>
      <w:r w:rsidR="00B762AA" w:rsidRPr="00E70922">
        <w:rPr>
          <w:rFonts w:ascii="Arial" w:hAnsi="Arial" w:cs="Arial"/>
          <w:sz w:val="24"/>
          <w:szCs w:val="24"/>
        </w:rPr>
        <w:t>Para cata</w:t>
      </w:r>
      <w:r w:rsidR="00ED10B2" w:rsidRPr="00E70922">
        <w:rPr>
          <w:rFonts w:ascii="Arial" w:hAnsi="Arial" w:cs="Arial"/>
          <w:sz w:val="24"/>
          <w:szCs w:val="24"/>
        </w:rPr>
        <w:t>logar los programas de acuerdo con</w:t>
      </w:r>
      <w:r w:rsidR="00B762AA" w:rsidRPr="00E70922">
        <w:rPr>
          <w:rFonts w:ascii="Arial" w:hAnsi="Arial" w:cs="Arial"/>
          <w:sz w:val="24"/>
          <w:szCs w:val="24"/>
        </w:rPr>
        <w:t xml:space="preserve"> su condición de e</w:t>
      </w:r>
      <w:r w:rsidR="00B762AA" w:rsidRPr="00A124EC">
        <w:rPr>
          <w:rFonts w:ascii="Arial" w:hAnsi="Arial" w:cs="Arial"/>
          <w:sz w:val="24"/>
          <w:szCs w:val="24"/>
        </w:rPr>
        <w:t>jecución de ciclos</w:t>
      </w:r>
      <w:r w:rsidR="00ED10B2" w:rsidRPr="00A124EC">
        <w:rPr>
          <w:rFonts w:ascii="Arial" w:hAnsi="Arial" w:cs="Arial"/>
          <w:sz w:val="24"/>
          <w:szCs w:val="24"/>
        </w:rPr>
        <w:t>,</w:t>
      </w:r>
      <w:r w:rsidR="00B762AA" w:rsidRPr="00A124EC">
        <w:rPr>
          <w:rFonts w:ascii="Arial" w:hAnsi="Arial" w:cs="Arial"/>
          <w:sz w:val="24"/>
          <w:szCs w:val="24"/>
        </w:rPr>
        <w:t xml:space="preserve"> </w:t>
      </w:r>
      <w:r w:rsidR="005F4C3D" w:rsidRPr="00A124EC">
        <w:rPr>
          <w:rFonts w:ascii="Arial" w:hAnsi="Arial" w:cs="Arial"/>
          <w:sz w:val="24"/>
          <w:szCs w:val="24"/>
        </w:rPr>
        <w:t>ya sea</w:t>
      </w:r>
      <w:r w:rsidR="001601B6" w:rsidRPr="00A124EC">
        <w:rPr>
          <w:rFonts w:ascii="Arial" w:hAnsi="Arial" w:cs="Arial"/>
          <w:sz w:val="24"/>
          <w:szCs w:val="24"/>
        </w:rPr>
        <w:t xml:space="preserve"> un ciclo completo u operativo</w:t>
      </w:r>
      <w:r w:rsidR="005F4C3D" w:rsidRPr="00A124EC">
        <w:rPr>
          <w:rFonts w:ascii="Arial" w:hAnsi="Arial" w:cs="Arial"/>
          <w:sz w:val="24"/>
          <w:szCs w:val="24"/>
        </w:rPr>
        <w:t xml:space="preserve">, </w:t>
      </w:r>
      <w:r w:rsidR="0005381D" w:rsidRPr="00A124EC">
        <w:rPr>
          <w:rFonts w:ascii="Arial" w:hAnsi="Arial" w:cs="Arial"/>
          <w:sz w:val="24"/>
          <w:szCs w:val="24"/>
        </w:rPr>
        <w:t>se establecen</w:t>
      </w:r>
      <w:r w:rsidR="00EF38EE" w:rsidRPr="00A124EC">
        <w:rPr>
          <w:rFonts w:ascii="Arial" w:hAnsi="Arial" w:cs="Arial"/>
          <w:sz w:val="24"/>
          <w:szCs w:val="24"/>
        </w:rPr>
        <w:t xml:space="preserve"> los siguientes </w:t>
      </w:r>
      <w:r w:rsidR="0005381D" w:rsidRPr="00A124EC">
        <w:rPr>
          <w:rFonts w:ascii="Arial" w:hAnsi="Arial" w:cs="Arial"/>
          <w:sz w:val="24"/>
          <w:szCs w:val="24"/>
        </w:rPr>
        <w:t xml:space="preserve">tipos de </w:t>
      </w:r>
      <w:r w:rsidR="00EF38EE" w:rsidRPr="00A124EC">
        <w:rPr>
          <w:rFonts w:ascii="Arial" w:hAnsi="Arial" w:cs="Arial"/>
          <w:sz w:val="24"/>
          <w:szCs w:val="24"/>
        </w:rPr>
        <w:t>estatus</w:t>
      </w:r>
      <w:r w:rsidR="00B762AA" w:rsidRPr="00E70922">
        <w:rPr>
          <w:rFonts w:ascii="Arial" w:hAnsi="Arial" w:cs="Arial"/>
          <w:sz w:val="24"/>
          <w:szCs w:val="24"/>
        </w:rPr>
        <w:t>:</w:t>
      </w:r>
    </w:p>
    <w:bookmarkEnd w:id="21"/>
    <w:p w:rsidR="00EF38EE" w:rsidRPr="00E70922" w:rsidRDefault="00EF38EE" w:rsidP="00786672">
      <w:pPr>
        <w:pStyle w:val="Prrafodelista"/>
        <w:numPr>
          <w:ilvl w:val="0"/>
          <w:numId w:val="27"/>
        </w:numPr>
        <w:spacing w:line="400" w:lineRule="exact"/>
        <w:ind w:left="567" w:hanging="567"/>
        <w:jc w:val="both"/>
        <w:rPr>
          <w:rFonts w:ascii="Arial" w:hAnsi="Arial" w:cs="Arial"/>
          <w:sz w:val="24"/>
          <w:szCs w:val="24"/>
        </w:rPr>
      </w:pPr>
      <w:r w:rsidRPr="00E70922">
        <w:rPr>
          <w:rFonts w:ascii="Arial" w:hAnsi="Arial" w:cs="Arial"/>
          <w:b/>
          <w:sz w:val="24"/>
          <w:szCs w:val="24"/>
        </w:rPr>
        <w:t>Activo</w:t>
      </w:r>
      <w:r w:rsidRPr="00E70922">
        <w:rPr>
          <w:rFonts w:ascii="Arial" w:hAnsi="Arial" w:cs="Arial"/>
          <w:sz w:val="24"/>
          <w:szCs w:val="24"/>
        </w:rPr>
        <w:t xml:space="preserve">: Se refiere a los Programas de Información vigentes </w:t>
      </w:r>
      <w:r w:rsidR="0005381D" w:rsidRPr="00E70922">
        <w:rPr>
          <w:rFonts w:ascii="Arial" w:hAnsi="Arial" w:cs="Arial"/>
          <w:sz w:val="24"/>
          <w:szCs w:val="24"/>
        </w:rPr>
        <w:t>que,</w:t>
      </w:r>
      <w:r w:rsidRPr="00E70922">
        <w:rPr>
          <w:rFonts w:ascii="Arial" w:hAnsi="Arial" w:cs="Arial"/>
          <w:sz w:val="24"/>
          <w:szCs w:val="24"/>
        </w:rPr>
        <w:t xml:space="preserve"> en determinado momento en el tiempo,</w:t>
      </w:r>
      <w:r w:rsidR="0005381D" w:rsidRPr="00E70922">
        <w:rPr>
          <w:rFonts w:ascii="Arial" w:hAnsi="Arial" w:cs="Arial"/>
          <w:sz w:val="24"/>
          <w:szCs w:val="24"/>
        </w:rPr>
        <w:t xml:space="preserve"> cuentan con uno o más ciclos de programa </w:t>
      </w:r>
      <w:r w:rsidRPr="00E70922">
        <w:rPr>
          <w:rFonts w:ascii="Arial" w:hAnsi="Arial" w:cs="Arial"/>
          <w:sz w:val="24"/>
          <w:szCs w:val="24"/>
        </w:rPr>
        <w:t>en ejecución</w:t>
      </w:r>
      <w:r w:rsidR="00AB2E63" w:rsidRPr="00E70922">
        <w:rPr>
          <w:rFonts w:ascii="Arial" w:hAnsi="Arial" w:cs="Arial"/>
          <w:sz w:val="24"/>
          <w:szCs w:val="24"/>
        </w:rPr>
        <w:t>;</w:t>
      </w:r>
      <w:r w:rsidRPr="00E70922">
        <w:rPr>
          <w:rFonts w:ascii="Arial" w:hAnsi="Arial" w:cs="Arial"/>
          <w:sz w:val="24"/>
          <w:szCs w:val="24"/>
        </w:rPr>
        <w:t xml:space="preserve"> </w:t>
      </w:r>
    </w:p>
    <w:p w:rsidR="00EF38EE" w:rsidRDefault="00EF38EE" w:rsidP="00786672">
      <w:pPr>
        <w:pStyle w:val="Prrafodelista"/>
        <w:numPr>
          <w:ilvl w:val="0"/>
          <w:numId w:val="27"/>
        </w:numPr>
        <w:spacing w:line="400" w:lineRule="exact"/>
        <w:ind w:left="567" w:hanging="567"/>
        <w:jc w:val="both"/>
        <w:rPr>
          <w:rFonts w:ascii="Arial" w:hAnsi="Arial" w:cs="Arial"/>
          <w:sz w:val="24"/>
          <w:szCs w:val="24"/>
        </w:rPr>
      </w:pPr>
      <w:r w:rsidRPr="00E70922">
        <w:rPr>
          <w:rFonts w:ascii="Arial" w:hAnsi="Arial" w:cs="Arial"/>
          <w:b/>
          <w:sz w:val="24"/>
          <w:szCs w:val="24"/>
        </w:rPr>
        <w:t>Inactivo</w:t>
      </w:r>
      <w:r w:rsidRPr="00E70922">
        <w:rPr>
          <w:rFonts w:ascii="Arial" w:hAnsi="Arial" w:cs="Arial"/>
          <w:sz w:val="24"/>
          <w:szCs w:val="24"/>
        </w:rPr>
        <w:t xml:space="preserve">: Se refiere a los Programas de Información que no tienen un ciclo </w:t>
      </w:r>
      <w:r w:rsidR="0005381D" w:rsidRPr="00E70922">
        <w:rPr>
          <w:rFonts w:ascii="Arial" w:hAnsi="Arial" w:cs="Arial"/>
          <w:sz w:val="24"/>
          <w:szCs w:val="24"/>
        </w:rPr>
        <w:t xml:space="preserve">en </w:t>
      </w:r>
      <w:r w:rsidRPr="00E70922">
        <w:rPr>
          <w:rFonts w:ascii="Arial" w:hAnsi="Arial" w:cs="Arial"/>
          <w:sz w:val="24"/>
          <w:szCs w:val="24"/>
        </w:rPr>
        <w:t xml:space="preserve">ejecución vigente; es decir, que no se está ejecutando ninguna fase del </w:t>
      </w:r>
      <w:r w:rsidR="004F73BC" w:rsidRPr="00E70922">
        <w:rPr>
          <w:rFonts w:ascii="Arial" w:hAnsi="Arial" w:cs="Arial"/>
          <w:sz w:val="24"/>
          <w:szCs w:val="24"/>
        </w:rPr>
        <w:t xml:space="preserve">proceso de producción </w:t>
      </w:r>
      <w:r w:rsidR="007F555B" w:rsidRPr="00E70922">
        <w:rPr>
          <w:rFonts w:ascii="Arial" w:hAnsi="Arial" w:cs="Arial"/>
          <w:sz w:val="24"/>
          <w:szCs w:val="24"/>
        </w:rPr>
        <w:t>durante el año en curso</w:t>
      </w:r>
      <w:r w:rsidRPr="00E70922">
        <w:rPr>
          <w:rFonts w:ascii="Arial" w:hAnsi="Arial" w:cs="Arial"/>
          <w:sz w:val="24"/>
          <w:szCs w:val="24"/>
        </w:rPr>
        <w:t>.</w:t>
      </w:r>
      <w:r w:rsidR="004A0133" w:rsidRPr="00E70922">
        <w:rPr>
          <w:rFonts w:ascii="Arial" w:hAnsi="Arial" w:cs="Arial"/>
          <w:sz w:val="24"/>
          <w:szCs w:val="24"/>
        </w:rPr>
        <w:t xml:space="preserve"> En tal caso, dichos</w:t>
      </w:r>
      <w:r w:rsidRPr="00E70922">
        <w:rPr>
          <w:rFonts w:ascii="Arial" w:hAnsi="Arial" w:cs="Arial"/>
          <w:sz w:val="24"/>
          <w:szCs w:val="24"/>
        </w:rPr>
        <w:t xml:space="preserve"> programa</w:t>
      </w:r>
      <w:r w:rsidR="004A0133" w:rsidRPr="00E70922">
        <w:rPr>
          <w:rFonts w:ascii="Arial" w:hAnsi="Arial" w:cs="Arial"/>
          <w:sz w:val="24"/>
          <w:szCs w:val="24"/>
        </w:rPr>
        <w:t>s</w:t>
      </w:r>
      <w:r w:rsidRPr="00E70922">
        <w:rPr>
          <w:rFonts w:ascii="Arial" w:hAnsi="Arial" w:cs="Arial"/>
          <w:sz w:val="24"/>
          <w:szCs w:val="24"/>
        </w:rPr>
        <w:t xml:space="preserve"> queda</w:t>
      </w:r>
      <w:r w:rsidR="004A0133" w:rsidRPr="00E70922">
        <w:rPr>
          <w:rFonts w:ascii="Arial" w:hAnsi="Arial" w:cs="Arial"/>
          <w:sz w:val="24"/>
          <w:szCs w:val="24"/>
        </w:rPr>
        <w:t>n</w:t>
      </w:r>
      <w:r w:rsidRPr="00E70922">
        <w:rPr>
          <w:rFonts w:ascii="Arial" w:hAnsi="Arial" w:cs="Arial"/>
          <w:sz w:val="24"/>
          <w:szCs w:val="24"/>
        </w:rPr>
        <w:t xml:space="preserve"> inhabilitado</w:t>
      </w:r>
      <w:r w:rsidR="004A0133" w:rsidRPr="00E70922">
        <w:rPr>
          <w:rFonts w:ascii="Arial" w:hAnsi="Arial" w:cs="Arial"/>
          <w:sz w:val="24"/>
          <w:szCs w:val="24"/>
        </w:rPr>
        <w:t>s</w:t>
      </w:r>
      <w:r w:rsidRPr="00E70922">
        <w:rPr>
          <w:rFonts w:ascii="Arial" w:hAnsi="Arial" w:cs="Arial"/>
          <w:sz w:val="24"/>
          <w:szCs w:val="24"/>
        </w:rPr>
        <w:t xml:space="preserve"> temporalmente para su operación en los diferentes </w:t>
      </w:r>
      <w:r w:rsidR="00417C02" w:rsidRPr="00E70922">
        <w:rPr>
          <w:rFonts w:ascii="Arial" w:hAnsi="Arial" w:cs="Arial"/>
          <w:sz w:val="24"/>
          <w:szCs w:val="24"/>
        </w:rPr>
        <w:t>sistemas e instrumentos que requieren utilizar el Inventario de Programas de Información</w:t>
      </w:r>
      <w:r w:rsidR="005F4C3D">
        <w:rPr>
          <w:rFonts w:ascii="Arial" w:hAnsi="Arial" w:cs="Arial"/>
          <w:sz w:val="24"/>
          <w:szCs w:val="24"/>
        </w:rPr>
        <w:t xml:space="preserve">, </w:t>
      </w:r>
      <w:r w:rsidR="005F4C3D" w:rsidRPr="00A124EC">
        <w:rPr>
          <w:rFonts w:ascii="Arial" w:hAnsi="Arial" w:cs="Arial"/>
          <w:sz w:val="24"/>
          <w:szCs w:val="24"/>
        </w:rPr>
        <w:t xml:space="preserve">pudiendo ser reactivados en el momento que la UA responsable así lo determine. </w:t>
      </w:r>
      <w:r w:rsidR="005F4C3D">
        <w:rPr>
          <w:rFonts w:ascii="Arial" w:hAnsi="Arial" w:cs="Arial"/>
          <w:sz w:val="24"/>
          <w:szCs w:val="24"/>
        </w:rPr>
        <w:t>S</w:t>
      </w:r>
      <w:r w:rsidR="004A0133" w:rsidRPr="00E70922">
        <w:rPr>
          <w:rFonts w:ascii="Arial" w:hAnsi="Arial" w:cs="Arial"/>
          <w:sz w:val="24"/>
          <w:szCs w:val="24"/>
        </w:rPr>
        <w:t>in embargo, seguirán</w:t>
      </w:r>
      <w:r w:rsidRPr="00E70922">
        <w:rPr>
          <w:rFonts w:ascii="Arial" w:hAnsi="Arial" w:cs="Arial"/>
          <w:sz w:val="24"/>
          <w:szCs w:val="24"/>
        </w:rPr>
        <w:t xml:space="preserve"> siendo parte del universo del Inventario de Program</w:t>
      </w:r>
      <w:r w:rsidR="004A0133" w:rsidRPr="00E70922">
        <w:rPr>
          <w:rFonts w:ascii="Arial" w:hAnsi="Arial" w:cs="Arial"/>
          <w:sz w:val="24"/>
          <w:szCs w:val="24"/>
        </w:rPr>
        <w:t xml:space="preserve">as de Información del Instituto, así como de la oferta de Programas de Información en el sitio del INEGI en </w:t>
      </w:r>
      <w:r w:rsidR="005F4C3D" w:rsidRPr="00E70922">
        <w:rPr>
          <w:rFonts w:ascii="Arial" w:hAnsi="Arial" w:cs="Arial"/>
          <w:sz w:val="24"/>
          <w:szCs w:val="24"/>
        </w:rPr>
        <w:t>Internet,</w:t>
      </w:r>
      <w:r w:rsidR="00A22E85" w:rsidRPr="00A22E85">
        <w:t xml:space="preserve"> </w:t>
      </w:r>
      <w:r w:rsidR="00A22E85" w:rsidRPr="00A22E85">
        <w:rPr>
          <w:rFonts w:ascii="Arial" w:hAnsi="Arial" w:cs="Arial"/>
          <w:sz w:val="24"/>
          <w:szCs w:val="24"/>
        </w:rPr>
        <w:t>así como en el Portal del SNIEG</w:t>
      </w:r>
      <w:r w:rsidR="005F4C3D">
        <w:rPr>
          <w:rFonts w:ascii="Arial" w:hAnsi="Arial" w:cs="Arial"/>
          <w:sz w:val="24"/>
          <w:szCs w:val="24"/>
        </w:rPr>
        <w:t xml:space="preserve">, y </w:t>
      </w:r>
    </w:p>
    <w:p w:rsidR="006A08C9" w:rsidRPr="006A08C9" w:rsidRDefault="00EF38EE" w:rsidP="006A08C9">
      <w:pPr>
        <w:pStyle w:val="Prrafodelista"/>
        <w:numPr>
          <w:ilvl w:val="0"/>
          <w:numId w:val="27"/>
        </w:numPr>
        <w:spacing w:line="400" w:lineRule="exact"/>
        <w:ind w:left="567" w:hanging="567"/>
        <w:jc w:val="both"/>
        <w:rPr>
          <w:rFonts w:ascii="Arial" w:hAnsi="Arial" w:cs="Arial"/>
          <w:b/>
          <w:sz w:val="24"/>
          <w:szCs w:val="24"/>
        </w:rPr>
      </w:pPr>
      <w:r w:rsidRPr="00E70922">
        <w:rPr>
          <w:rFonts w:ascii="Arial" w:hAnsi="Arial" w:cs="Arial"/>
          <w:b/>
          <w:sz w:val="24"/>
          <w:szCs w:val="24"/>
        </w:rPr>
        <w:t>Histórico</w:t>
      </w:r>
      <w:r w:rsidRPr="00E70922">
        <w:rPr>
          <w:rFonts w:ascii="Arial" w:hAnsi="Arial" w:cs="Arial"/>
          <w:sz w:val="24"/>
          <w:szCs w:val="24"/>
        </w:rPr>
        <w:t>: Se refiere a los Programas de Información para los que se realizó al menos un ciclo y que la U</w:t>
      </w:r>
      <w:r w:rsidR="001A71DB" w:rsidRPr="00E70922">
        <w:rPr>
          <w:rFonts w:ascii="Arial" w:hAnsi="Arial" w:cs="Arial"/>
          <w:sz w:val="24"/>
          <w:szCs w:val="24"/>
        </w:rPr>
        <w:t xml:space="preserve">nidad </w:t>
      </w:r>
      <w:r w:rsidRPr="00E70922">
        <w:rPr>
          <w:rFonts w:ascii="Arial" w:hAnsi="Arial" w:cs="Arial"/>
          <w:sz w:val="24"/>
          <w:szCs w:val="24"/>
        </w:rPr>
        <w:t>A</w:t>
      </w:r>
      <w:r w:rsidR="001A71DB" w:rsidRPr="00E70922">
        <w:rPr>
          <w:rFonts w:ascii="Arial" w:hAnsi="Arial" w:cs="Arial"/>
          <w:sz w:val="24"/>
          <w:szCs w:val="24"/>
        </w:rPr>
        <w:t>dministrativa</w:t>
      </w:r>
      <w:r w:rsidRPr="00E70922">
        <w:rPr>
          <w:rFonts w:ascii="Arial" w:hAnsi="Arial" w:cs="Arial"/>
          <w:sz w:val="24"/>
          <w:szCs w:val="24"/>
        </w:rPr>
        <w:t xml:space="preserve"> responsable, con el visto bueno del Presidente del Instituto, determin</w:t>
      </w:r>
      <w:r w:rsidR="004F73BC" w:rsidRPr="00E70922">
        <w:rPr>
          <w:rFonts w:ascii="Arial" w:hAnsi="Arial" w:cs="Arial"/>
          <w:sz w:val="24"/>
          <w:szCs w:val="24"/>
        </w:rPr>
        <w:t>e</w:t>
      </w:r>
      <w:r w:rsidRPr="00E70922">
        <w:rPr>
          <w:rFonts w:ascii="Arial" w:hAnsi="Arial" w:cs="Arial"/>
          <w:sz w:val="24"/>
          <w:szCs w:val="24"/>
        </w:rPr>
        <w:t xml:space="preserve"> </w:t>
      </w:r>
      <w:r w:rsidR="00ED10B2" w:rsidRPr="00E70922">
        <w:rPr>
          <w:rFonts w:ascii="Arial" w:hAnsi="Arial" w:cs="Arial"/>
          <w:sz w:val="24"/>
          <w:szCs w:val="24"/>
        </w:rPr>
        <w:t>que no se volverán a ejecutar.</w:t>
      </w:r>
      <w:r w:rsidRPr="00E70922">
        <w:rPr>
          <w:rFonts w:ascii="Arial" w:hAnsi="Arial" w:cs="Arial"/>
          <w:sz w:val="24"/>
          <w:szCs w:val="24"/>
        </w:rPr>
        <w:t xml:space="preserve"> </w:t>
      </w:r>
      <w:r w:rsidR="00ED10B2" w:rsidRPr="00E70922">
        <w:rPr>
          <w:rFonts w:ascii="Arial" w:hAnsi="Arial" w:cs="Arial"/>
          <w:sz w:val="24"/>
          <w:szCs w:val="24"/>
        </w:rPr>
        <w:t>E</w:t>
      </w:r>
      <w:r w:rsidR="00220065" w:rsidRPr="00E70922">
        <w:rPr>
          <w:rFonts w:ascii="Arial" w:hAnsi="Arial" w:cs="Arial"/>
          <w:sz w:val="24"/>
          <w:szCs w:val="24"/>
        </w:rPr>
        <w:t>n su</w:t>
      </w:r>
      <w:r w:rsidRPr="00E70922">
        <w:rPr>
          <w:rFonts w:ascii="Arial" w:hAnsi="Arial" w:cs="Arial"/>
          <w:sz w:val="24"/>
          <w:szCs w:val="24"/>
        </w:rPr>
        <w:t xml:space="preserve"> caso, deberá identificarse el Programa de Información que en lo subsiguiente atenderá </w:t>
      </w:r>
      <w:r w:rsidR="007F555B" w:rsidRPr="00E70922">
        <w:rPr>
          <w:rFonts w:ascii="Arial" w:hAnsi="Arial" w:cs="Arial"/>
          <w:sz w:val="24"/>
          <w:szCs w:val="24"/>
        </w:rPr>
        <w:t>dicha n</w:t>
      </w:r>
      <w:r w:rsidRPr="00E70922">
        <w:rPr>
          <w:rFonts w:ascii="Arial" w:hAnsi="Arial" w:cs="Arial"/>
          <w:sz w:val="24"/>
          <w:szCs w:val="24"/>
        </w:rPr>
        <w:t xml:space="preserve">ecesidad. Estos programas quedarán inhabilitados </w:t>
      </w:r>
      <w:r w:rsidR="004A0133" w:rsidRPr="00E70922">
        <w:rPr>
          <w:rFonts w:ascii="Arial" w:hAnsi="Arial" w:cs="Arial"/>
          <w:sz w:val="24"/>
          <w:szCs w:val="24"/>
        </w:rPr>
        <w:t xml:space="preserve">definitivamente </w:t>
      </w:r>
      <w:r w:rsidRPr="00E70922">
        <w:rPr>
          <w:rFonts w:ascii="Arial" w:hAnsi="Arial" w:cs="Arial"/>
          <w:sz w:val="24"/>
          <w:szCs w:val="24"/>
        </w:rPr>
        <w:t xml:space="preserve">para su operación en los diferentes </w:t>
      </w:r>
      <w:r w:rsidR="00417C02" w:rsidRPr="00E70922">
        <w:rPr>
          <w:rFonts w:ascii="Arial" w:hAnsi="Arial" w:cs="Arial"/>
          <w:sz w:val="24"/>
          <w:szCs w:val="24"/>
        </w:rPr>
        <w:t>sistemas e instrumentos que requieren utilizar el Inventario de Programas de Información</w:t>
      </w:r>
      <w:r w:rsidR="00ED10B2" w:rsidRPr="00E70922">
        <w:rPr>
          <w:rFonts w:ascii="Arial" w:hAnsi="Arial" w:cs="Arial"/>
          <w:sz w:val="24"/>
          <w:szCs w:val="24"/>
        </w:rPr>
        <w:t>; s</w:t>
      </w:r>
      <w:r w:rsidRPr="00E70922">
        <w:rPr>
          <w:rFonts w:ascii="Arial" w:hAnsi="Arial" w:cs="Arial"/>
          <w:sz w:val="24"/>
          <w:szCs w:val="24"/>
        </w:rPr>
        <w:t xml:space="preserve">in embargo, </w:t>
      </w:r>
      <w:r w:rsidR="00CB2221" w:rsidRPr="00E70922">
        <w:rPr>
          <w:rFonts w:ascii="Arial" w:hAnsi="Arial" w:cs="Arial"/>
          <w:sz w:val="24"/>
          <w:szCs w:val="24"/>
        </w:rPr>
        <w:t xml:space="preserve">seguirán </w:t>
      </w:r>
      <w:r w:rsidRPr="00E70922">
        <w:rPr>
          <w:rFonts w:ascii="Arial" w:hAnsi="Arial" w:cs="Arial"/>
          <w:sz w:val="24"/>
          <w:szCs w:val="24"/>
        </w:rPr>
        <w:t>siendo parte del universo del Inventario de Programas de Información del Instituto, así como de la oferta</w:t>
      </w:r>
      <w:r w:rsidR="00CB2221" w:rsidRPr="00E70922">
        <w:rPr>
          <w:rFonts w:ascii="Arial" w:hAnsi="Arial" w:cs="Arial"/>
          <w:sz w:val="24"/>
          <w:szCs w:val="24"/>
        </w:rPr>
        <w:t xml:space="preserve"> de</w:t>
      </w:r>
      <w:r w:rsidRPr="00E70922">
        <w:rPr>
          <w:rFonts w:ascii="Arial" w:hAnsi="Arial" w:cs="Arial"/>
          <w:sz w:val="24"/>
          <w:szCs w:val="24"/>
        </w:rPr>
        <w:t xml:space="preserve"> Programas de Información en el sitio del INEGI en </w:t>
      </w:r>
      <w:bookmarkStart w:id="22" w:name="_Toc14103404"/>
      <w:r w:rsidR="005F4C3D" w:rsidRPr="00E70922">
        <w:rPr>
          <w:rFonts w:ascii="Arial" w:hAnsi="Arial" w:cs="Arial"/>
          <w:sz w:val="24"/>
          <w:szCs w:val="24"/>
        </w:rPr>
        <w:t>Internet,</w:t>
      </w:r>
      <w:r w:rsidR="005F4C3D">
        <w:rPr>
          <w:rFonts w:ascii="Arial" w:hAnsi="Arial" w:cs="Arial"/>
          <w:sz w:val="24"/>
          <w:szCs w:val="24"/>
        </w:rPr>
        <w:t xml:space="preserve"> </w:t>
      </w:r>
      <w:r w:rsidR="005F4C3D" w:rsidRPr="005F4C3D">
        <w:rPr>
          <w:rFonts w:ascii="Arial" w:hAnsi="Arial" w:cs="Arial"/>
          <w:sz w:val="24"/>
          <w:szCs w:val="24"/>
        </w:rPr>
        <w:t>así como en el Portal del SNIEG</w:t>
      </w:r>
      <w:r w:rsidR="005F4C3D">
        <w:rPr>
          <w:rFonts w:ascii="Arial" w:hAnsi="Arial" w:cs="Arial"/>
          <w:sz w:val="24"/>
          <w:szCs w:val="24"/>
        </w:rPr>
        <w:t>.</w:t>
      </w:r>
    </w:p>
    <w:p w:rsidR="004F76E7" w:rsidRPr="00776F7C" w:rsidRDefault="00811A4A" w:rsidP="00786672">
      <w:pPr>
        <w:pStyle w:val="Ttulo1"/>
        <w:spacing w:before="0" w:after="160" w:line="400" w:lineRule="exact"/>
        <w:jc w:val="center"/>
        <w:rPr>
          <w:rFonts w:ascii="Arial" w:hAnsi="Arial" w:cs="Arial"/>
          <w:b/>
          <w:bCs/>
          <w:color w:val="auto"/>
          <w:sz w:val="24"/>
          <w:szCs w:val="24"/>
        </w:rPr>
      </w:pPr>
      <w:bookmarkStart w:id="23" w:name="_Toc57369305"/>
      <w:r w:rsidRPr="00776F7C">
        <w:rPr>
          <w:rFonts w:ascii="Arial" w:hAnsi="Arial" w:cs="Arial"/>
          <w:b/>
          <w:bCs/>
          <w:color w:val="auto"/>
          <w:sz w:val="24"/>
          <w:szCs w:val="24"/>
        </w:rPr>
        <w:t>III</w:t>
      </w:r>
      <w:r w:rsidR="00014609" w:rsidRPr="00776F7C">
        <w:rPr>
          <w:rFonts w:ascii="Arial" w:hAnsi="Arial" w:cs="Arial"/>
          <w:b/>
          <w:bCs/>
          <w:color w:val="auto"/>
          <w:sz w:val="24"/>
          <w:szCs w:val="24"/>
        </w:rPr>
        <w:t xml:space="preserve">. </w:t>
      </w:r>
      <w:r w:rsidR="004F76E7" w:rsidRPr="00776F7C">
        <w:rPr>
          <w:rFonts w:ascii="Arial" w:hAnsi="Arial" w:cs="Arial"/>
          <w:b/>
          <w:bCs/>
          <w:color w:val="auto"/>
          <w:sz w:val="24"/>
          <w:szCs w:val="24"/>
        </w:rPr>
        <w:t>Interpretación.</w:t>
      </w:r>
      <w:bookmarkEnd w:id="22"/>
      <w:bookmarkEnd w:id="23"/>
    </w:p>
    <w:p w:rsidR="00D86647" w:rsidRDefault="00726D56" w:rsidP="00786672">
      <w:pPr>
        <w:pStyle w:val="Default"/>
        <w:spacing w:after="160" w:line="400" w:lineRule="exact"/>
        <w:jc w:val="both"/>
        <w:rPr>
          <w:rFonts w:ascii="Arial" w:hAnsi="Arial" w:cs="Arial"/>
          <w:color w:val="auto"/>
          <w:lang w:val="es-MX"/>
        </w:rPr>
      </w:pPr>
      <w:r>
        <w:rPr>
          <w:rFonts w:ascii="Arial" w:hAnsi="Arial" w:cs="Arial"/>
          <w:b/>
          <w:color w:val="auto"/>
          <w:lang w:val="es-MX"/>
        </w:rPr>
        <w:t>Artículo</w:t>
      </w:r>
      <w:r w:rsidR="004F76E7" w:rsidRPr="00E70922">
        <w:rPr>
          <w:rFonts w:ascii="Arial" w:hAnsi="Arial" w:cs="Arial"/>
          <w:b/>
          <w:color w:val="auto"/>
          <w:lang w:val="es-MX"/>
        </w:rPr>
        <w:t xml:space="preserve"> </w:t>
      </w:r>
      <w:r w:rsidR="0002628F" w:rsidRPr="00E70922">
        <w:rPr>
          <w:rFonts w:ascii="Arial" w:hAnsi="Arial" w:cs="Arial"/>
          <w:b/>
          <w:color w:val="auto"/>
          <w:lang w:val="es-MX"/>
        </w:rPr>
        <w:t>9</w:t>
      </w:r>
      <w:r w:rsidR="004F76E7" w:rsidRPr="00E70922">
        <w:rPr>
          <w:rFonts w:ascii="Arial" w:hAnsi="Arial" w:cs="Arial"/>
          <w:b/>
          <w:color w:val="auto"/>
          <w:lang w:val="es-MX"/>
        </w:rPr>
        <w:t>.</w:t>
      </w:r>
      <w:r w:rsidR="006046C9">
        <w:rPr>
          <w:rFonts w:ascii="Arial" w:hAnsi="Arial" w:cs="Arial"/>
          <w:b/>
          <w:color w:val="auto"/>
          <w:lang w:val="es-MX"/>
        </w:rPr>
        <w:t>-</w:t>
      </w:r>
      <w:r w:rsidR="004F76E7" w:rsidRPr="00E70922">
        <w:rPr>
          <w:rFonts w:ascii="Arial" w:hAnsi="Arial" w:cs="Arial"/>
          <w:b/>
          <w:color w:val="auto"/>
          <w:lang w:val="es-MX"/>
        </w:rPr>
        <w:t xml:space="preserve"> </w:t>
      </w:r>
      <w:r w:rsidR="00F92B96" w:rsidRPr="00E70922">
        <w:rPr>
          <w:rFonts w:ascii="Arial" w:hAnsi="Arial" w:cs="Arial"/>
          <w:color w:val="auto"/>
          <w:lang w:val="es-MX"/>
        </w:rPr>
        <w:t xml:space="preserve">Con base en </w:t>
      </w:r>
      <w:r w:rsidR="001A71DB" w:rsidRPr="00E70922">
        <w:rPr>
          <w:rFonts w:ascii="Arial" w:hAnsi="Arial" w:cs="Arial"/>
          <w:color w:val="auto"/>
          <w:lang w:val="es-MX"/>
        </w:rPr>
        <w:t>e</w:t>
      </w:r>
      <w:r w:rsidR="00F92B96" w:rsidRPr="00E70922">
        <w:rPr>
          <w:rFonts w:ascii="Arial" w:hAnsi="Arial" w:cs="Arial"/>
          <w:color w:val="auto"/>
          <w:lang w:val="es-MX"/>
        </w:rPr>
        <w:t xml:space="preserve">l </w:t>
      </w:r>
      <w:r w:rsidR="00364E40">
        <w:rPr>
          <w:rFonts w:ascii="Arial" w:hAnsi="Arial" w:cs="Arial"/>
          <w:color w:val="auto"/>
          <w:lang w:val="es-MX"/>
        </w:rPr>
        <w:t>a</w:t>
      </w:r>
      <w:r>
        <w:rPr>
          <w:rFonts w:ascii="Arial" w:hAnsi="Arial" w:cs="Arial"/>
          <w:color w:val="auto"/>
          <w:lang w:val="es-MX"/>
        </w:rPr>
        <w:t>rtículo</w:t>
      </w:r>
      <w:r w:rsidR="00F92B96" w:rsidRPr="00E70922">
        <w:rPr>
          <w:rFonts w:ascii="Arial" w:hAnsi="Arial" w:cs="Arial"/>
          <w:color w:val="auto"/>
          <w:lang w:val="es-MX"/>
        </w:rPr>
        <w:t xml:space="preserve"> 29 fracción I del Reglamento Interior del Instituto Nacional de Estadística y Geografía, </w:t>
      </w:r>
      <w:r w:rsidR="00966DE6" w:rsidRPr="00966DE6">
        <w:rPr>
          <w:rFonts w:ascii="Arial" w:hAnsi="Arial" w:cs="Arial"/>
          <w:color w:val="auto"/>
          <w:lang w:val="es-MX"/>
        </w:rPr>
        <w:t>y el segundo párrafo del artículo 4 de la NTPPIEG</w:t>
      </w:r>
      <w:r w:rsidR="00966DE6">
        <w:rPr>
          <w:rFonts w:ascii="Arial" w:hAnsi="Arial" w:cs="Arial"/>
          <w:color w:val="auto"/>
          <w:lang w:val="es-MX"/>
        </w:rPr>
        <w:t xml:space="preserve">, </w:t>
      </w:r>
      <w:r w:rsidR="00F92B96" w:rsidRPr="00E70922">
        <w:rPr>
          <w:rFonts w:ascii="Arial" w:hAnsi="Arial" w:cs="Arial"/>
          <w:color w:val="auto"/>
          <w:lang w:val="es-MX"/>
        </w:rPr>
        <w:t>l</w:t>
      </w:r>
      <w:r w:rsidR="004F76E7" w:rsidRPr="00E70922">
        <w:rPr>
          <w:rFonts w:ascii="Arial" w:hAnsi="Arial" w:cs="Arial"/>
          <w:color w:val="auto"/>
          <w:lang w:val="es-MX"/>
        </w:rPr>
        <w:t xml:space="preserve">a interpretación </w:t>
      </w:r>
      <w:r w:rsidR="00F92B96" w:rsidRPr="00E70922">
        <w:rPr>
          <w:rFonts w:ascii="Arial" w:hAnsi="Arial" w:cs="Arial"/>
          <w:color w:val="auto"/>
          <w:lang w:val="es-MX"/>
        </w:rPr>
        <w:t xml:space="preserve">y </w:t>
      </w:r>
      <w:r w:rsidR="00E55E9D" w:rsidRPr="00E70922">
        <w:rPr>
          <w:rFonts w:ascii="Arial" w:hAnsi="Arial" w:cs="Arial"/>
          <w:color w:val="auto"/>
          <w:lang w:val="es-MX"/>
        </w:rPr>
        <w:t>seguimiento</w:t>
      </w:r>
      <w:r w:rsidR="00F92B96" w:rsidRPr="00E70922">
        <w:rPr>
          <w:rFonts w:ascii="Arial" w:hAnsi="Arial" w:cs="Arial"/>
          <w:color w:val="auto"/>
          <w:lang w:val="es-MX"/>
        </w:rPr>
        <w:t xml:space="preserve"> del cumplimiento </w:t>
      </w:r>
      <w:r w:rsidR="004F76E7" w:rsidRPr="00E70922">
        <w:rPr>
          <w:rFonts w:ascii="Arial" w:hAnsi="Arial" w:cs="Arial"/>
          <w:color w:val="auto"/>
          <w:lang w:val="es-MX"/>
        </w:rPr>
        <w:t>de los presentes Lineamientos, para efectos administrativos y técnicos</w:t>
      </w:r>
      <w:r w:rsidR="004A0133" w:rsidRPr="00E70922">
        <w:rPr>
          <w:rFonts w:ascii="Arial" w:hAnsi="Arial" w:cs="Arial"/>
          <w:color w:val="auto"/>
          <w:lang w:val="es-MX"/>
        </w:rPr>
        <w:t>,</w:t>
      </w:r>
      <w:r w:rsidR="004F76E7" w:rsidRPr="00E70922">
        <w:rPr>
          <w:rFonts w:ascii="Arial" w:hAnsi="Arial" w:cs="Arial"/>
          <w:color w:val="auto"/>
          <w:lang w:val="es-MX"/>
        </w:rPr>
        <w:t xml:space="preserve"> corresponderá a </w:t>
      </w:r>
      <w:r w:rsidR="00B979CC" w:rsidRPr="00E70922">
        <w:rPr>
          <w:rFonts w:ascii="Arial" w:hAnsi="Arial" w:cs="Arial"/>
          <w:color w:val="auto"/>
          <w:lang w:val="es-MX"/>
        </w:rPr>
        <w:t>la Dirección General de Integración, Análisis e Investigación</w:t>
      </w:r>
      <w:r w:rsidR="001A71DB" w:rsidRPr="00E70922">
        <w:rPr>
          <w:rFonts w:ascii="Arial" w:hAnsi="Arial" w:cs="Arial"/>
          <w:color w:val="auto"/>
          <w:lang w:val="es-MX"/>
        </w:rPr>
        <w:t>, así como</w:t>
      </w:r>
      <w:r w:rsidR="004F76E7" w:rsidRPr="00E70922">
        <w:rPr>
          <w:rFonts w:ascii="Arial" w:hAnsi="Arial" w:cs="Arial"/>
          <w:color w:val="auto"/>
          <w:lang w:val="es-MX"/>
        </w:rPr>
        <w:t xml:space="preserve"> también resolverá los casos no previstos por los mismos y, en su caso, propondrá su actualización ante las instancias competentes. </w:t>
      </w:r>
    </w:p>
    <w:p w:rsidR="00676DD0" w:rsidRDefault="00521A55" w:rsidP="00786672">
      <w:pPr>
        <w:pStyle w:val="Ttulo1"/>
        <w:numPr>
          <w:ilvl w:val="0"/>
          <w:numId w:val="27"/>
        </w:numPr>
        <w:spacing w:before="0" w:after="160" w:line="400" w:lineRule="exact"/>
        <w:jc w:val="center"/>
        <w:rPr>
          <w:rFonts w:ascii="Arial" w:hAnsi="Arial" w:cs="Arial"/>
          <w:b/>
          <w:color w:val="auto"/>
          <w:sz w:val="24"/>
          <w:szCs w:val="24"/>
        </w:rPr>
      </w:pPr>
      <w:bookmarkStart w:id="24" w:name="_Toc5884867"/>
      <w:bookmarkStart w:id="25" w:name="_Toc14103405"/>
      <w:bookmarkStart w:id="26" w:name="_Toc57369306"/>
      <w:r w:rsidRPr="00E70922">
        <w:rPr>
          <w:rFonts w:ascii="Arial" w:hAnsi="Arial" w:cs="Arial"/>
          <w:b/>
          <w:color w:val="auto"/>
          <w:sz w:val="24"/>
          <w:szCs w:val="24"/>
        </w:rPr>
        <w:t>Transitorios</w:t>
      </w:r>
      <w:bookmarkEnd w:id="24"/>
      <w:bookmarkEnd w:id="25"/>
      <w:r w:rsidR="0031625F" w:rsidRPr="00E70922">
        <w:rPr>
          <w:rFonts w:ascii="Arial" w:hAnsi="Arial" w:cs="Arial"/>
          <w:b/>
          <w:color w:val="auto"/>
          <w:sz w:val="24"/>
          <w:szCs w:val="24"/>
        </w:rPr>
        <w:t>.</w:t>
      </w:r>
      <w:bookmarkEnd w:id="26"/>
    </w:p>
    <w:p w:rsidR="00230BA5" w:rsidRDefault="00707C31" w:rsidP="00786672">
      <w:pPr>
        <w:spacing w:line="400" w:lineRule="exact"/>
        <w:jc w:val="both"/>
      </w:pPr>
      <w:r w:rsidRPr="00774517">
        <w:rPr>
          <w:rFonts w:ascii="Arial" w:hAnsi="Arial" w:cs="Arial"/>
          <w:b/>
          <w:sz w:val="24"/>
          <w:szCs w:val="24"/>
        </w:rPr>
        <w:t>PRIMERO. -</w:t>
      </w:r>
      <w:r w:rsidR="00521A55" w:rsidRPr="00774517">
        <w:rPr>
          <w:rFonts w:ascii="Arial" w:hAnsi="Arial" w:cs="Arial"/>
          <w:sz w:val="24"/>
          <w:szCs w:val="24"/>
        </w:rPr>
        <w:t xml:space="preserve"> Los presentes Lineamientos entrarán en vigor a partir del día siguiente de su publicación en la Normateca Institucional.</w:t>
      </w:r>
    </w:p>
    <w:p w:rsidR="00B73972" w:rsidRPr="005B5E65" w:rsidRDefault="00EB475C" w:rsidP="00786672">
      <w:pPr>
        <w:spacing w:line="400" w:lineRule="exact"/>
        <w:jc w:val="both"/>
        <w:rPr>
          <w:rFonts w:ascii="Arial" w:hAnsi="Arial" w:cs="Arial"/>
          <w:sz w:val="24"/>
          <w:szCs w:val="24"/>
        </w:rPr>
      </w:pPr>
      <w:r w:rsidRPr="005B5E65">
        <w:rPr>
          <w:rFonts w:ascii="Arial" w:hAnsi="Arial" w:cs="Arial"/>
          <w:b/>
          <w:sz w:val="24"/>
          <w:szCs w:val="24"/>
        </w:rPr>
        <w:t>SEGUNDO. -</w:t>
      </w:r>
      <w:r w:rsidR="006A199C" w:rsidRPr="005B5E65">
        <w:rPr>
          <w:rFonts w:ascii="Arial" w:hAnsi="Arial" w:cs="Arial"/>
          <w:sz w:val="24"/>
          <w:szCs w:val="24"/>
        </w:rPr>
        <w:t xml:space="preserve"> </w:t>
      </w:r>
      <w:r w:rsidR="00521A55" w:rsidRPr="005B5E65">
        <w:rPr>
          <w:rFonts w:ascii="Arial" w:hAnsi="Arial" w:cs="Arial"/>
          <w:sz w:val="24"/>
          <w:szCs w:val="24"/>
        </w:rPr>
        <w:t>La</w:t>
      </w:r>
      <w:r w:rsidR="00F92B96" w:rsidRPr="005B5E65">
        <w:rPr>
          <w:rFonts w:ascii="Arial" w:hAnsi="Arial" w:cs="Arial"/>
          <w:sz w:val="24"/>
          <w:szCs w:val="24"/>
        </w:rPr>
        <w:t xml:space="preserve"> </w:t>
      </w:r>
      <w:bookmarkStart w:id="27" w:name="_Hlk52207352"/>
      <w:r w:rsidR="00F92B96" w:rsidRPr="005B5E65">
        <w:rPr>
          <w:rFonts w:ascii="Arial" w:hAnsi="Arial" w:cs="Arial"/>
          <w:sz w:val="24"/>
          <w:szCs w:val="24"/>
        </w:rPr>
        <w:t>Dirección General de Integración, Análisis e Investigación</w:t>
      </w:r>
      <w:bookmarkEnd w:id="27"/>
      <w:r w:rsidR="00F92B96" w:rsidRPr="005B5E65">
        <w:rPr>
          <w:rFonts w:ascii="Arial" w:hAnsi="Arial" w:cs="Arial"/>
          <w:sz w:val="24"/>
          <w:szCs w:val="24"/>
        </w:rPr>
        <w:t xml:space="preserve"> integrará la </w:t>
      </w:r>
      <w:r w:rsidR="00A575DD" w:rsidRPr="005B5E65">
        <w:rPr>
          <w:rFonts w:ascii="Arial" w:hAnsi="Arial" w:cs="Arial"/>
          <w:sz w:val="24"/>
          <w:szCs w:val="24"/>
        </w:rPr>
        <w:t>primera versión</w:t>
      </w:r>
      <w:r w:rsidR="00F92B96" w:rsidRPr="005B5E65">
        <w:rPr>
          <w:rFonts w:ascii="Arial" w:hAnsi="Arial" w:cs="Arial"/>
          <w:sz w:val="24"/>
          <w:szCs w:val="24"/>
        </w:rPr>
        <w:t xml:space="preserve"> del Inventario de Programas de Información</w:t>
      </w:r>
      <w:r w:rsidR="004A6B3D" w:rsidRPr="005B5E65">
        <w:rPr>
          <w:rFonts w:ascii="Arial" w:hAnsi="Arial" w:cs="Arial"/>
          <w:sz w:val="24"/>
          <w:szCs w:val="24"/>
        </w:rPr>
        <w:t xml:space="preserve"> </w:t>
      </w:r>
      <w:r w:rsidR="00521A55" w:rsidRPr="005B5E65">
        <w:rPr>
          <w:rFonts w:ascii="Arial" w:hAnsi="Arial" w:cs="Arial"/>
          <w:sz w:val="24"/>
          <w:szCs w:val="24"/>
        </w:rPr>
        <w:t xml:space="preserve">en un plazo de </w:t>
      </w:r>
      <w:r w:rsidR="004049E1">
        <w:rPr>
          <w:rFonts w:ascii="Arial" w:hAnsi="Arial" w:cs="Arial"/>
          <w:sz w:val="24"/>
          <w:szCs w:val="24"/>
        </w:rPr>
        <w:t>3</w:t>
      </w:r>
      <w:r w:rsidR="00CB0178" w:rsidRPr="005B5E65">
        <w:rPr>
          <w:rFonts w:ascii="Arial" w:hAnsi="Arial" w:cs="Arial"/>
          <w:sz w:val="24"/>
          <w:szCs w:val="24"/>
        </w:rPr>
        <w:t>0 días</w:t>
      </w:r>
      <w:r w:rsidR="00FD13D3">
        <w:rPr>
          <w:rFonts w:ascii="Arial" w:hAnsi="Arial" w:cs="Arial"/>
          <w:sz w:val="24"/>
          <w:szCs w:val="24"/>
        </w:rPr>
        <w:t xml:space="preserve"> hábiles</w:t>
      </w:r>
      <w:r w:rsidR="00CB0178" w:rsidRPr="005B5E65">
        <w:rPr>
          <w:rFonts w:ascii="Arial" w:hAnsi="Arial" w:cs="Arial"/>
          <w:sz w:val="24"/>
          <w:szCs w:val="24"/>
        </w:rPr>
        <w:t xml:space="preserve"> </w:t>
      </w:r>
      <w:r w:rsidR="00521A55" w:rsidRPr="005B5E65">
        <w:rPr>
          <w:rFonts w:ascii="Arial" w:hAnsi="Arial" w:cs="Arial"/>
          <w:sz w:val="24"/>
          <w:szCs w:val="24"/>
        </w:rPr>
        <w:t>a partir de la publicación de los presentes Lineamientos</w:t>
      </w:r>
      <w:r w:rsidR="00521A55" w:rsidRPr="00A124EC">
        <w:rPr>
          <w:rFonts w:ascii="Arial" w:hAnsi="Arial" w:cs="Arial"/>
          <w:sz w:val="24"/>
          <w:szCs w:val="24"/>
        </w:rPr>
        <w:t>.</w:t>
      </w:r>
      <w:r w:rsidR="00AC1101" w:rsidRPr="00A124EC">
        <w:rPr>
          <w:rFonts w:ascii="Arial" w:hAnsi="Arial" w:cs="Arial"/>
          <w:sz w:val="24"/>
          <w:szCs w:val="24"/>
        </w:rPr>
        <w:t xml:space="preserve"> </w:t>
      </w:r>
      <w:r w:rsidR="005F4C3D" w:rsidRPr="00A124EC">
        <w:rPr>
          <w:rFonts w:ascii="Arial" w:hAnsi="Arial" w:cs="Arial"/>
          <w:sz w:val="24"/>
          <w:szCs w:val="24"/>
        </w:rPr>
        <w:t>Para la integración de esta primera versión, se tomará como base el catálogo de Programas de Información de PTracking que fue consensuado con las UA productoras de información estadística y geográfica.</w:t>
      </w:r>
    </w:p>
    <w:p w:rsidR="00B73972" w:rsidRPr="005B5E65" w:rsidRDefault="00B73972" w:rsidP="00786672">
      <w:pPr>
        <w:spacing w:line="400" w:lineRule="exact"/>
        <w:jc w:val="both"/>
        <w:rPr>
          <w:rFonts w:ascii="Arial" w:hAnsi="Arial" w:cs="Arial"/>
          <w:sz w:val="24"/>
          <w:szCs w:val="24"/>
        </w:rPr>
      </w:pPr>
      <w:r w:rsidRPr="005B5E65">
        <w:rPr>
          <w:rFonts w:ascii="Arial" w:hAnsi="Arial" w:cs="Arial"/>
          <w:sz w:val="24"/>
          <w:szCs w:val="24"/>
        </w:rPr>
        <w:t xml:space="preserve">El </w:t>
      </w:r>
      <w:r w:rsidR="00230BA5" w:rsidRPr="005B5E65">
        <w:rPr>
          <w:rFonts w:ascii="Arial" w:hAnsi="Arial" w:cs="Arial"/>
          <w:sz w:val="24"/>
          <w:szCs w:val="24"/>
        </w:rPr>
        <w:t xml:space="preserve">nombre </w:t>
      </w:r>
      <w:r w:rsidR="005B5E65">
        <w:rPr>
          <w:rFonts w:ascii="Arial" w:hAnsi="Arial" w:cs="Arial"/>
          <w:sz w:val="24"/>
          <w:szCs w:val="24"/>
        </w:rPr>
        <w:t xml:space="preserve">y acrónimo </w:t>
      </w:r>
      <w:r w:rsidR="00230BA5" w:rsidRPr="005B5E65">
        <w:rPr>
          <w:rFonts w:ascii="Arial" w:hAnsi="Arial" w:cs="Arial"/>
          <w:sz w:val="24"/>
          <w:szCs w:val="24"/>
        </w:rPr>
        <w:t xml:space="preserve">de los Programas de Información </w:t>
      </w:r>
      <w:r w:rsidRPr="005B5E65">
        <w:rPr>
          <w:rFonts w:ascii="Arial" w:hAnsi="Arial" w:cs="Arial"/>
          <w:sz w:val="24"/>
          <w:szCs w:val="24"/>
        </w:rPr>
        <w:t xml:space="preserve">existentes antes de la entrada en vigor de los presentes Lineamientos se establecerán de acuerdo </w:t>
      </w:r>
      <w:r w:rsidR="001A71DB">
        <w:rPr>
          <w:rFonts w:ascii="Arial" w:hAnsi="Arial" w:cs="Arial"/>
          <w:sz w:val="24"/>
          <w:szCs w:val="24"/>
        </w:rPr>
        <w:t>con</w:t>
      </w:r>
      <w:r w:rsidRPr="005B5E65">
        <w:rPr>
          <w:rFonts w:ascii="Arial" w:hAnsi="Arial" w:cs="Arial"/>
          <w:sz w:val="24"/>
          <w:szCs w:val="24"/>
        </w:rPr>
        <w:t xml:space="preserve"> lo dispuesto en </w:t>
      </w:r>
      <w:r w:rsidR="00230BA5" w:rsidRPr="00640736">
        <w:rPr>
          <w:rFonts w:ascii="Arial" w:hAnsi="Arial" w:cs="Arial"/>
          <w:sz w:val="24"/>
          <w:szCs w:val="24"/>
        </w:rPr>
        <w:t xml:space="preserve">el </w:t>
      </w:r>
      <w:r w:rsidR="00726D56">
        <w:rPr>
          <w:rFonts w:ascii="Arial" w:hAnsi="Arial" w:cs="Arial"/>
          <w:sz w:val="24"/>
          <w:szCs w:val="24"/>
        </w:rPr>
        <w:t>Artículo</w:t>
      </w:r>
      <w:r w:rsidR="00230BA5" w:rsidRPr="00640736">
        <w:rPr>
          <w:rFonts w:ascii="Arial" w:hAnsi="Arial" w:cs="Arial"/>
          <w:sz w:val="24"/>
          <w:szCs w:val="24"/>
        </w:rPr>
        <w:t xml:space="preserve"> </w:t>
      </w:r>
      <w:r w:rsidR="006731B1">
        <w:rPr>
          <w:rFonts w:ascii="Arial" w:hAnsi="Arial" w:cs="Arial"/>
          <w:sz w:val="24"/>
          <w:szCs w:val="24"/>
        </w:rPr>
        <w:t>5</w:t>
      </w:r>
      <w:r w:rsidR="00230BA5" w:rsidRPr="00640736">
        <w:rPr>
          <w:rFonts w:ascii="Arial" w:hAnsi="Arial" w:cs="Arial"/>
          <w:sz w:val="24"/>
          <w:szCs w:val="24"/>
        </w:rPr>
        <w:t xml:space="preserve">, </w:t>
      </w:r>
      <w:r w:rsidR="00FD13D3">
        <w:rPr>
          <w:rFonts w:ascii="Arial" w:hAnsi="Arial" w:cs="Arial"/>
          <w:sz w:val="24"/>
          <w:szCs w:val="24"/>
        </w:rPr>
        <w:t>fracción</w:t>
      </w:r>
      <w:r w:rsidR="00230BA5" w:rsidRPr="00640736">
        <w:rPr>
          <w:rFonts w:ascii="Arial" w:hAnsi="Arial" w:cs="Arial"/>
          <w:sz w:val="24"/>
          <w:szCs w:val="24"/>
        </w:rPr>
        <w:t xml:space="preserve"> </w:t>
      </w:r>
      <w:r w:rsidR="00811A4A">
        <w:rPr>
          <w:rFonts w:ascii="Arial" w:hAnsi="Arial" w:cs="Arial"/>
          <w:sz w:val="24"/>
          <w:szCs w:val="24"/>
        </w:rPr>
        <w:t>I</w:t>
      </w:r>
      <w:r w:rsidR="00230BA5" w:rsidRPr="00640736">
        <w:rPr>
          <w:rFonts w:ascii="Arial" w:hAnsi="Arial" w:cs="Arial"/>
          <w:sz w:val="24"/>
          <w:szCs w:val="24"/>
        </w:rPr>
        <w:t xml:space="preserve">, </w:t>
      </w:r>
      <w:r w:rsidRPr="00640736">
        <w:rPr>
          <w:rFonts w:ascii="Arial" w:hAnsi="Arial" w:cs="Arial"/>
          <w:sz w:val="24"/>
          <w:szCs w:val="24"/>
        </w:rPr>
        <w:t>incisos a</w:t>
      </w:r>
      <w:r w:rsidR="00230BA5" w:rsidRPr="00640736">
        <w:rPr>
          <w:rFonts w:ascii="Arial" w:hAnsi="Arial" w:cs="Arial"/>
          <w:sz w:val="24"/>
          <w:szCs w:val="24"/>
        </w:rPr>
        <w:t>)</w:t>
      </w:r>
      <w:r w:rsidRPr="00640736">
        <w:rPr>
          <w:rFonts w:ascii="Arial" w:hAnsi="Arial" w:cs="Arial"/>
          <w:sz w:val="24"/>
          <w:szCs w:val="24"/>
        </w:rPr>
        <w:t>, b</w:t>
      </w:r>
      <w:r w:rsidR="00230BA5" w:rsidRPr="00640736">
        <w:rPr>
          <w:rFonts w:ascii="Arial" w:hAnsi="Arial" w:cs="Arial"/>
          <w:sz w:val="24"/>
          <w:szCs w:val="24"/>
        </w:rPr>
        <w:t>)</w:t>
      </w:r>
      <w:r w:rsidRPr="00640736">
        <w:rPr>
          <w:rFonts w:ascii="Arial" w:hAnsi="Arial" w:cs="Arial"/>
          <w:sz w:val="24"/>
          <w:szCs w:val="24"/>
        </w:rPr>
        <w:t xml:space="preserve"> y c</w:t>
      </w:r>
      <w:r w:rsidR="00230BA5" w:rsidRPr="00640736">
        <w:rPr>
          <w:rFonts w:ascii="Arial" w:hAnsi="Arial" w:cs="Arial"/>
          <w:sz w:val="24"/>
          <w:szCs w:val="24"/>
        </w:rPr>
        <w:t>)</w:t>
      </w:r>
      <w:r w:rsidRPr="00640736">
        <w:rPr>
          <w:rFonts w:ascii="Arial" w:hAnsi="Arial" w:cs="Arial"/>
          <w:sz w:val="24"/>
          <w:szCs w:val="24"/>
        </w:rPr>
        <w:t xml:space="preserve"> </w:t>
      </w:r>
      <w:r w:rsidR="005B5E65" w:rsidRPr="00640736">
        <w:rPr>
          <w:rFonts w:ascii="Arial" w:hAnsi="Arial" w:cs="Arial"/>
          <w:sz w:val="24"/>
          <w:szCs w:val="24"/>
        </w:rPr>
        <w:t xml:space="preserve">y </w:t>
      </w:r>
      <w:r w:rsidR="00811A4A">
        <w:rPr>
          <w:rFonts w:ascii="Arial" w:hAnsi="Arial" w:cs="Arial"/>
          <w:sz w:val="24"/>
          <w:szCs w:val="24"/>
        </w:rPr>
        <w:t>fracción II</w:t>
      </w:r>
      <w:r w:rsidR="005B5E65" w:rsidRPr="00640736">
        <w:rPr>
          <w:rFonts w:ascii="Arial" w:hAnsi="Arial" w:cs="Arial"/>
          <w:sz w:val="24"/>
          <w:szCs w:val="24"/>
        </w:rPr>
        <w:t>, inciso a)</w:t>
      </w:r>
      <w:r w:rsidR="00640736">
        <w:rPr>
          <w:rFonts w:ascii="Arial" w:hAnsi="Arial" w:cs="Arial"/>
          <w:sz w:val="24"/>
          <w:szCs w:val="24"/>
        </w:rPr>
        <w:t xml:space="preserve"> </w:t>
      </w:r>
      <w:r w:rsidR="00132047">
        <w:rPr>
          <w:rFonts w:ascii="Arial" w:hAnsi="Arial" w:cs="Arial"/>
          <w:sz w:val="24"/>
          <w:szCs w:val="24"/>
        </w:rPr>
        <w:t>de los presentes</w:t>
      </w:r>
      <w:r w:rsidR="005B5E65" w:rsidRPr="00640736">
        <w:rPr>
          <w:rFonts w:ascii="Arial" w:hAnsi="Arial" w:cs="Arial"/>
          <w:sz w:val="24"/>
          <w:szCs w:val="24"/>
        </w:rPr>
        <w:t xml:space="preserve"> </w:t>
      </w:r>
      <w:r w:rsidR="00132047">
        <w:rPr>
          <w:rFonts w:ascii="Arial" w:hAnsi="Arial" w:cs="Arial"/>
          <w:sz w:val="24"/>
          <w:szCs w:val="24"/>
        </w:rPr>
        <w:t>Lineamientos</w:t>
      </w:r>
      <w:r w:rsidR="00640736">
        <w:rPr>
          <w:rFonts w:ascii="Arial" w:hAnsi="Arial" w:cs="Arial"/>
          <w:sz w:val="24"/>
          <w:szCs w:val="24"/>
        </w:rPr>
        <w:t>,</w:t>
      </w:r>
      <w:r w:rsidR="005B5E65" w:rsidRPr="00640736">
        <w:rPr>
          <w:rFonts w:ascii="Arial" w:hAnsi="Arial" w:cs="Arial"/>
          <w:sz w:val="24"/>
          <w:szCs w:val="24"/>
        </w:rPr>
        <w:t xml:space="preserve"> respectivamente</w:t>
      </w:r>
      <w:r w:rsidR="00230BA5" w:rsidRPr="00640736">
        <w:rPr>
          <w:rFonts w:ascii="Arial" w:hAnsi="Arial" w:cs="Arial"/>
          <w:sz w:val="24"/>
          <w:szCs w:val="24"/>
        </w:rPr>
        <w:t>.</w:t>
      </w:r>
    </w:p>
    <w:p w:rsidR="00D92696" w:rsidRPr="007D6934" w:rsidRDefault="000D358C" w:rsidP="00786672">
      <w:pPr>
        <w:spacing w:line="400" w:lineRule="exact"/>
        <w:jc w:val="both"/>
        <w:rPr>
          <w:rFonts w:ascii="Arial" w:hAnsi="Arial" w:cs="Arial"/>
          <w:sz w:val="24"/>
          <w:szCs w:val="24"/>
        </w:rPr>
      </w:pPr>
      <w:bookmarkStart w:id="28" w:name="_Hlk52207364"/>
      <w:r w:rsidRPr="007D6934">
        <w:rPr>
          <w:rFonts w:ascii="Arial" w:hAnsi="Arial" w:cs="Arial"/>
          <w:b/>
          <w:sz w:val="24"/>
          <w:szCs w:val="24"/>
        </w:rPr>
        <w:t>TERCERO.</w:t>
      </w:r>
      <w:r w:rsidR="00676DD0">
        <w:rPr>
          <w:rFonts w:ascii="Arial" w:hAnsi="Arial" w:cs="Arial"/>
          <w:b/>
          <w:sz w:val="24"/>
          <w:szCs w:val="24"/>
        </w:rPr>
        <w:t xml:space="preserve"> </w:t>
      </w:r>
      <w:r w:rsidRPr="007D6934">
        <w:rPr>
          <w:rFonts w:ascii="Arial" w:hAnsi="Arial" w:cs="Arial"/>
          <w:b/>
          <w:sz w:val="24"/>
          <w:szCs w:val="24"/>
        </w:rPr>
        <w:t>-</w:t>
      </w:r>
      <w:r w:rsidR="00676DD0">
        <w:rPr>
          <w:rFonts w:ascii="Arial" w:hAnsi="Arial" w:cs="Arial"/>
          <w:b/>
          <w:sz w:val="24"/>
          <w:szCs w:val="24"/>
        </w:rPr>
        <w:t xml:space="preserve"> </w:t>
      </w:r>
      <w:r w:rsidRPr="007D6934">
        <w:rPr>
          <w:rFonts w:ascii="Arial" w:hAnsi="Arial" w:cs="Arial"/>
          <w:sz w:val="24"/>
          <w:szCs w:val="24"/>
        </w:rPr>
        <w:t xml:space="preserve"> </w:t>
      </w:r>
      <w:bookmarkStart w:id="29" w:name="_Hlk52207452"/>
      <w:r w:rsidRPr="007D6934">
        <w:rPr>
          <w:rFonts w:ascii="Arial" w:hAnsi="Arial" w:cs="Arial"/>
          <w:sz w:val="24"/>
          <w:szCs w:val="24"/>
        </w:rPr>
        <w:t>La Coordinación General de Informática</w:t>
      </w:r>
      <w:r w:rsidR="004049E1">
        <w:rPr>
          <w:rFonts w:ascii="Arial" w:hAnsi="Arial" w:cs="Arial"/>
          <w:sz w:val="24"/>
          <w:szCs w:val="24"/>
        </w:rPr>
        <w:t xml:space="preserve"> y</w:t>
      </w:r>
      <w:r w:rsidR="00EB475C" w:rsidRPr="007D6934">
        <w:rPr>
          <w:rFonts w:ascii="Arial" w:hAnsi="Arial" w:cs="Arial"/>
          <w:sz w:val="24"/>
          <w:szCs w:val="24"/>
        </w:rPr>
        <w:t xml:space="preserve"> </w:t>
      </w:r>
      <w:r w:rsidRPr="007D6934">
        <w:rPr>
          <w:rFonts w:ascii="Arial" w:hAnsi="Arial" w:cs="Arial"/>
          <w:sz w:val="24"/>
          <w:szCs w:val="24"/>
        </w:rPr>
        <w:t xml:space="preserve">la Dirección General de Integración, Análisis e Investigación, en el ámbito de sus respectivas competencias, </w:t>
      </w:r>
      <w:r w:rsidR="004049E1">
        <w:rPr>
          <w:rFonts w:ascii="Arial" w:hAnsi="Arial" w:cs="Arial"/>
          <w:sz w:val="24"/>
          <w:szCs w:val="24"/>
        </w:rPr>
        <w:t>incorporarán al PTracking las funcionalidades que se derivan de los presentes Lineamientos,</w:t>
      </w:r>
      <w:r w:rsidR="00220065">
        <w:rPr>
          <w:rFonts w:ascii="Arial" w:hAnsi="Arial" w:cs="Arial"/>
          <w:sz w:val="24"/>
          <w:szCs w:val="24"/>
        </w:rPr>
        <w:t xml:space="preserve"> en un plazo máximo de </w:t>
      </w:r>
      <w:r w:rsidR="00FD13D3">
        <w:rPr>
          <w:rFonts w:ascii="Arial" w:hAnsi="Arial" w:cs="Arial"/>
          <w:sz w:val="24"/>
          <w:szCs w:val="24"/>
        </w:rPr>
        <w:t>seis mese</w:t>
      </w:r>
      <w:r w:rsidR="00FD13D3" w:rsidRPr="00132047">
        <w:rPr>
          <w:rFonts w:ascii="Arial" w:hAnsi="Arial" w:cs="Arial"/>
          <w:sz w:val="24"/>
          <w:szCs w:val="24"/>
        </w:rPr>
        <w:t>s</w:t>
      </w:r>
      <w:r w:rsidR="00FD13D3" w:rsidRPr="00132047">
        <w:rPr>
          <w:rStyle w:val="Refdecomentario"/>
          <w:rFonts w:ascii="Arial" w:hAnsi="Arial" w:cs="Arial"/>
          <w:sz w:val="24"/>
          <w:szCs w:val="24"/>
        </w:rPr>
        <w:t xml:space="preserve"> </w:t>
      </w:r>
      <w:r w:rsidRPr="00132047">
        <w:rPr>
          <w:rFonts w:ascii="Arial" w:hAnsi="Arial" w:cs="Arial"/>
          <w:sz w:val="24"/>
          <w:szCs w:val="24"/>
        </w:rPr>
        <w:t>a</w:t>
      </w:r>
      <w:r w:rsidRPr="007D6934">
        <w:rPr>
          <w:rFonts w:ascii="Arial" w:hAnsi="Arial" w:cs="Arial"/>
          <w:sz w:val="24"/>
          <w:szCs w:val="24"/>
        </w:rPr>
        <w:t xml:space="preserve"> partir de la </w:t>
      </w:r>
      <w:r w:rsidR="004A0133">
        <w:rPr>
          <w:rFonts w:ascii="Arial" w:hAnsi="Arial" w:cs="Arial"/>
          <w:sz w:val="24"/>
          <w:szCs w:val="24"/>
        </w:rPr>
        <w:t>entrada en vigor</w:t>
      </w:r>
      <w:r w:rsidR="00132047">
        <w:rPr>
          <w:rFonts w:ascii="Arial" w:hAnsi="Arial" w:cs="Arial"/>
          <w:sz w:val="24"/>
          <w:szCs w:val="24"/>
        </w:rPr>
        <w:t xml:space="preserve"> de los </w:t>
      </w:r>
      <w:r w:rsidR="00A34147">
        <w:rPr>
          <w:rFonts w:ascii="Arial" w:hAnsi="Arial" w:cs="Arial"/>
          <w:sz w:val="24"/>
          <w:szCs w:val="24"/>
        </w:rPr>
        <w:t>mismos</w:t>
      </w:r>
      <w:r w:rsidRPr="007D6934">
        <w:rPr>
          <w:rFonts w:ascii="Arial" w:hAnsi="Arial" w:cs="Arial"/>
          <w:sz w:val="24"/>
          <w:szCs w:val="24"/>
        </w:rPr>
        <w:t>.</w:t>
      </w:r>
      <w:bookmarkEnd w:id="28"/>
      <w:bookmarkEnd w:id="29"/>
    </w:p>
    <w:sectPr w:rsidR="00D92696" w:rsidRPr="007D6934" w:rsidSect="001521B3">
      <w:type w:val="continuous"/>
      <w:pgSz w:w="12240" w:h="15840"/>
      <w:pgMar w:top="2962" w:right="1041"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2A" w:rsidRDefault="00E5582A" w:rsidP="00D24C15">
      <w:pPr>
        <w:spacing w:after="0" w:line="240" w:lineRule="auto"/>
      </w:pPr>
      <w:r>
        <w:separator/>
      </w:r>
    </w:p>
  </w:endnote>
  <w:endnote w:type="continuationSeparator" w:id="0">
    <w:p w:rsidR="00E5582A" w:rsidRDefault="00E5582A" w:rsidP="00D2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130568"/>
      <w:docPartObj>
        <w:docPartGallery w:val="Page Numbers (Bottom of Page)"/>
        <w:docPartUnique/>
      </w:docPartObj>
    </w:sdtPr>
    <w:sdtEndPr/>
    <w:sdtContent>
      <w:p w:rsidR="00425986" w:rsidRDefault="00425986">
        <w:pPr>
          <w:pStyle w:val="Piedepgina"/>
          <w:jc w:val="right"/>
        </w:pPr>
        <w:r>
          <w:fldChar w:fldCharType="begin"/>
        </w:r>
        <w:r>
          <w:instrText>PAGE   \* MERGEFORMAT</w:instrText>
        </w:r>
        <w:r>
          <w:fldChar w:fldCharType="separate"/>
        </w:r>
        <w:r w:rsidR="00A34147" w:rsidRPr="00A34147">
          <w:rPr>
            <w:noProof/>
            <w:lang w:val="es-ES"/>
          </w:rPr>
          <w:t>17</w:t>
        </w:r>
        <w:r>
          <w:fldChar w:fldCharType="end"/>
        </w:r>
      </w:p>
    </w:sdtContent>
  </w:sdt>
  <w:p w:rsidR="00425986" w:rsidRDefault="004259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2A" w:rsidRDefault="00E5582A" w:rsidP="00D24C15">
      <w:pPr>
        <w:spacing w:after="0" w:line="240" w:lineRule="auto"/>
      </w:pPr>
      <w:r>
        <w:separator/>
      </w:r>
    </w:p>
  </w:footnote>
  <w:footnote w:type="continuationSeparator" w:id="0">
    <w:p w:rsidR="00E5582A" w:rsidRDefault="00E5582A" w:rsidP="00D2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86" w:rsidRDefault="00E5582A">
    <w:pPr>
      <w:pStyle w:val="Encabezado"/>
    </w:pPr>
    <w:r>
      <w:rPr>
        <w:noProof/>
      </w:rPr>
      <w:pict w14:anchorId="5DFB5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6313" o:spid="_x0000_s2050" type="#_x0000_t136" style="position:absolute;margin-left:0;margin-top:0;width:599.55pt;height:149.85pt;rotation:315;z-index:-251652096;mso-position-horizontal:center;mso-position-horizontal-relative:margin;mso-position-vertical:center;mso-position-vertical-relative:margin" o:allowincell="f" fillcolor="#aeaaaa [2414]"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86" w:rsidRPr="00484A30" w:rsidRDefault="00425986" w:rsidP="001521B3">
    <w:pPr>
      <w:pStyle w:val="Encabezado"/>
      <w:ind w:firstLine="1440"/>
      <w:rPr>
        <w:rFonts w:ascii="Helvetica" w:hAnsi="Helvetica"/>
      </w:rPr>
    </w:pPr>
    <w:r>
      <w:rPr>
        <w:noProof/>
        <w:lang w:eastAsia="es-MX"/>
      </w:rPr>
      <mc:AlternateContent>
        <mc:Choice Requires="wpg">
          <w:drawing>
            <wp:anchor distT="0" distB="0" distL="114300" distR="114300" simplePos="0" relativeHeight="251668480" behindDoc="0" locked="0" layoutInCell="1" allowOverlap="1" wp14:anchorId="513123D6" wp14:editId="6E955D00">
              <wp:simplePos x="0" y="0"/>
              <wp:positionH relativeFrom="column">
                <wp:posOffset>611505</wp:posOffset>
              </wp:positionH>
              <wp:positionV relativeFrom="paragraph">
                <wp:posOffset>36195</wp:posOffset>
              </wp:positionV>
              <wp:extent cx="5970270" cy="1035685"/>
              <wp:effectExtent l="0" t="0" r="11430" b="12065"/>
              <wp:wrapNone/>
              <wp:docPr id="12" name="Grupo 12"/>
              <wp:cNvGraphicFramePr/>
              <a:graphic xmlns:a="http://schemas.openxmlformats.org/drawingml/2006/main">
                <a:graphicData uri="http://schemas.microsoft.com/office/word/2010/wordprocessingGroup">
                  <wpg:wgp>
                    <wpg:cNvGrpSpPr/>
                    <wpg:grpSpPr>
                      <a:xfrm>
                        <a:off x="0" y="0"/>
                        <a:ext cx="5970270" cy="1035685"/>
                        <a:chOff x="0" y="9525"/>
                        <a:chExt cx="5970270" cy="1035685"/>
                      </a:xfrm>
                    </wpg:grpSpPr>
                    <wps:wsp>
                      <wps:cNvPr id="13" name="Rectángulo redondeado 18"/>
                      <wps:cNvSpPr>
                        <a:spLocks noChangeArrowheads="1"/>
                      </wps:cNvSpPr>
                      <wps:spPr bwMode="auto">
                        <a:xfrm>
                          <a:off x="4305300" y="533399"/>
                          <a:ext cx="1127539" cy="152401"/>
                        </a:xfrm>
                        <a:prstGeom prst="roundRect">
                          <a:avLst>
                            <a:gd name="adj" fmla="val 16667"/>
                          </a:avLst>
                        </a:prstGeom>
                        <a:solidFill>
                          <a:srgbClr val="FFFFFF"/>
                        </a:solidFill>
                        <a:ln w="12700">
                          <a:solidFill>
                            <a:schemeClr val="bg1">
                              <a:lumMod val="65000"/>
                            </a:schemeClr>
                          </a:solidFill>
                          <a:round/>
                          <a:headEnd/>
                          <a:tailEnd/>
                        </a:ln>
                      </wps:spPr>
                      <wps:txbx>
                        <w:txbxContent>
                          <w:p w:rsidR="00425986" w:rsidRPr="001521B3" w:rsidRDefault="00425986" w:rsidP="001521B3">
                            <w:pPr>
                              <w:spacing w:line="140" w:lineRule="atLeast"/>
                              <w:jc w:val="center"/>
                              <w:rPr>
                                <w:rFonts w:cstheme="minorHAnsi"/>
                                <w:b/>
                                <w:color w:val="002060"/>
                                <w:sz w:val="14"/>
                                <w:szCs w:val="14"/>
                              </w:rPr>
                            </w:pPr>
                            <w:r w:rsidRPr="001521B3">
                              <w:rPr>
                                <w:rFonts w:cstheme="minorHAnsi"/>
                                <w:b/>
                                <w:color w:val="002060"/>
                                <w:sz w:val="14"/>
                                <w:szCs w:val="14"/>
                              </w:rPr>
                              <w:t>FECHA DE ACTUALIZACIÓN</w:t>
                            </w:r>
                          </w:p>
                        </w:txbxContent>
                      </wps:txbx>
                      <wps:bodyPr rot="0" vert="horz" wrap="square" lIns="54000" tIns="10800" rIns="54000" bIns="10800" anchor="t" anchorCtr="0" upright="1">
                        <a:noAutofit/>
                      </wps:bodyPr>
                    </wps:wsp>
                    <wps:wsp>
                      <wps:cNvPr id="14" name="Rectángulo redondeado 19"/>
                      <wps:cNvSpPr>
                        <a:spLocks noChangeArrowheads="1"/>
                      </wps:cNvSpPr>
                      <wps:spPr bwMode="auto">
                        <a:xfrm>
                          <a:off x="5476875" y="533400"/>
                          <a:ext cx="493395" cy="508193"/>
                        </a:xfrm>
                        <a:prstGeom prst="roundRect">
                          <a:avLst>
                            <a:gd name="adj" fmla="val 16667"/>
                          </a:avLst>
                        </a:prstGeom>
                        <a:solidFill>
                          <a:srgbClr val="FFFFFF"/>
                        </a:solidFill>
                        <a:ln w="12700">
                          <a:solidFill>
                            <a:schemeClr val="bg1">
                              <a:lumMod val="65000"/>
                            </a:schemeClr>
                          </a:solidFill>
                          <a:round/>
                          <a:headEnd/>
                          <a:tailEnd/>
                        </a:ln>
                      </wps:spPr>
                      <wps:txbx>
                        <w:txbxContent>
                          <w:p w:rsidR="00425986" w:rsidRPr="001521B3" w:rsidRDefault="00425986" w:rsidP="001521B3">
                            <w:pPr>
                              <w:spacing w:after="0" w:line="40" w:lineRule="atLeast"/>
                              <w:jc w:val="center"/>
                              <w:rPr>
                                <w:rFonts w:cstheme="minorHAnsi"/>
                                <w:b/>
                                <w:bCs/>
                                <w:color w:val="002060"/>
                                <w:sz w:val="16"/>
                                <w:szCs w:val="16"/>
                              </w:rPr>
                            </w:pPr>
                            <w:r w:rsidRPr="001521B3">
                              <w:rPr>
                                <w:rFonts w:cstheme="minorHAnsi"/>
                                <w:b/>
                                <w:bCs/>
                                <w:color w:val="002060"/>
                                <w:sz w:val="16"/>
                                <w:szCs w:val="16"/>
                              </w:rPr>
                              <w:t>PÁGINA</w:t>
                            </w:r>
                          </w:p>
                          <w:p w:rsidR="00425986" w:rsidRPr="001521B3" w:rsidRDefault="00425986" w:rsidP="001521B3">
                            <w:pPr>
                              <w:spacing w:after="0" w:line="40" w:lineRule="atLeast"/>
                              <w:jc w:val="center"/>
                              <w:rPr>
                                <w:rFonts w:cstheme="minorHAnsi"/>
                                <w:color w:val="002060"/>
                                <w:sz w:val="16"/>
                                <w:szCs w:val="16"/>
                              </w:rPr>
                            </w:pPr>
                          </w:p>
                          <w:p w:rsidR="00425986" w:rsidRPr="001521B3" w:rsidRDefault="00425986" w:rsidP="001521B3">
                            <w:pPr>
                              <w:jc w:val="center"/>
                              <w:rPr>
                                <w:rFonts w:cstheme="minorHAnsi"/>
                                <w:b/>
                                <w:color w:val="002060"/>
                                <w:sz w:val="16"/>
                                <w:szCs w:val="16"/>
                              </w:rPr>
                            </w:pPr>
                            <w:r w:rsidRPr="001521B3">
                              <w:rPr>
                                <w:rFonts w:cstheme="minorHAnsi"/>
                                <w:b/>
                                <w:color w:val="002060"/>
                                <w:sz w:val="16"/>
                                <w:szCs w:val="16"/>
                              </w:rPr>
                              <w:fldChar w:fldCharType="begin"/>
                            </w:r>
                            <w:r w:rsidRPr="001521B3">
                              <w:rPr>
                                <w:rFonts w:cstheme="minorHAnsi"/>
                                <w:b/>
                                <w:color w:val="002060"/>
                                <w:sz w:val="16"/>
                                <w:szCs w:val="16"/>
                              </w:rPr>
                              <w:instrText xml:space="preserve"> PAGE  \* Arabic  \* MERGEFORMAT </w:instrText>
                            </w:r>
                            <w:r w:rsidRPr="001521B3">
                              <w:rPr>
                                <w:rFonts w:cstheme="minorHAnsi"/>
                                <w:b/>
                                <w:color w:val="002060"/>
                                <w:sz w:val="16"/>
                                <w:szCs w:val="16"/>
                              </w:rPr>
                              <w:fldChar w:fldCharType="separate"/>
                            </w:r>
                            <w:r w:rsidR="00A34147">
                              <w:rPr>
                                <w:rFonts w:cstheme="minorHAnsi"/>
                                <w:b/>
                                <w:noProof/>
                                <w:color w:val="002060"/>
                                <w:sz w:val="16"/>
                                <w:szCs w:val="16"/>
                              </w:rPr>
                              <w:t>17</w:t>
                            </w:r>
                            <w:r w:rsidRPr="001521B3">
                              <w:rPr>
                                <w:rFonts w:cstheme="minorHAnsi"/>
                                <w:b/>
                                <w:color w:val="002060"/>
                                <w:sz w:val="16"/>
                                <w:szCs w:val="16"/>
                              </w:rPr>
                              <w:fldChar w:fldCharType="end"/>
                            </w:r>
                          </w:p>
                        </w:txbxContent>
                      </wps:txbx>
                      <wps:bodyPr rot="0" vert="horz" wrap="square" lIns="18000" tIns="45720" rIns="18000" bIns="10800" anchor="t" anchorCtr="0" upright="1">
                        <a:noAutofit/>
                      </wps:bodyPr>
                    </wps:wsp>
                    <wps:wsp>
                      <wps:cNvPr id="15" name="Rectángulo redondeado 16"/>
                      <wps:cNvSpPr>
                        <a:spLocks noChangeArrowheads="1"/>
                      </wps:cNvSpPr>
                      <wps:spPr bwMode="auto">
                        <a:xfrm>
                          <a:off x="4314825" y="733425"/>
                          <a:ext cx="524510" cy="311785"/>
                        </a:xfrm>
                        <a:prstGeom prst="roundRect">
                          <a:avLst>
                            <a:gd name="adj" fmla="val 16667"/>
                          </a:avLst>
                        </a:prstGeom>
                        <a:solidFill>
                          <a:srgbClr val="FFFFFF"/>
                        </a:solidFill>
                        <a:ln w="12700">
                          <a:solidFill>
                            <a:schemeClr val="bg1">
                              <a:lumMod val="65000"/>
                            </a:schemeClr>
                          </a:solidFill>
                          <a:round/>
                          <a:headEnd/>
                          <a:tailEnd/>
                        </a:ln>
                      </wps:spPr>
                      <wps:txbx>
                        <w:txbxContent>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MES</w:t>
                            </w:r>
                          </w:p>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12</w:t>
                            </w:r>
                          </w:p>
                          <w:p w:rsidR="00425986" w:rsidRPr="001521B3" w:rsidRDefault="00425986" w:rsidP="001521B3">
                            <w:pPr>
                              <w:spacing w:after="0" w:line="40" w:lineRule="atLeast"/>
                              <w:jc w:val="center"/>
                              <w:rPr>
                                <w:rFonts w:cstheme="minorHAnsi"/>
                                <w:b/>
                                <w:color w:val="002060"/>
                                <w:sz w:val="16"/>
                                <w:szCs w:val="16"/>
                              </w:rPr>
                            </w:pPr>
                          </w:p>
                        </w:txbxContent>
                      </wps:txbx>
                      <wps:bodyPr rot="0" vert="horz" wrap="square" lIns="91440" tIns="10800" rIns="91440" bIns="10800" anchor="t" anchorCtr="0" upright="1">
                        <a:noAutofit/>
                      </wps:bodyPr>
                    </wps:wsp>
                    <wps:wsp>
                      <wps:cNvPr id="22" name="Rectángulo redondeado 17"/>
                      <wps:cNvSpPr>
                        <a:spLocks noChangeArrowheads="1"/>
                      </wps:cNvSpPr>
                      <wps:spPr bwMode="auto">
                        <a:xfrm>
                          <a:off x="4905375" y="733425"/>
                          <a:ext cx="523240" cy="311785"/>
                        </a:xfrm>
                        <a:prstGeom prst="roundRect">
                          <a:avLst>
                            <a:gd name="adj" fmla="val 16667"/>
                          </a:avLst>
                        </a:prstGeom>
                        <a:solidFill>
                          <a:srgbClr val="FFFFFF"/>
                        </a:solidFill>
                        <a:ln w="12700">
                          <a:solidFill>
                            <a:schemeClr val="bg1">
                              <a:lumMod val="65000"/>
                            </a:schemeClr>
                          </a:solidFill>
                          <a:round/>
                          <a:headEnd/>
                          <a:tailEnd/>
                        </a:ln>
                      </wps:spPr>
                      <wps:txbx>
                        <w:txbxContent>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 xml:space="preserve">AÑO </w:t>
                            </w:r>
                          </w:p>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2020</w:t>
                            </w:r>
                          </w:p>
                        </w:txbxContent>
                      </wps:txbx>
                      <wps:bodyPr rot="0" vert="horz" wrap="square" lIns="91440" tIns="10800" rIns="91440" bIns="10800" anchor="t" anchorCtr="0" upright="1">
                        <a:noAutofit/>
                      </wps:bodyPr>
                    </wps:wsp>
                    <wps:wsp>
                      <wps:cNvPr id="23" name="Rectángulo redondeado 21"/>
                      <wps:cNvSpPr>
                        <a:spLocks noChangeArrowheads="1"/>
                      </wps:cNvSpPr>
                      <wps:spPr bwMode="auto">
                        <a:xfrm>
                          <a:off x="1171575" y="9525"/>
                          <a:ext cx="4794885" cy="419735"/>
                        </a:xfrm>
                        <a:prstGeom prst="roundRect">
                          <a:avLst>
                            <a:gd name="adj" fmla="val 16667"/>
                          </a:avLst>
                        </a:prstGeom>
                        <a:solidFill>
                          <a:srgbClr val="FFFFFF"/>
                        </a:solidFill>
                        <a:ln w="9525">
                          <a:solidFill>
                            <a:srgbClr val="7F7F7F"/>
                          </a:solidFill>
                          <a:round/>
                          <a:headEnd/>
                          <a:tailEnd/>
                        </a:ln>
                      </wps:spPr>
                      <wps:txbx>
                        <w:txbxContent>
                          <w:p w:rsidR="00425986" w:rsidRPr="001521B3" w:rsidRDefault="00425986" w:rsidP="001521B3">
                            <w:pPr>
                              <w:jc w:val="center"/>
                              <w:rPr>
                                <w:rFonts w:cstheme="minorHAnsi"/>
                                <w:sz w:val="18"/>
                                <w:szCs w:val="18"/>
                              </w:rPr>
                            </w:pPr>
                            <w:r w:rsidRPr="001521B3">
                              <w:rPr>
                                <w:rFonts w:cstheme="minorHAnsi"/>
                                <w:b/>
                                <w:color w:val="002060"/>
                                <w:sz w:val="18"/>
                                <w:szCs w:val="18"/>
                              </w:rPr>
                              <w:t>LINEAMIENTOS PARA LA INTEGRACIÓN Y MANTENIMIENTO DEL INVENTARIO DE PROGRAMAS DE INFORMACIÓN DEL INSTITUTO NACIONAL DE ESTADÍSTICA Y GEOGRAFÍA</w:t>
                            </w:r>
                          </w:p>
                        </w:txbxContent>
                      </wps:txbx>
                      <wps:bodyPr rot="0" vert="horz" wrap="square" lIns="91440" tIns="45720" rIns="91440" bIns="45720" anchor="t" anchorCtr="0" upright="1">
                        <a:noAutofit/>
                      </wps:bodyPr>
                    </wps:wsp>
                    <wps:wsp>
                      <wps:cNvPr id="24" name="Rectángulo redondeado 139"/>
                      <wps:cNvSpPr>
                        <a:spLocks noChangeArrowheads="1"/>
                      </wps:cNvSpPr>
                      <wps:spPr bwMode="auto">
                        <a:xfrm>
                          <a:off x="0" y="533400"/>
                          <a:ext cx="4280246" cy="505748"/>
                        </a:xfrm>
                        <a:prstGeom prst="roundRect">
                          <a:avLst>
                            <a:gd name="adj" fmla="val 16667"/>
                          </a:avLst>
                        </a:prstGeom>
                        <a:solidFill>
                          <a:srgbClr val="FFFFFF"/>
                        </a:solidFill>
                        <a:ln w="12700">
                          <a:solidFill>
                            <a:schemeClr val="bg1">
                              <a:lumMod val="65000"/>
                            </a:schemeClr>
                          </a:solidFill>
                          <a:round/>
                          <a:headEnd/>
                          <a:tailEnd/>
                        </a:ln>
                      </wps:spPr>
                      <wps:txbx>
                        <w:txbxContent>
                          <w:p w:rsidR="00425986" w:rsidRPr="001521B3" w:rsidRDefault="00425986" w:rsidP="001521B3">
                            <w:pPr>
                              <w:jc w:val="center"/>
                              <w:rPr>
                                <w:rFonts w:cstheme="minorHAnsi"/>
                                <w:b/>
                                <w:color w:val="002060"/>
                                <w:sz w:val="18"/>
                                <w:szCs w:val="18"/>
                              </w:rPr>
                            </w:pPr>
                            <w:r w:rsidRPr="001521B3">
                              <w:rPr>
                                <w:rFonts w:cstheme="minorHAnsi"/>
                                <w:b/>
                                <w:color w:val="002060"/>
                                <w:sz w:val="18"/>
                                <w:szCs w:val="18"/>
                              </w:rPr>
                              <w:t>DIRECCIÓN GENERAL DE INTEGRACIÓN, ANÁLISIS E INVESTIGACIÓN</w:t>
                            </w:r>
                          </w:p>
                        </w:txbxContent>
                      </wps:txbx>
                      <wps:bodyPr rot="0" vert="horz" wrap="square" lIns="91440" tIns="10800" rIns="91440" bIns="108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3123D6" id="Grupo 12" o:spid="_x0000_s1030" style="position:absolute;left:0;text-align:left;margin-left:48.15pt;margin-top:2.85pt;width:470.1pt;height:81.55pt;z-index:251668480;mso-width-relative:margin;mso-height-relative:margin" coordorigin=",95" coordsize="59702,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">
              <v:roundrect id="Rectángulo redondeado 18" o:spid="_x0000_s1031" style="position:absolute;left:43053;top:5333;width:11275;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k+L4A&#10;AADbAAAADwAAAGRycy9kb3ducmV2LnhtbERPy6rCMBDdC/5DGMGdpiqIVKOIILqT62M/NGNTbSa1&#10;iW39e3Phwt3N4TxntelsKRqqfeFYwWScgCDOnC44V3C97EcLED4gaywdk4IPedis+70Vptq1/EPN&#10;OeQihrBPUYEJoUql9Jkhi37sKuLI3V1tMURY51LX2MZwW8ppksylxYJjg8GKdoay5/ltFbzeC7yd&#10;Grk7nCatNq958/gcpVLDQbddggjUhX/xn/uo4/wZ/P4SD5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OpPi+AAAA2wAAAA8AAAAAAAAAAAAAAAAAmAIAAGRycy9kb3ducmV2&#10;LnhtbFBLBQYAAAAABAAEAPUAAACDAwAAAAA=&#10;" strokecolor="#a5a5a5 [2092]" strokeweight="1pt">
                <v:textbox inset="1.5mm,.3mm,1.5mm,.3mm">
                  <w:txbxContent>
                    <w:p w:rsidR="00425986" w:rsidRPr="001521B3" w:rsidRDefault="00425986" w:rsidP="001521B3">
                      <w:pPr>
                        <w:spacing w:line="140" w:lineRule="atLeast"/>
                        <w:jc w:val="center"/>
                        <w:rPr>
                          <w:rFonts w:cstheme="minorHAnsi"/>
                          <w:b/>
                          <w:color w:val="002060"/>
                          <w:sz w:val="14"/>
                          <w:szCs w:val="14"/>
                        </w:rPr>
                      </w:pPr>
                      <w:r w:rsidRPr="001521B3">
                        <w:rPr>
                          <w:rFonts w:cstheme="minorHAnsi"/>
                          <w:b/>
                          <w:color w:val="002060"/>
                          <w:sz w:val="14"/>
                          <w:szCs w:val="14"/>
                        </w:rPr>
                        <w:t>FECHA DE ACTUALIZACIÓN</w:t>
                      </w:r>
                    </w:p>
                  </w:txbxContent>
                </v:textbox>
              </v:roundrect>
              <v:roundrect id="Rectángulo redondeado 19" o:spid="_x0000_s1032" style="position:absolute;left:54768;top:5334;width:4934;height:50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YwsIA&#10;AADbAAAADwAAAGRycy9kb3ducmV2LnhtbERPS2vCQBC+C/0Pywi9mY1WRaKrFKES6KHUB17H7CQb&#10;zM6G7Fbjv+8WCt7m43vOatPbRtyo87VjBeMkBUFcOF1zpeB4+BgtQPiArLFxTAoe5GGzfhmsMNPu&#10;zt9024dKxBD2GSowIbSZlL4wZNEnriWOXOk6iyHCrpK6w3sMt42cpOlcWqw5NhhsaWuouO5/rILT&#10;7Hyp+vot3+3MdfpZzspT/vhS6nXYvy9BBOrDU/zvznWcP4W/X+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ZjCwgAAANsAAAAPAAAAAAAAAAAAAAAAAJgCAABkcnMvZG93&#10;bnJldi54bWxQSwUGAAAAAAQABAD1AAAAhwMAAAAA&#10;" strokecolor="#a5a5a5 [2092]" strokeweight="1pt">
                <v:textbox inset=".5mm,,.5mm,.3mm">
                  <w:txbxContent>
                    <w:p w:rsidR="00425986" w:rsidRPr="001521B3" w:rsidRDefault="00425986" w:rsidP="001521B3">
                      <w:pPr>
                        <w:spacing w:after="0" w:line="40" w:lineRule="atLeast"/>
                        <w:jc w:val="center"/>
                        <w:rPr>
                          <w:rFonts w:cstheme="minorHAnsi"/>
                          <w:b/>
                          <w:bCs/>
                          <w:color w:val="002060"/>
                          <w:sz w:val="16"/>
                          <w:szCs w:val="16"/>
                        </w:rPr>
                      </w:pPr>
                      <w:r w:rsidRPr="001521B3">
                        <w:rPr>
                          <w:rFonts w:cstheme="minorHAnsi"/>
                          <w:b/>
                          <w:bCs/>
                          <w:color w:val="002060"/>
                          <w:sz w:val="16"/>
                          <w:szCs w:val="16"/>
                        </w:rPr>
                        <w:t>PÁGINA</w:t>
                      </w:r>
                    </w:p>
                    <w:p w:rsidR="00425986" w:rsidRPr="001521B3" w:rsidRDefault="00425986" w:rsidP="001521B3">
                      <w:pPr>
                        <w:spacing w:after="0" w:line="40" w:lineRule="atLeast"/>
                        <w:jc w:val="center"/>
                        <w:rPr>
                          <w:rFonts w:cstheme="minorHAnsi"/>
                          <w:color w:val="002060"/>
                          <w:sz w:val="16"/>
                          <w:szCs w:val="16"/>
                        </w:rPr>
                      </w:pPr>
                    </w:p>
                    <w:p w:rsidR="00425986" w:rsidRPr="001521B3" w:rsidRDefault="00425986" w:rsidP="001521B3">
                      <w:pPr>
                        <w:jc w:val="center"/>
                        <w:rPr>
                          <w:rFonts w:cstheme="minorHAnsi"/>
                          <w:b/>
                          <w:color w:val="002060"/>
                          <w:sz w:val="16"/>
                          <w:szCs w:val="16"/>
                        </w:rPr>
                      </w:pPr>
                      <w:r w:rsidRPr="001521B3">
                        <w:rPr>
                          <w:rFonts w:cstheme="minorHAnsi"/>
                          <w:b/>
                          <w:color w:val="002060"/>
                          <w:sz w:val="16"/>
                          <w:szCs w:val="16"/>
                        </w:rPr>
                        <w:fldChar w:fldCharType="begin"/>
                      </w:r>
                      <w:r w:rsidRPr="001521B3">
                        <w:rPr>
                          <w:rFonts w:cstheme="minorHAnsi"/>
                          <w:b/>
                          <w:color w:val="002060"/>
                          <w:sz w:val="16"/>
                          <w:szCs w:val="16"/>
                        </w:rPr>
                        <w:instrText xml:space="preserve"> PAGE  \* Arabic  \* MERGEFORMAT </w:instrText>
                      </w:r>
                      <w:r w:rsidRPr="001521B3">
                        <w:rPr>
                          <w:rFonts w:cstheme="minorHAnsi"/>
                          <w:b/>
                          <w:color w:val="002060"/>
                          <w:sz w:val="16"/>
                          <w:szCs w:val="16"/>
                        </w:rPr>
                        <w:fldChar w:fldCharType="separate"/>
                      </w:r>
                      <w:r w:rsidR="00A34147">
                        <w:rPr>
                          <w:rFonts w:cstheme="minorHAnsi"/>
                          <w:b/>
                          <w:noProof/>
                          <w:color w:val="002060"/>
                          <w:sz w:val="16"/>
                          <w:szCs w:val="16"/>
                        </w:rPr>
                        <w:t>17</w:t>
                      </w:r>
                      <w:r w:rsidRPr="001521B3">
                        <w:rPr>
                          <w:rFonts w:cstheme="minorHAnsi"/>
                          <w:b/>
                          <w:color w:val="002060"/>
                          <w:sz w:val="16"/>
                          <w:szCs w:val="16"/>
                        </w:rPr>
                        <w:fldChar w:fldCharType="end"/>
                      </w:r>
                    </w:p>
                  </w:txbxContent>
                </v:textbox>
              </v:roundrect>
              <v:roundrect id="Rectángulo redondeado 16" o:spid="_x0000_s1033" style="position:absolute;left:43148;top:7334;width:5245;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jvMAA&#10;AADbAAAADwAAAGRycy9kb3ducmV2LnhtbERPzWoCMRC+F/oOYQreamKhVlajiKDUg2B1H2DcTDdL&#10;N5M1SXX79o0geJuP73dmi9614kIhNp41jIYKBHHlTcO1hvK4fp2AiAnZYOuZNPxRhMX8+WmGhfFX&#10;/qLLIdUih3AsUINNqSukjJUlh3HoO+LMffvgMGUYamkCXnO4a+WbUmPpsOHcYLGjlaXq5/DrNJxW&#10;cqQ2bjfZLu3HJpSV4vO+1Hrw0i+nIBL16SG+uz9Nnv8Ot1/y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ojvMAAAADbAAAADwAAAAAAAAAAAAAAAACYAgAAZHJzL2Rvd25y&#10;ZXYueG1sUEsFBgAAAAAEAAQA9QAAAIUDAAAAAA==&#10;" strokecolor="#a5a5a5 [2092]" strokeweight="1pt">
                <v:textbox inset=",.3mm,,.3mm">
                  <w:txbxContent>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MES</w:t>
                      </w:r>
                    </w:p>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12</w:t>
                      </w:r>
                    </w:p>
                    <w:p w:rsidR="00425986" w:rsidRPr="001521B3" w:rsidRDefault="00425986" w:rsidP="001521B3">
                      <w:pPr>
                        <w:spacing w:after="0" w:line="40" w:lineRule="atLeast"/>
                        <w:jc w:val="center"/>
                        <w:rPr>
                          <w:rFonts w:cstheme="minorHAnsi"/>
                          <w:b/>
                          <w:color w:val="002060"/>
                          <w:sz w:val="16"/>
                          <w:szCs w:val="16"/>
                        </w:rPr>
                      </w:pPr>
                    </w:p>
                  </w:txbxContent>
                </v:textbox>
              </v:roundrect>
              <v:roundrect id="Rectángulo redondeado 17" o:spid="_x0000_s1034" style="position:absolute;left:49053;top:7334;width:5233;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xdcMA&#10;AADbAAAADwAAAGRycy9kb3ducmV2LnhtbESPQWsCMRSE74L/ITyhN03cQ5WtUUSo2EPB6v6A183r&#10;ZunmZZtE3f77RhB6HGbmG2a1GVwnrhRi61nDfKZAENfetNxoqM6v0yWImJANdp5Jwy9F2KzHoxWW&#10;xt/4g66n1IgM4ViiBptSX0oZa0sO48z3xNn78sFhyjI00gS8ZbjrZKHUs3TYcl6w2NPOUv19ujgN&#10;nzs5V3v3vnzb2sU+VLXin2Ol9dNk2L6ASDSk//CjfTAaigLu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9xdcMAAADbAAAADwAAAAAAAAAAAAAAAACYAgAAZHJzL2Rv&#10;d25yZXYueG1sUEsFBgAAAAAEAAQA9QAAAIgDAAAAAA==&#10;" strokecolor="#a5a5a5 [2092]" strokeweight="1pt">
                <v:textbox inset=",.3mm,,.3mm">
                  <w:txbxContent>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 xml:space="preserve">AÑO </w:t>
                      </w:r>
                    </w:p>
                    <w:p w:rsidR="00425986" w:rsidRPr="001521B3" w:rsidRDefault="00425986" w:rsidP="001521B3">
                      <w:pPr>
                        <w:spacing w:after="0" w:line="40" w:lineRule="atLeast"/>
                        <w:jc w:val="center"/>
                        <w:rPr>
                          <w:rFonts w:cstheme="minorHAnsi"/>
                          <w:b/>
                          <w:color w:val="002060"/>
                          <w:sz w:val="16"/>
                          <w:szCs w:val="16"/>
                        </w:rPr>
                      </w:pPr>
                      <w:r w:rsidRPr="001521B3">
                        <w:rPr>
                          <w:rFonts w:cstheme="minorHAnsi"/>
                          <w:b/>
                          <w:color w:val="002060"/>
                          <w:sz w:val="16"/>
                          <w:szCs w:val="16"/>
                        </w:rPr>
                        <w:t>2020</w:t>
                      </w:r>
                    </w:p>
                  </w:txbxContent>
                </v:textbox>
              </v:roundrect>
              <v:roundrect id="Rectángulo redondeado 21" o:spid="_x0000_s1035" style="position:absolute;left:11715;top:95;width:47949;height:41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wJcUA&#10;AADbAAAADwAAAGRycy9kb3ducmV2LnhtbESPQWvCQBSE70L/w/IK3nTTCBqia5BCoAdRqlLo7XX3&#10;mQSzb0N2q9Ff3y0Uehxm5htmVQy2FVfqfeNYwcs0AUGsnWm4UnA6lpMMhA/IBlvHpOBOHor102iF&#10;uXE3fqfrIVQiQtjnqKAOocul9Lomi37qOuLonV1vMUTZV9L0eItw28o0SebSYsNxocaOXmvSl8O3&#10;VXD80nofFrv7aVt+lJ92liWLR6bU+HnYLEEEGsJ/+K/9ZhSkM/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rAlxQAAANsAAAAPAAAAAAAAAAAAAAAAAJgCAABkcnMv&#10;ZG93bnJldi54bWxQSwUGAAAAAAQABAD1AAAAigMAAAAA&#10;" strokecolor="#7f7f7f">
                <v:textbox>
                  <w:txbxContent>
                    <w:p w:rsidR="00425986" w:rsidRPr="001521B3" w:rsidRDefault="00425986" w:rsidP="001521B3">
                      <w:pPr>
                        <w:jc w:val="center"/>
                        <w:rPr>
                          <w:rFonts w:cstheme="minorHAnsi"/>
                          <w:sz w:val="18"/>
                          <w:szCs w:val="18"/>
                        </w:rPr>
                      </w:pPr>
                      <w:r w:rsidRPr="001521B3">
                        <w:rPr>
                          <w:rFonts w:cstheme="minorHAnsi"/>
                          <w:b/>
                          <w:color w:val="002060"/>
                          <w:sz w:val="18"/>
                          <w:szCs w:val="18"/>
                        </w:rPr>
                        <w:t>LINEAMIENTOS PARA LA INTEGRACIÓN Y MANTENIMIENTO DEL INVENTARIO DE PROGRAMAS DE INFORMACIÓN DEL INSTITUTO NACIONAL DE ESTADÍSTICA Y GEOGRAFÍA</w:t>
                      </w:r>
                    </w:p>
                  </w:txbxContent>
                </v:textbox>
              </v:roundrect>
              <v:roundrect id="Rectángulo redondeado 139" o:spid="_x0000_s1036" style="position:absolute;top:5334;width:42802;height:5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fpsQA&#10;AADbAAAADwAAAGRycy9kb3ducmV2LnhtbESPwWrDMBBE74X8g9hCLiWRY0oJbhRTbAo5hNIm+YCt&#10;tbGNpZWw1MT5+6hQ6HGYmTfMppysERcaQ+9YwWqZgSBunO65VXA6vi/WIEJE1mgck4IbBSi3s4cN&#10;Ftpd+Ysuh9iKBOFQoIIuRl9IGZqOLIal88TJO7vRYkxybKUe8Zrg1sg8y16kxZ7TQoeeqo6a4fBj&#10;FdTGfA75ra7c3n+fZeuf1tR8KDV/nN5eQUSa4n/4r73TCvJn+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7n6bEAAAA2wAAAA8AAAAAAAAAAAAAAAAAmAIAAGRycy9k&#10;b3ducmV2LnhtbFBLBQYAAAAABAAEAPUAAACJAwAAAAA=&#10;" strokecolor="#a5a5a5 [2092]" strokeweight="1pt">
                <v:textbox inset=",.3mm,,.3mm">
                  <w:txbxContent>
                    <w:p w:rsidR="00425986" w:rsidRPr="001521B3" w:rsidRDefault="00425986" w:rsidP="001521B3">
                      <w:pPr>
                        <w:jc w:val="center"/>
                        <w:rPr>
                          <w:rFonts w:cstheme="minorHAnsi"/>
                          <w:b/>
                          <w:color w:val="002060"/>
                          <w:sz w:val="18"/>
                          <w:szCs w:val="18"/>
                        </w:rPr>
                      </w:pPr>
                      <w:r w:rsidRPr="001521B3">
                        <w:rPr>
                          <w:rFonts w:cstheme="minorHAnsi"/>
                          <w:b/>
                          <w:color w:val="002060"/>
                          <w:sz w:val="18"/>
                          <w:szCs w:val="18"/>
                        </w:rPr>
                        <w:t>DIRECCIÓN GENERAL DE INTEGRACIÓN, ANÁLISIS E INVESTIGACIÓN</w:t>
                      </w:r>
                    </w:p>
                  </w:txbxContent>
                </v:textbox>
              </v:roundrect>
            </v:group>
          </w:pict>
        </mc:Fallback>
      </mc:AlternateContent>
    </w:r>
    <w:r>
      <w:rPr>
        <w:rFonts w:ascii="Helvetica" w:hAnsi="Helvetica"/>
        <w:noProof/>
        <w:lang w:eastAsia="es-MX"/>
      </w:rPr>
      <w:drawing>
        <wp:inline distT="0" distB="0" distL="0" distR="0" wp14:anchorId="4788ADE6" wp14:editId="61841EC7">
          <wp:extent cx="514350" cy="53602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6020"/>
                  </a:xfrm>
                  <a:prstGeom prst="rect">
                    <a:avLst/>
                  </a:prstGeom>
                  <a:noFill/>
                </pic:spPr>
              </pic:pic>
            </a:graphicData>
          </a:graphic>
        </wp:inline>
      </w:drawing>
    </w:r>
  </w:p>
  <w:p w:rsidR="00425986" w:rsidRPr="001521B3" w:rsidRDefault="00E5582A" w:rsidP="000C3608">
    <w:r>
      <w:pict w14:anchorId="509A1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6314" o:spid="_x0000_s2051" type="#_x0000_t136" style="position:absolute;margin-left:0;margin-top:0;width:599.55pt;height:149.85pt;rotation:315;z-index:-251650048;mso-position-horizontal:center;mso-position-horizontal-relative:margin;mso-position-vertical:center;mso-position-vertical-relative:margin" o:allowincell="f" fillcolor="#aeaaaa [2414]" stroked="f">
          <v:fill opacity=".5"/>
          <v:textpath style="font-family:&quot;Calibri&quot;;font-size:1pt" string="Ante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86" w:rsidRDefault="00E5582A">
    <w:pPr>
      <w:pStyle w:val="Encabezado"/>
    </w:pPr>
    <w:r>
      <w:rPr>
        <w:noProof/>
      </w:rPr>
      <w:pict w14:anchorId="419DB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6312" o:spid="_x0000_s2049" type="#_x0000_t136" style="position:absolute;margin-left:0;margin-top:0;width:599.55pt;height:149.85pt;rotation:315;z-index:-251654144;mso-position-horizontal:center;mso-position-horizontal-relative:margin;mso-position-vertical:center;mso-position-vertical-relative:margin" o:allowincell="f" fillcolor="#aeaaaa [2414]" stroked="f">
          <v:fill opacity=".5"/>
          <v:textpath style="font-family:&quot;Calibri&quot;;font-size:1pt" string="Ante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4DA"/>
    <w:multiLevelType w:val="hybridMultilevel"/>
    <w:tmpl w:val="FE68A9F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15:restartNumberingAfterBreak="0">
    <w:nsid w:val="0861202C"/>
    <w:multiLevelType w:val="hybridMultilevel"/>
    <w:tmpl w:val="7226787C"/>
    <w:lvl w:ilvl="0" w:tplc="A7E8F45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C52ED"/>
    <w:multiLevelType w:val="hybridMultilevel"/>
    <w:tmpl w:val="05B2B7C6"/>
    <w:lvl w:ilvl="0" w:tplc="080A0001">
      <w:start w:val="1"/>
      <w:numFmt w:val="bullet"/>
      <w:lvlText w:val=""/>
      <w:lvlJc w:val="left"/>
      <w:pPr>
        <w:ind w:left="1996" w:hanging="360"/>
      </w:pPr>
      <w:rPr>
        <w:rFonts w:ascii="Symbol" w:hAnsi="Symbol" w:hint="default"/>
      </w:rPr>
    </w:lvl>
    <w:lvl w:ilvl="1" w:tplc="080A0001">
      <w:start w:val="1"/>
      <w:numFmt w:val="bullet"/>
      <w:lvlText w:val=""/>
      <w:lvlJc w:val="left"/>
      <w:pPr>
        <w:ind w:left="2716" w:hanging="360"/>
      </w:pPr>
      <w:rPr>
        <w:rFonts w:ascii="Symbol" w:hAnsi="Symbol"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 w15:restartNumberingAfterBreak="0">
    <w:nsid w:val="132B1225"/>
    <w:multiLevelType w:val="multilevel"/>
    <w:tmpl w:val="31841F5E"/>
    <w:lvl w:ilvl="0">
      <w:start w:val="1"/>
      <w:numFmt w:val="upperRoman"/>
      <w:lvlText w:val="%1."/>
      <w:lvlJc w:val="left"/>
      <w:pPr>
        <w:ind w:left="1080" w:hanging="72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545344F"/>
    <w:multiLevelType w:val="hybridMultilevel"/>
    <w:tmpl w:val="D80E36A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163E0E26"/>
    <w:multiLevelType w:val="hybridMultilevel"/>
    <w:tmpl w:val="9BC2D7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1B1720"/>
    <w:multiLevelType w:val="hybridMultilevel"/>
    <w:tmpl w:val="C6B24FAE"/>
    <w:lvl w:ilvl="0" w:tplc="9A1EE2A2">
      <w:start w:val="7"/>
      <w:numFmt w:val="decimal"/>
      <w:lvlText w:val="%1."/>
      <w:lvlJc w:val="left"/>
      <w:pPr>
        <w:ind w:left="972" w:hanging="360"/>
      </w:pPr>
      <w:rPr>
        <w:rFonts w:hint="default"/>
        <w:b w:val="0"/>
      </w:r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B06CA4"/>
    <w:multiLevelType w:val="hybridMultilevel"/>
    <w:tmpl w:val="B0C27D8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7A2DC2"/>
    <w:multiLevelType w:val="hybridMultilevel"/>
    <w:tmpl w:val="6966DE7A"/>
    <w:lvl w:ilvl="0" w:tplc="04090017">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471413F"/>
    <w:multiLevelType w:val="hybridMultilevel"/>
    <w:tmpl w:val="9F146E92"/>
    <w:lvl w:ilvl="0" w:tplc="080A0017">
      <w:start w:val="1"/>
      <w:numFmt w:val="lowerLetter"/>
      <w:lvlText w:val="%1)"/>
      <w:lvlJc w:val="left"/>
      <w:pPr>
        <w:ind w:left="1211"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5624754"/>
    <w:multiLevelType w:val="hybridMultilevel"/>
    <w:tmpl w:val="39001EF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1" w15:restartNumberingAfterBreak="0">
    <w:nsid w:val="25C82CA2"/>
    <w:multiLevelType w:val="hybridMultilevel"/>
    <w:tmpl w:val="8A009940"/>
    <w:lvl w:ilvl="0" w:tplc="FD80DAC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638DD"/>
    <w:multiLevelType w:val="hybridMultilevel"/>
    <w:tmpl w:val="46E4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22486"/>
    <w:multiLevelType w:val="hybridMultilevel"/>
    <w:tmpl w:val="F3B409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8A2E7B"/>
    <w:multiLevelType w:val="hybridMultilevel"/>
    <w:tmpl w:val="5F745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6695D"/>
    <w:multiLevelType w:val="multilevel"/>
    <w:tmpl w:val="A898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A05E0"/>
    <w:multiLevelType w:val="multilevel"/>
    <w:tmpl w:val="098446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9A60DE"/>
    <w:multiLevelType w:val="hybridMultilevel"/>
    <w:tmpl w:val="E5BE5EA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4A118A7"/>
    <w:multiLevelType w:val="multilevel"/>
    <w:tmpl w:val="EE98036C"/>
    <w:lvl w:ilvl="0">
      <w:start w:val="1"/>
      <w:numFmt w:val="decimal"/>
      <w:pStyle w:val="MMTopic1"/>
      <w:lvlText w:val="%1."/>
      <w:lvlJc w:val="left"/>
      <w:pPr>
        <w:ind w:left="0" w:firstLine="0"/>
      </w:pPr>
      <w:rPr>
        <w:rFonts w:ascii="Algerian" w:hAnsi="Algerian" w:hint="default"/>
        <w:b/>
        <w:color w:val="auto"/>
        <w:sz w:val="56"/>
        <w:szCs w:val="56"/>
      </w:rPr>
    </w:lvl>
    <w:lvl w:ilvl="1">
      <w:start w:val="1"/>
      <w:numFmt w:val="decimal"/>
      <w:pStyle w:val="MMTopic2"/>
      <w:suff w:val="space"/>
      <w:lvlText w:val="%1.%2"/>
      <w:lvlJc w:val="left"/>
      <w:pPr>
        <w:ind w:left="568" w:firstLine="0"/>
      </w:pPr>
      <w:rPr>
        <w:rFonts w:hint="default"/>
        <w:b w:val="0"/>
        <w:i w:val="0"/>
      </w:rPr>
    </w:lvl>
    <w:lvl w:ilvl="2">
      <w:start w:val="1"/>
      <w:numFmt w:val="decimal"/>
      <w:pStyle w:val="MMTopic3"/>
      <w:suff w:val="space"/>
      <w:lvlText w:val="%1.%2.%3"/>
      <w:lvlJc w:val="left"/>
      <w:pPr>
        <w:ind w:left="3686" w:firstLine="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D47932"/>
    <w:multiLevelType w:val="hybridMultilevel"/>
    <w:tmpl w:val="862EFA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2473C4"/>
    <w:multiLevelType w:val="hybridMultilevel"/>
    <w:tmpl w:val="D71843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0FC2345"/>
    <w:multiLevelType w:val="hybridMultilevel"/>
    <w:tmpl w:val="9B627978"/>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15:restartNumberingAfterBreak="0">
    <w:nsid w:val="544C2727"/>
    <w:multiLevelType w:val="hybridMultilevel"/>
    <w:tmpl w:val="F6A48110"/>
    <w:lvl w:ilvl="0" w:tplc="A7E8F45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017EE"/>
    <w:multiLevelType w:val="hybridMultilevel"/>
    <w:tmpl w:val="AC2EDCA8"/>
    <w:lvl w:ilvl="0" w:tplc="B4B4F724">
      <w:start w:val="1"/>
      <w:numFmt w:val="upperRoman"/>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8932C1"/>
    <w:multiLevelType w:val="hybridMultilevel"/>
    <w:tmpl w:val="A6A0C644"/>
    <w:lvl w:ilvl="0" w:tplc="D69E0C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5651E4"/>
    <w:multiLevelType w:val="hybridMultilevel"/>
    <w:tmpl w:val="CB366676"/>
    <w:lvl w:ilvl="0" w:tplc="44F61E8E">
      <w:start w:val="5"/>
      <w:numFmt w:val="decimal"/>
      <w:lvlText w:val="%1."/>
      <w:lvlJc w:val="left"/>
      <w:pPr>
        <w:ind w:hanging="223"/>
      </w:pPr>
      <w:rPr>
        <w:rFonts w:ascii="Arial" w:eastAsia="Arial" w:hAnsi="Arial" w:hint="default"/>
        <w:b/>
        <w:bCs/>
        <w:sz w:val="20"/>
        <w:szCs w:val="20"/>
      </w:rPr>
    </w:lvl>
    <w:lvl w:ilvl="1" w:tplc="7D3A9C62">
      <w:start w:val="1"/>
      <w:numFmt w:val="upperLetter"/>
      <w:lvlText w:val="%2."/>
      <w:lvlJc w:val="left"/>
      <w:pPr>
        <w:ind w:hanging="721"/>
      </w:pPr>
      <w:rPr>
        <w:rFonts w:ascii="Arial" w:eastAsia="Arial" w:hAnsi="Arial" w:hint="default"/>
        <w:color w:val="231F20"/>
        <w:w w:val="99"/>
        <w:sz w:val="20"/>
        <w:szCs w:val="20"/>
      </w:rPr>
    </w:lvl>
    <w:lvl w:ilvl="2" w:tplc="FAC62A2A">
      <w:start w:val="1"/>
      <w:numFmt w:val="bullet"/>
      <w:lvlText w:val="•"/>
      <w:lvlJc w:val="left"/>
      <w:rPr>
        <w:rFonts w:hint="default"/>
      </w:rPr>
    </w:lvl>
    <w:lvl w:ilvl="3" w:tplc="ED1E1C8C">
      <w:start w:val="1"/>
      <w:numFmt w:val="bullet"/>
      <w:lvlText w:val="•"/>
      <w:lvlJc w:val="left"/>
      <w:rPr>
        <w:rFonts w:hint="default"/>
      </w:rPr>
    </w:lvl>
    <w:lvl w:ilvl="4" w:tplc="7BB695D4">
      <w:start w:val="1"/>
      <w:numFmt w:val="bullet"/>
      <w:lvlText w:val="•"/>
      <w:lvlJc w:val="left"/>
      <w:rPr>
        <w:rFonts w:hint="default"/>
      </w:rPr>
    </w:lvl>
    <w:lvl w:ilvl="5" w:tplc="77F2EDC8">
      <w:start w:val="1"/>
      <w:numFmt w:val="bullet"/>
      <w:lvlText w:val="•"/>
      <w:lvlJc w:val="left"/>
      <w:rPr>
        <w:rFonts w:hint="default"/>
      </w:rPr>
    </w:lvl>
    <w:lvl w:ilvl="6" w:tplc="A6A47936">
      <w:start w:val="1"/>
      <w:numFmt w:val="bullet"/>
      <w:lvlText w:val="•"/>
      <w:lvlJc w:val="left"/>
      <w:rPr>
        <w:rFonts w:hint="default"/>
      </w:rPr>
    </w:lvl>
    <w:lvl w:ilvl="7" w:tplc="9F3C2D12">
      <w:start w:val="1"/>
      <w:numFmt w:val="bullet"/>
      <w:lvlText w:val="•"/>
      <w:lvlJc w:val="left"/>
      <w:rPr>
        <w:rFonts w:hint="default"/>
      </w:rPr>
    </w:lvl>
    <w:lvl w:ilvl="8" w:tplc="5752806E">
      <w:start w:val="1"/>
      <w:numFmt w:val="bullet"/>
      <w:lvlText w:val="•"/>
      <w:lvlJc w:val="left"/>
      <w:rPr>
        <w:rFonts w:hint="default"/>
      </w:rPr>
    </w:lvl>
  </w:abstractNum>
  <w:abstractNum w:abstractNumId="26" w15:restartNumberingAfterBreak="0">
    <w:nsid w:val="5B8701CC"/>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B8701CD"/>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B8701CE"/>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DCB02C3"/>
    <w:multiLevelType w:val="hybridMultilevel"/>
    <w:tmpl w:val="1DEE81CE"/>
    <w:lvl w:ilvl="0" w:tplc="4CBE8902">
      <w:start w:val="1"/>
      <w:numFmt w:val="upperRoman"/>
      <w:lvlText w:val="%1."/>
      <w:lvlJc w:val="left"/>
      <w:pPr>
        <w:ind w:left="502" w:hanging="360"/>
      </w:pPr>
      <w:rPr>
        <w:rFonts w:hint="default"/>
        <w:b/>
        <w:color w:val="auto"/>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30" w15:restartNumberingAfterBreak="0">
    <w:nsid w:val="6414267B"/>
    <w:multiLevelType w:val="hybridMultilevel"/>
    <w:tmpl w:val="8196BD7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1" w15:restartNumberingAfterBreak="0">
    <w:nsid w:val="67A741D1"/>
    <w:multiLevelType w:val="hybridMultilevel"/>
    <w:tmpl w:val="99F86E5A"/>
    <w:lvl w:ilvl="0" w:tplc="080A0001">
      <w:start w:val="1"/>
      <w:numFmt w:val="bullet"/>
      <w:lvlText w:val=""/>
      <w:lvlJc w:val="left"/>
      <w:pPr>
        <w:ind w:left="720" w:hanging="360"/>
      </w:pPr>
      <w:rPr>
        <w:rFonts w:ascii="Symbol" w:hAnsi="Symbol" w:hint="default"/>
      </w:rPr>
    </w:lvl>
    <w:lvl w:ilvl="1" w:tplc="FFA2A1DA">
      <w:start w:val="1"/>
      <w:numFmt w:val="bullet"/>
      <w:lvlText w:val="-"/>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D04AD"/>
    <w:multiLevelType w:val="hybridMultilevel"/>
    <w:tmpl w:val="859E5D72"/>
    <w:lvl w:ilvl="0" w:tplc="4D24F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D32048"/>
    <w:multiLevelType w:val="hybridMultilevel"/>
    <w:tmpl w:val="2AE06268"/>
    <w:lvl w:ilvl="0" w:tplc="04090017">
      <w:start w:val="1"/>
      <w:numFmt w:val="lowerLetter"/>
      <w:lvlText w:val="%1)"/>
      <w:lvlJc w:val="left"/>
      <w:pPr>
        <w:ind w:left="1931" w:hanging="36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4" w15:restartNumberingAfterBreak="0">
    <w:nsid w:val="6ECA1246"/>
    <w:multiLevelType w:val="hybridMultilevel"/>
    <w:tmpl w:val="49662394"/>
    <w:lvl w:ilvl="0" w:tplc="080A0017">
      <w:start w:val="1"/>
      <w:numFmt w:val="lowerLetter"/>
      <w:lvlText w:val="%1)"/>
      <w:lvlJc w:val="left"/>
      <w:pPr>
        <w:ind w:left="720" w:hanging="360"/>
      </w:pPr>
    </w:lvl>
    <w:lvl w:ilvl="1" w:tplc="0B867C7A">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835AEF"/>
    <w:multiLevelType w:val="hybridMultilevel"/>
    <w:tmpl w:val="9F32EF0A"/>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abstractNumId w:val="18"/>
  </w:num>
  <w:num w:numId="2">
    <w:abstractNumId w:val="11"/>
  </w:num>
  <w:num w:numId="3">
    <w:abstractNumId w:val="29"/>
  </w:num>
  <w:num w:numId="4">
    <w:abstractNumId w:val="34"/>
  </w:num>
  <w:num w:numId="5">
    <w:abstractNumId w:val="9"/>
  </w:num>
  <w:num w:numId="6">
    <w:abstractNumId w:val="23"/>
  </w:num>
  <w:num w:numId="7">
    <w:abstractNumId w:val="31"/>
  </w:num>
  <w:num w:numId="8">
    <w:abstractNumId w:val="5"/>
  </w:num>
  <w:num w:numId="9">
    <w:abstractNumId w:val="33"/>
  </w:num>
  <w:num w:numId="10">
    <w:abstractNumId w:val="6"/>
  </w:num>
  <w:num w:numId="11">
    <w:abstractNumId w:val="8"/>
  </w:num>
  <w:num w:numId="12">
    <w:abstractNumId w:val="2"/>
  </w:num>
  <w:num w:numId="13">
    <w:abstractNumId w:val="20"/>
  </w:num>
  <w:num w:numId="14">
    <w:abstractNumId w:val="21"/>
  </w:num>
  <w:num w:numId="15">
    <w:abstractNumId w:val="10"/>
  </w:num>
  <w:num w:numId="16">
    <w:abstractNumId w:val="30"/>
  </w:num>
  <w:num w:numId="17">
    <w:abstractNumId w:val="35"/>
  </w:num>
  <w:num w:numId="18">
    <w:abstractNumId w:val="14"/>
  </w:num>
  <w:num w:numId="19">
    <w:abstractNumId w:val="22"/>
  </w:num>
  <w:num w:numId="20">
    <w:abstractNumId w:val="0"/>
  </w:num>
  <w:num w:numId="21">
    <w:abstractNumId w:val="24"/>
  </w:num>
  <w:num w:numId="22">
    <w:abstractNumId w:val="7"/>
  </w:num>
  <w:num w:numId="23">
    <w:abstractNumId w:val="3"/>
  </w:num>
  <w:num w:numId="24">
    <w:abstractNumId w:val="17"/>
  </w:num>
  <w:num w:numId="25">
    <w:abstractNumId w:val="16"/>
  </w:num>
  <w:num w:numId="26">
    <w:abstractNumId w:val="19"/>
  </w:num>
  <w:num w:numId="27">
    <w:abstractNumId w:val="1"/>
  </w:num>
  <w:num w:numId="28">
    <w:abstractNumId w:val="32"/>
  </w:num>
  <w:num w:numId="29">
    <w:abstractNumId w:val="15"/>
  </w:num>
  <w:num w:numId="30">
    <w:abstractNumId w:val="12"/>
  </w:num>
  <w:num w:numId="31">
    <w:abstractNumId w:val="25"/>
  </w:num>
  <w:num w:numId="32">
    <w:abstractNumId w:val="13"/>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A"/>
    <w:rsid w:val="00001820"/>
    <w:rsid w:val="00001EBA"/>
    <w:rsid w:val="00002E71"/>
    <w:rsid w:val="0000379E"/>
    <w:rsid w:val="00007E52"/>
    <w:rsid w:val="0001087B"/>
    <w:rsid w:val="000108C1"/>
    <w:rsid w:val="00014609"/>
    <w:rsid w:val="00014DE9"/>
    <w:rsid w:val="000162F6"/>
    <w:rsid w:val="00016E3A"/>
    <w:rsid w:val="00016E9A"/>
    <w:rsid w:val="000222EB"/>
    <w:rsid w:val="00022F6D"/>
    <w:rsid w:val="0002582A"/>
    <w:rsid w:val="00026054"/>
    <w:rsid w:val="0002628F"/>
    <w:rsid w:val="0003375D"/>
    <w:rsid w:val="00034386"/>
    <w:rsid w:val="00034455"/>
    <w:rsid w:val="000346B7"/>
    <w:rsid w:val="00034B8D"/>
    <w:rsid w:val="00040F43"/>
    <w:rsid w:val="000419B9"/>
    <w:rsid w:val="000421E7"/>
    <w:rsid w:val="000425B7"/>
    <w:rsid w:val="0004261A"/>
    <w:rsid w:val="00042F3D"/>
    <w:rsid w:val="00043CCC"/>
    <w:rsid w:val="000449F0"/>
    <w:rsid w:val="00044C35"/>
    <w:rsid w:val="00046D53"/>
    <w:rsid w:val="00047F53"/>
    <w:rsid w:val="00050C09"/>
    <w:rsid w:val="0005381D"/>
    <w:rsid w:val="000547B9"/>
    <w:rsid w:val="0005530F"/>
    <w:rsid w:val="0005766D"/>
    <w:rsid w:val="00057FE6"/>
    <w:rsid w:val="00061A8B"/>
    <w:rsid w:val="00062740"/>
    <w:rsid w:val="00062C40"/>
    <w:rsid w:val="00063FCD"/>
    <w:rsid w:val="000647B8"/>
    <w:rsid w:val="00066219"/>
    <w:rsid w:val="00070D1D"/>
    <w:rsid w:val="00071C66"/>
    <w:rsid w:val="00073931"/>
    <w:rsid w:val="00073FAC"/>
    <w:rsid w:val="0007459B"/>
    <w:rsid w:val="00074600"/>
    <w:rsid w:val="00077AF4"/>
    <w:rsid w:val="00081198"/>
    <w:rsid w:val="0008503D"/>
    <w:rsid w:val="0008651F"/>
    <w:rsid w:val="00087FBF"/>
    <w:rsid w:val="00091933"/>
    <w:rsid w:val="00093507"/>
    <w:rsid w:val="00094E9B"/>
    <w:rsid w:val="00095B1B"/>
    <w:rsid w:val="00096C19"/>
    <w:rsid w:val="000A0BEA"/>
    <w:rsid w:val="000A2080"/>
    <w:rsid w:val="000A3FDF"/>
    <w:rsid w:val="000A4B7D"/>
    <w:rsid w:val="000A7EB3"/>
    <w:rsid w:val="000B1111"/>
    <w:rsid w:val="000B28A0"/>
    <w:rsid w:val="000B2AAA"/>
    <w:rsid w:val="000B3434"/>
    <w:rsid w:val="000C06FD"/>
    <w:rsid w:val="000C3608"/>
    <w:rsid w:val="000C4864"/>
    <w:rsid w:val="000C50AF"/>
    <w:rsid w:val="000C5AF8"/>
    <w:rsid w:val="000C618D"/>
    <w:rsid w:val="000C6976"/>
    <w:rsid w:val="000D027B"/>
    <w:rsid w:val="000D125A"/>
    <w:rsid w:val="000D18FB"/>
    <w:rsid w:val="000D358C"/>
    <w:rsid w:val="000D5E04"/>
    <w:rsid w:val="000D7128"/>
    <w:rsid w:val="000E2A87"/>
    <w:rsid w:val="000E38F1"/>
    <w:rsid w:val="000E590F"/>
    <w:rsid w:val="000E5A90"/>
    <w:rsid w:val="000E5C1F"/>
    <w:rsid w:val="000F0BCE"/>
    <w:rsid w:val="000F2049"/>
    <w:rsid w:val="000F2B30"/>
    <w:rsid w:val="000F3FCD"/>
    <w:rsid w:val="000F6FF3"/>
    <w:rsid w:val="0010008D"/>
    <w:rsid w:val="0010338F"/>
    <w:rsid w:val="00103701"/>
    <w:rsid w:val="00103D8E"/>
    <w:rsid w:val="0010454A"/>
    <w:rsid w:val="00106A50"/>
    <w:rsid w:val="00107B14"/>
    <w:rsid w:val="00112076"/>
    <w:rsid w:val="00113A37"/>
    <w:rsid w:val="00115C2F"/>
    <w:rsid w:val="00120611"/>
    <w:rsid w:val="0012135C"/>
    <w:rsid w:val="00124F96"/>
    <w:rsid w:val="001257C1"/>
    <w:rsid w:val="0012785D"/>
    <w:rsid w:val="00132047"/>
    <w:rsid w:val="00133288"/>
    <w:rsid w:val="001338EC"/>
    <w:rsid w:val="00136177"/>
    <w:rsid w:val="0013705A"/>
    <w:rsid w:val="0014003D"/>
    <w:rsid w:val="00144966"/>
    <w:rsid w:val="00147DA0"/>
    <w:rsid w:val="001511D8"/>
    <w:rsid w:val="001521B3"/>
    <w:rsid w:val="00153FD8"/>
    <w:rsid w:val="0015412C"/>
    <w:rsid w:val="0015564C"/>
    <w:rsid w:val="00157370"/>
    <w:rsid w:val="00157DFA"/>
    <w:rsid w:val="00157FF0"/>
    <w:rsid w:val="001601B6"/>
    <w:rsid w:val="001616C2"/>
    <w:rsid w:val="00161846"/>
    <w:rsid w:val="00162526"/>
    <w:rsid w:val="001628AA"/>
    <w:rsid w:val="001630F4"/>
    <w:rsid w:val="00163AE3"/>
    <w:rsid w:val="00165AB8"/>
    <w:rsid w:val="00165C45"/>
    <w:rsid w:val="00170C10"/>
    <w:rsid w:val="0017125F"/>
    <w:rsid w:val="0017199C"/>
    <w:rsid w:val="0017463E"/>
    <w:rsid w:val="001749E7"/>
    <w:rsid w:val="00175C23"/>
    <w:rsid w:val="0017600A"/>
    <w:rsid w:val="00177D36"/>
    <w:rsid w:val="00184153"/>
    <w:rsid w:val="00184441"/>
    <w:rsid w:val="00184601"/>
    <w:rsid w:val="001865BD"/>
    <w:rsid w:val="00186A98"/>
    <w:rsid w:val="00186ABE"/>
    <w:rsid w:val="00186B53"/>
    <w:rsid w:val="001876C1"/>
    <w:rsid w:val="00190CEC"/>
    <w:rsid w:val="00191DAB"/>
    <w:rsid w:val="00192EFC"/>
    <w:rsid w:val="001931DA"/>
    <w:rsid w:val="00193357"/>
    <w:rsid w:val="00194338"/>
    <w:rsid w:val="0019702F"/>
    <w:rsid w:val="00197A20"/>
    <w:rsid w:val="001A045B"/>
    <w:rsid w:val="001A1891"/>
    <w:rsid w:val="001A2322"/>
    <w:rsid w:val="001A2725"/>
    <w:rsid w:val="001A5F8E"/>
    <w:rsid w:val="001A71DB"/>
    <w:rsid w:val="001B0C48"/>
    <w:rsid w:val="001B173E"/>
    <w:rsid w:val="001B24F7"/>
    <w:rsid w:val="001B3427"/>
    <w:rsid w:val="001B3EAE"/>
    <w:rsid w:val="001B4AC6"/>
    <w:rsid w:val="001B63DC"/>
    <w:rsid w:val="001B6D59"/>
    <w:rsid w:val="001B7B36"/>
    <w:rsid w:val="001C22C3"/>
    <w:rsid w:val="001C370E"/>
    <w:rsid w:val="001C510D"/>
    <w:rsid w:val="001D0627"/>
    <w:rsid w:val="001D30D4"/>
    <w:rsid w:val="001D31C9"/>
    <w:rsid w:val="001D344E"/>
    <w:rsid w:val="001D40CF"/>
    <w:rsid w:val="001D793B"/>
    <w:rsid w:val="001E09C6"/>
    <w:rsid w:val="001E28FE"/>
    <w:rsid w:val="001E6562"/>
    <w:rsid w:val="001E7812"/>
    <w:rsid w:val="001F5691"/>
    <w:rsid w:val="001F5A80"/>
    <w:rsid w:val="00202612"/>
    <w:rsid w:val="00205AE9"/>
    <w:rsid w:val="00206885"/>
    <w:rsid w:val="00206EEC"/>
    <w:rsid w:val="00207687"/>
    <w:rsid w:val="00207ECB"/>
    <w:rsid w:val="00207ED5"/>
    <w:rsid w:val="00210A5A"/>
    <w:rsid w:val="00214630"/>
    <w:rsid w:val="00220065"/>
    <w:rsid w:val="0022126A"/>
    <w:rsid w:val="00222F63"/>
    <w:rsid w:val="002269C4"/>
    <w:rsid w:val="00226A72"/>
    <w:rsid w:val="00230BA5"/>
    <w:rsid w:val="00231B71"/>
    <w:rsid w:val="00231CB1"/>
    <w:rsid w:val="002342B4"/>
    <w:rsid w:val="00236883"/>
    <w:rsid w:val="00237E04"/>
    <w:rsid w:val="002426B8"/>
    <w:rsid w:val="00243FFA"/>
    <w:rsid w:val="00246782"/>
    <w:rsid w:val="00247B48"/>
    <w:rsid w:val="00250816"/>
    <w:rsid w:val="00250EA5"/>
    <w:rsid w:val="00252A8A"/>
    <w:rsid w:val="00261CE7"/>
    <w:rsid w:val="00261DCD"/>
    <w:rsid w:val="002622AD"/>
    <w:rsid w:val="00270505"/>
    <w:rsid w:val="00270F65"/>
    <w:rsid w:val="0027232B"/>
    <w:rsid w:val="0027280A"/>
    <w:rsid w:val="00272FE7"/>
    <w:rsid w:val="002743A4"/>
    <w:rsid w:val="0027553E"/>
    <w:rsid w:val="00276C7E"/>
    <w:rsid w:val="00280ED9"/>
    <w:rsid w:val="002812CD"/>
    <w:rsid w:val="00283AF6"/>
    <w:rsid w:val="00285978"/>
    <w:rsid w:val="00285A5E"/>
    <w:rsid w:val="00291C2D"/>
    <w:rsid w:val="002954DE"/>
    <w:rsid w:val="002977CE"/>
    <w:rsid w:val="002A23A8"/>
    <w:rsid w:val="002A2928"/>
    <w:rsid w:val="002A550F"/>
    <w:rsid w:val="002A6CAA"/>
    <w:rsid w:val="002A7734"/>
    <w:rsid w:val="002B01E3"/>
    <w:rsid w:val="002B034C"/>
    <w:rsid w:val="002B16C1"/>
    <w:rsid w:val="002B2085"/>
    <w:rsid w:val="002B2350"/>
    <w:rsid w:val="002B2E7D"/>
    <w:rsid w:val="002B303D"/>
    <w:rsid w:val="002B6F6C"/>
    <w:rsid w:val="002B7792"/>
    <w:rsid w:val="002B7B65"/>
    <w:rsid w:val="002B7F53"/>
    <w:rsid w:val="002C090A"/>
    <w:rsid w:val="002C0948"/>
    <w:rsid w:val="002C0F75"/>
    <w:rsid w:val="002C5ABF"/>
    <w:rsid w:val="002D0D6F"/>
    <w:rsid w:val="002D1548"/>
    <w:rsid w:val="002D2B58"/>
    <w:rsid w:val="002D3041"/>
    <w:rsid w:val="002D3534"/>
    <w:rsid w:val="002D52CC"/>
    <w:rsid w:val="002D63BA"/>
    <w:rsid w:val="002D65F9"/>
    <w:rsid w:val="002E04AB"/>
    <w:rsid w:val="002E09CE"/>
    <w:rsid w:val="002E2B31"/>
    <w:rsid w:val="002E3FD2"/>
    <w:rsid w:val="002E4F6B"/>
    <w:rsid w:val="002F1124"/>
    <w:rsid w:val="002F2190"/>
    <w:rsid w:val="002F4512"/>
    <w:rsid w:val="002F5598"/>
    <w:rsid w:val="002F7752"/>
    <w:rsid w:val="00300D4C"/>
    <w:rsid w:val="00300E77"/>
    <w:rsid w:val="00305973"/>
    <w:rsid w:val="0030790B"/>
    <w:rsid w:val="00310C58"/>
    <w:rsid w:val="00310FD2"/>
    <w:rsid w:val="003116F1"/>
    <w:rsid w:val="00312A95"/>
    <w:rsid w:val="00312F2F"/>
    <w:rsid w:val="0031625F"/>
    <w:rsid w:val="00316877"/>
    <w:rsid w:val="00317C16"/>
    <w:rsid w:val="0032036D"/>
    <w:rsid w:val="00321E91"/>
    <w:rsid w:val="00322D3D"/>
    <w:rsid w:val="00325877"/>
    <w:rsid w:val="0032670B"/>
    <w:rsid w:val="00331997"/>
    <w:rsid w:val="00333C35"/>
    <w:rsid w:val="00333C92"/>
    <w:rsid w:val="00335E3D"/>
    <w:rsid w:val="003363B5"/>
    <w:rsid w:val="003363DF"/>
    <w:rsid w:val="003366C7"/>
    <w:rsid w:val="00336FFF"/>
    <w:rsid w:val="003376F8"/>
    <w:rsid w:val="0034017A"/>
    <w:rsid w:val="003404A6"/>
    <w:rsid w:val="003427B4"/>
    <w:rsid w:val="003433C2"/>
    <w:rsid w:val="00343436"/>
    <w:rsid w:val="00343B55"/>
    <w:rsid w:val="00344AA8"/>
    <w:rsid w:val="00345519"/>
    <w:rsid w:val="0035091D"/>
    <w:rsid w:val="003510B1"/>
    <w:rsid w:val="00351328"/>
    <w:rsid w:val="003519BC"/>
    <w:rsid w:val="0035624F"/>
    <w:rsid w:val="00357282"/>
    <w:rsid w:val="003574AE"/>
    <w:rsid w:val="00357885"/>
    <w:rsid w:val="00361911"/>
    <w:rsid w:val="00362289"/>
    <w:rsid w:val="00362A09"/>
    <w:rsid w:val="00362D23"/>
    <w:rsid w:val="00364343"/>
    <w:rsid w:val="00364628"/>
    <w:rsid w:val="00364C76"/>
    <w:rsid w:val="00364E40"/>
    <w:rsid w:val="0036520D"/>
    <w:rsid w:val="003669F4"/>
    <w:rsid w:val="0037134F"/>
    <w:rsid w:val="00372F14"/>
    <w:rsid w:val="003775F0"/>
    <w:rsid w:val="00377FE2"/>
    <w:rsid w:val="00380765"/>
    <w:rsid w:val="00381003"/>
    <w:rsid w:val="00381BF1"/>
    <w:rsid w:val="003827AE"/>
    <w:rsid w:val="0038292E"/>
    <w:rsid w:val="00382C73"/>
    <w:rsid w:val="0038529D"/>
    <w:rsid w:val="00390CC6"/>
    <w:rsid w:val="00392CDF"/>
    <w:rsid w:val="00393756"/>
    <w:rsid w:val="00395276"/>
    <w:rsid w:val="00395DD6"/>
    <w:rsid w:val="00396039"/>
    <w:rsid w:val="003968F1"/>
    <w:rsid w:val="00396A5A"/>
    <w:rsid w:val="003A11EE"/>
    <w:rsid w:val="003A4ADD"/>
    <w:rsid w:val="003A7386"/>
    <w:rsid w:val="003B054A"/>
    <w:rsid w:val="003B0882"/>
    <w:rsid w:val="003B0E94"/>
    <w:rsid w:val="003B158F"/>
    <w:rsid w:val="003B32BC"/>
    <w:rsid w:val="003B4888"/>
    <w:rsid w:val="003B4F98"/>
    <w:rsid w:val="003B6638"/>
    <w:rsid w:val="003B68B0"/>
    <w:rsid w:val="003C0176"/>
    <w:rsid w:val="003C56F8"/>
    <w:rsid w:val="003D0357"/>
    <w:rsid w:val="003D04DB"/>
    <w:rsid w:val="003D1F77"/>
    <w:rsid w:val="003D3553"/>
    <w:rsid w:val="003E24D7"/>
    <w:rsid w:val="003E2F17"/>
    <w:rsid w:val="003E5191"/>
    <w:rsid w:val="003E56FE"/>
    <w:rsid w:val="003E5EA2"/>
    <w:rsid w:val="003E7049"/>
    <w:rsid w:val="003F4215"/>
    <w:rsid w:val="0040057A"/>
    <w:rsid w:val="00402C56"/>
    <w:rsid w:val="004049E1"/>
    <w:rsid w:val="00406325"/>
    <w:rsid w:val="0040754F"/>
    <w:rsid w:val="004114CD"/>
    <w:rsid w:val="00411D99"/>
    <w:rsid w:val="004139C6"/>
    <w:rsid w:val="00414689"/>
    <w:rsid w:val="004163D5"/>
    <w:rsid w:val="00417C02"/>
    <w:rsid w:val="00421B83"/>
    <w:rsid w:val="00422159"/>
    <w:rsid w:val="00423A11"/>
    <w:rsid w:val="00423FDC"/>
    <w:rsid w:val="00425986"/>
    <w:rsid w:val="004265D8"/>
    <w:rsid w:val="004265EF"/>
    <w:rsid w:val="0042670C"/>
    <w:rsid w:val="0043082F"/>
    <w:rsid w:val="00430F80"/>
    <w:rsid w:val="00437F4A"/>
    <w:rsid w:val="0044087B"/>
    <w:rsid w:val="004410E4"/>
    <w:rsid w:val="00442754"/>
    <w:rsid w:val="004427A1"/>
    <w:rsid w:val="00443879"/>
    <w:rsid w:val="004442D3"/>
    <w:rsid w:val="00446D75"/>
    <w:rsid w:val="00451A1C"/>
    <w:rsid w:val="00451CD9"/>
    <w:rsid w:val="004527C7"/>
    <w:rsid w:val="00452A0A"/>
    <w:rsid w:val="00452BA9"/>
    <w:rsid w:val="004557E4"/>
    <w:rsid w:val="004566B9"/>
    <w:rsid w:val="004574DF"/>
    <w:rsid w:val="0045787D"/>
    <w:rsid w:val="004605D9"/>
    <w:rsid w:val="00462583"/>
    <w:rsid w:val="00465D5C"/>
    <w:rsid w:val="00473BC1"/>
    <w:rsid w:val="00474386"/>
    <w:rsid w:val="0047521C"/>
    <w:rsid w:val="00476233"/>
    <w:rsid w:val="00476541"/>
    <w:rsid w:val="00480A8A"/>
    <w:rsid w:val="004815B4"/>
    <w:rsid w:val="0048185D"/>
    <w:rsid w:val="004824D5"/>
    <w:rsid w:val="00482A6C"/>
    <w:rsid w:val="00482FA7"/>
    <w:rsid w:val="00486582"/>
    <w:rsid w:val="004879BB"/>
    <w:rsid w:val="00487A4B"/>
    <w:rsid w:val="00487ABD"/>
    <w:rsid w:val="00493CB2"/>
    <w:rsid w:val="004974A0"/>
    <w:rsid w:val="004A0133"/>
    <w:rsid w:val="004A086E"/>
    <w:rsid w:val="004A23FD"/>
    <w:rsid w:val="004A6B3D"/>
    <w:rsid w:val="004B09B2"/>
    <w:rsid w:val="004B1AB1"/>
    <w:rsid w:val="004B1DB1"/>
    <w:rsid w:val="004B3B85"/>
    <w:rsid w:val="004B6E3A"/>
    <w:rsid w:val="004B7BE5"/>
    <w:rsid w:val="004C000D"/>
    <w:rsid w:val="004C18FC"/>
    <w:rsid w:val="004C22AA"/>
    <w:rsid w:val="004C286D"/>
    <w:rsid w:val="004C565E"/>
    <w:rsid w:val="004C5841"/>
    <w:rsid w:val="004C6B32"/>
    <w:rsid w:val="004D1E4B"/>
    <w:rsid w:val="004D30CD"/>
    <w:rsid w:val="004D43FC"/>
    <w:rsid w:val="004D4C21"/>
    <w:rsid w:val="004E03C1"/>
    <w:rsid w:val="004E494E"/>
    <w:rsid w:val="004E660A"/>
    <w:rsid w:val="004E7166"/>
    <w:rsid w:val="004F2314"/>
    <w:rsid w:val="004F283C"/>
    <w:rsid w:val="004F4E97"/>
    <w:rsid w:val="004F6630"/>
    <w:rsid w:val="004F729B"/>
    <w:rsid w:val="004F73BC"/>
    <w:rsid w:val="004F76E7"/>
    <w:rsid w:val="00505661"/>
    <w:rsid w:val="00511B22"/>
    <w:rsid w:val="00511F16"/>
    <w:rsid w:val="00520A85"/>
    <w:rsid w:val="00520FBD"/>
    <w:rsid w:val="00521249"/>
    <w:rsid w:val="00521A55"/>
    <w:rsid w:val="00523EAC"/>
    <w:rsid w:val="0052698E"/>
    <w:rsid w:val="00530975"/>
    <w:rsid w:val="005315F8"/>
    <w:rsid w:val="00533315"/>
    <w:rsid w:val="0053643B"/>
    <w:rsid w:val="005370A2"/>
    <w:rsid w:val="00540FDC"/>
    <w:rsid w:val="00542770"/>
    <w:rsid w:val="0054450F"/>
    <w:rsid w:val="005468FB"/>
    <w:rsid w:val="00550550"/>
    <w:rsid w:val="00551AF4"/>
    <w:rsid w:val="00552370"/>
    <w:rsid w:val="00554C75"/>
    <w:rsid w:val="005556AF"/>
    <w:rsid w:val="00557C33"/>
    <w:rsid w:val="005613CD"/>
    <w:rsid w:val="00561A2C"/>
    <w:rsid w:val="00561FF4"/>
    <w:rsid w:val="0056359A"/>
    <w:rsid w:val="00563EF7"/>
    <w:rsid w:val="0056516E"/>
    <w:rsid w:val="00565706"/>
    <w:rsid w:val="00567BDF"/>
    <w:rsid w:val="00570455"/>
    <w:rsid w:val="0057076B"/>
    <w:rsid w:val="00572784"/>
    <w:rsid w:val="005744E6"/>
    <w:rsid w:val="005749D0"/>
    <w:rsid w:val="00574C0D"/>
    <w:rsid w:val="00574E01"/>
    <w:rsid w:val="005779FE"/>
    <w:rsid w:val="00590725"/>
    <w:rsid w:val="00590F9C"/>
    <w:rsid w:val="005915DE"/>
    <w:rsid w:val="0059476B"/>
    <w:rsid w:val="00596AEF"/>
    <w:rsid w:val="0059783A"/>
    <w:rsid w:val="005A0952"/>
    <w:rsid w:val="005A1878"/>
    <w:rsid w:val="005A22C7"/>
    <w:rsid w:val="005A2A60"/>
    <w:rsid w:val="005A3026"/>
    <w:rsid w:val="005A38CE"/>
    <w:rsid w:val="005A4203"/>
    <w:rsid w:val="005B0650"/>
    <w:rsid w:val="005B2835"/>
    <w:rsid w:val="005B301A"/>
    <w:rsid w:val="005B5E65"/>
    <w:rsid w:val="005B69A6"/>
    <w:rsid w:val="005B6F1B"/>
    <w:rsid w:val="005C064E"/>
    <w:rsid w:val="005C1A57"/>
    <w:rsid w:val="005C2345"/>
    <w:rsid w:val="005C24ED"/>
    <w:rsid w:val="005C4602"/>
    <w:rsid w:val="005C4CF8"/>
    <w:rsid w:val="005C7203"/>
    <w:rsid w:val="005D0341"/>
    <w:rsid w:val="005D0C21"/>
    <w:rsid w:val="005D1B55"/>
    <w:rsid w:val="005D2373"/>
    <w:rsid w:val="005D2F99"/>
    <w:rsid w:val="005D4C02"/>
    <w:rsid w:val="005D7677"/>
    <w:rsid w:val="005E1255"/>
    <w:rsid w:val="005E15CF"/>
    <w:rsid w:val="005E22E0"/>
    <w:rsid w:val="005E3F93"/>
    <w:rsid w:val="005E40DF"/>
    <w:rsid w:val="005E57E6"/>
    <w:rsid w:val="005E58DD"/>
    <w:rsid w:val="005E6A18"/>
    <w:rsid w:val="005F0F59"/>
    <w:rsid w:val="005F0F8C"/>
    <w:rsid w:val="005F4C3D"/>
    <w:rsid w:val="005F70BD"/>
    <w:rsid w:val="006017EF"/>
    <w:rsid w:val="006046C9"/>
    <w:rsid w:val="00604996"/>
    <w:rsid w:val="00604D5A"/>
    <w:rsid w:val="0060653F"/>
    <w:rsid w:val="00606935"/>
    <w:rsid w:val="006069D0"/>
    <w:rsid w:val="00610DFA"/>
    <w:rsid w:val="00610E20"/>
    <w:rsid w:val="0061247E"/>
    <w:rsid w:val="00613018"/>
    <w:rsid w:val="00614908"/>
    <w:rsid w:val="006172E8"/>
    <w:rsid w:val="00617CC6"/>
    <w:rsid w:val="00621A3D"/>
    <w:rsid w:val="00624BB8"/>
    <w:rsid w:val="00624E62"/>
    <w:rsid w:val="00625358"/>
    <w:rsid w:val="00640736"/>
    <w:rsid w:val="00642BFE"/>
    <w:rsid w:val="00644CF6"/>
    <w:rsid w:val="006470DB"/>
    <w:rsid w:val="0065060D"/>
    <w:rsid w:val="00652472"/>
    <w:rsid w:val="00652E38"/>
    <w:rsid w:val="006550CC"/>
    <w:rsid w:val="006566CB"/>
    <w:rsid w:val="00656EC5"/>
    <w:rsid w:val="00657AE1"/>
    <w:rsid w:val="006719ED"/>
    <w:rsid w:val="006724FD"/>
    <w:rsid w:val="006731B1"/>
    <w:rsid w:val="0067485A"/>
    <w:rsid w:val="00676DD0"/>
    <w:rsid w:val="00677536"/>
    <w:rsid w:val="00680694"/>
    <w:rsid w:val="0068124C"/>
    <w:rsid w:val="0068218E"/>
    <w:rsid w:val="006858C3"/>
    <w:rsid w:val="00685D9F"/>
    <w:rsid w:val="00686880"/>
    <w:rsid w:val="00687BEA"/>
    <w:rsid w:val="0069317C"/>
    <w:rsid w:val="006A08C9"/>
    <w:rsid w:val="006A199C"/>
    <w:rsid w:val="006A1C0C"/>
    <w:rsid w:val="006A20CD"/>
    <w:rsid w:val="006A2C48"/>
    <w:rsid w:val="006A4435"/>
    <w:rsid w:val="006A56AB"/>
    <w:rsid w:val="006B1245"/>
    <w:rsid w:val="006B4386"/>
    <w:rsid w:val="006B5682"/>
    <w:rsid w:val="006B5A88"/>
    <w:rsid w:val="006C0CD2"/>
    <w:rsid w:val="006C0DDA"/>
    <w:rsid w:val="006C0E04"/>
    <w:rsid w:val="006C1A5B"/>
    <w:rsid w:val="006C32B2"/>
    <w:rsid w:val="006C39D8"/>
    <w:rsid w:val="006C6389"/>
    <w:rsid w:val="006C6860"/>
    <w:rsid w:val="006C6ADA"/>
    <w:rsid w:val="006D0625"/>
    <w:rsid w:val="006D117F"/>
    <w:rsid w:val="006D4089"/>
    <w:rsid w:val="006D54BE"/>
    <w:rsid w:val="006D7305"/>
    <w:rsid w:val="006D7F22"/>
    <w:rsid w:val="006E108F"/>
    <w:rsid w:val="006E1E82"/>
    <w:rsid w:val="006E3A68"/>
    <w:rsid w:val="006E49B6"/>
    <w:rsid w:val="006E5DE6"/>
    <w:rsid w:val="006E688F"/>
    <w:rsid w:val="006E6C38"/>
    <w:rsid w:val="006F26A2"/>
    <w:rsid w:val="006F3435"/>
    <w:rsid w:val="006F4DE9"/>
    <w:rsid w:val="006F670A"/>
    <w:rsid w:val="00701BC9"/>
    <w:rsid w:val="0070395B"/>
    <w:rsid w:val="00704CB7"/>
    <w:rsid w:val="00706677"/>
    <w:rsid w:val="00707C31"/>
    <w:rsid w:val="00713443"/>
    <w:rsid w:val="007136F2"/>
    <w:rsid w:val="007146A9"/>
    <w:rsid w:val="0071496A"/>
    <w:rsid w:val="00714E25"/>
    <w:rsid w:val="00715E93"/>
    <w:rsid w:val="007177A4"/>
    <w:rsid w:val="00722C8D"/>
    <w:rsid w:val="00722E16"/>
    <w:rsid w:val="00722E2D"/>
    <w:rsid w:val="00723AE5"/>
    <w:rsid w:val="00726633"/>
    <w:rsid w:val="00726D56"/>
    <w:rsid w:val="00730D9A"/>
    <w:rsid w:val="00733BD2"/>
    <w:rsid w:val="00736C5B"/>
    <w:rsid w:val="007374F5"/>
    <w:rsid w:val="0073752A"/>
    <w:rsid w:val="00740596"/>
    <w:rsid w:val="00741380"/>
    <w:rsid w:val="00741F82"/>
    <w:rsid w:val="007456B0"/>
    <w:rsid w:val="00746A72"/>
    <w:rsid w:val="00750D10"/>
    <w:rsid w:val="0075343E"/>
    <w:rsid w:val="007535CE"/>
    <w:rsid w:val="00755461"/>
    <w:rsid w:val="0075689A"/>
    <w:rsid w:val="00757338"/>
    <w:rsid w:val="00766529"/>
    <w:rsid w:val="00766A1D"/>
    <w:rsid w:val="00771E1A"/>
    <w:rsid w:val="00771F46"/>
    <w:rsid w:val="00773204"/>
    <w:rsid w:val="007739D6"/>
    <w:rsid w:val="00774517"/>
    <w:rsid w:val="0077505B"/>
    <w:rsid w:val="00776A5E"/>
    <w:rsid w:val="00776F7C"/>
    <w:rsid w:val="00777301"/>
    <w:rsid w:val="0077753D"/>
    <w:rsid w:val="00781453"/>
    <w:rsid w:val="00782806"/>
    <w:rsid w:val="007841A0"/>
    <w:rsid w:val="00784406"/>
    <w:rsid w:val="00786672"/>
    <w:rsid w:val="00787F4B"/>
    <w:rsid w:val="007905C3"/>
    <w:rsid w:val="00792A1A"/>
    <w:rsid w:val="00792C4E"/>
    <w:rsid w:val="00794F54"/>
    <w:rsid w:val="0079523D"/>
    <w:rsid w:val="00796F0A"/>
    <w:rsid w:val="0079772B"/>
    <w:rsid w:val="007A16AB"/>
    <w:rsid w:val="007A2258"/>
    <w:rsid w:val="007A2B12"/>
    <w:rsid w:val="007A352E"/>
    <w:rsid w:val="007A4295"/>
    <w:rsid w:val="007A4988"/>
    <w:rsid w:val="007A692A"/>
    <w:rsid w:val="007B0E9F"/>
    <w:rsid w:val="007B3599"/>
    <w:rsid w:val="007B38CA"/>
    <w:rsid w:val="007B5777"/>
    <w:rsid w:val="007B758D"/>
    <w:rsid w:val="007C02D2"/>
    <w:rsid w:val="007C0F7D"/>
    <w:rsid w:val="007C14E7"/>
    <w:rsid w:val="007C53E3"/>
    <w:rsid w:val="007C6182"/>
    <w:rsid w:val="007C6616"/>
    <w:rsid w:val="007C723B"/>
    <w:rsid w:val="007C74A0"/>
    <w:rsid w:val="007D10E2"/>
    <w:rsid w:val="007D3C47"/>
    <w:rsid w:val="007D4E03"/>
    <w:rsid w:val="007D560D"/>
    <w:rsid w:val="007D56F8"/>
    <w:rsid w:val="007D5C8C"/>
    <w:rsid w:val="007D5F43"/>
    <w:rsid w:val="007D6934"/>
    <w:rsid w:val="007D6C80"/>
    <w:rsid w:val="007E0598"/>
    <w:rsid w:val="007E13D1"/>
    <w:rsid w:val="007E23F2"/>
    <w:rsid w:val="007E29B0"/>
    <w:rsid w:val="007E4741"/>
    <w:rsid w:val="007E5ED4"/>
    <w:rsid w:val="007E696C"/>
    <w:rsid w:val="007F2573"/>
    <w:rsid w:val="007F2F36"/>
    <w:rsid w:val="007F429E"/>
    <w:rsid w:val="007F4AA1"/>
    <w:rsid w:val="007F555B"/>
    <w:rsid w:val="007F5602"/>
    <w:rsid w:val="007F5E62"/>
    <w:rsid w:val="007F628D"/>
    <w:rsid w:val="0080217C"/>
    <w:rsid w:val="00802CC6"/>
    <w:rsid w:val="00805AF8"/>
    <w:rsid w:val="00806612"/>
    <w:rsid w:val="00807BB3"/>
    <w:rsid w:val="00811A4A"/>
    <w:rsid w:val="00811B39"/>
    <w:rsid w:val="00813802"/>
    <w:rsid w:val="00816C21"/>
    <w:rsid w:val="0082262D"/>
    <w:rsid w:val="00822BBE"/>
    <w:rsid w:val="0082304F"/>
    <w:rsid w:val="008232F2"/>
    <w:rsid w:val="00824C5F"/>
    <w:rsid w:val="00824E93"/>
    <w:rsid w:val="00826E63"/>
    <w:rsid w:val="00827C28"/>
    <w:rsid w:val="00831FC3"/>
    <w:rsid w:val="00832274"/>
    <w:rsid w:val="0083464A"/>
    <w:rsid w:val="00834B85"/>
    <w:rsid w:val="0083760A"/>
    <w:rsid w:val="00840BEC"/>
    <w:rsid w:val="00842D91"/>
    <w:rsid w:val="008436B3"/>
    <w:rsid w:val="008456C5"/>
    <w:rsid w:val="00846B83"/>
    <w:rsid w:val="00846DC4"/>
    <w:rsid w:val="0084701D"/>
    <w:rsid w:val="00851C9F"/>
    <w:rsid w:val="00851EE8"/>
    <w:rsid w:val="008531EF"/>
    <w:rsid w:val="008546CC"/>
    <w:rsid w:val="00854C29"/>
    <w:rsid w:val="00855873"/>
    <w:rsid w:val="00857BB2"/>
    <w:rsid w:val="00860375"/>
    <w:rsid w:val="00860516"/>
    <w:rsid w:val="008609AA"/>
    <w:rsid w:val="00861065"/>
    <w:rsid w:val="008625E4"/>
    <w:rsid w:val="00862E75"/>
    <w:rsid w:val="00863B4F"/>
    <w:rsid w:val="00864A14"/>
    <w:rsid w:val="00865E09"/>
    <w:rsid w:val="00867CA9"/>
    <w:rsid w:val="00870078"/>
    <w:rsid w:val="00870C02"/>
    <w:rsid w:val="00870DE3"/>
    <w:rsid w:val="00872909"/>
    <w:rsid w:val="008736EC"/>
    <w:rsid w:val="00874238"/>
    <w:rsid w:val="008771AC"/>
    <w:rsid w:val="00880FE2"/>
    <w:rsid w:val="00882119"/>
    <w:rsid w:val="00883195"/>
    <w:rsid w:val="008836FF"/>
    <w:rsid w:val="00885649"/>
    <w:rsid w:val="008859FC"/>
    <w:rsid w:val="00890C8A"/>
    <w:rsid w:val="0089150A"/>
    <w:rsid w:val="008926D2"/>
    <w:rsid w:val="00892AD1"/>
    <w:rsid w:val="0089476D"/>
    <w:rsid w:val="00894909"/>
    <w:rsid w:val="008949EE"/>
    <w:rsid w:val="00896F84"/>
    <w:rsid w:val="008978F3"/>
    <w:rsid w:val="00897B36"/>
    <w:rsid w:val="008A020E"/>
    <w:rsid w:val="008A0AD7"/>
    <w:rsid w:val="008A1010"/>
    <w:rsid w:val="008A1E87"/>
    <w:rsid w:val="008A5A88"/>
    <w:rsid w:val="008A7E5A"/>
    <w:rsid w:val="008A7F43"/>
    <w:rsid w:val="008B059E"/>
    <w:rsid w:val="008B1C67"/>
    <w:rsid w:val="008B1C97"/>
    <w:rsid w:val="008B288D"/>
    <w:rsid w:val="008B37F8"/>
    <w:rsid w:val="008B3920"/>
    <w:rsid w:val="008B508F"/>
    <w:rsid w:val="008B6BEA"/>
    <w:rsid w:val="008B6FBA"/>
    <w:rsid w:val="008B750F"/>
    <w:rsid w:val="008C0AB1"/>
    <w:rsid w:val="008C1146"/>
    <w:rsid w:val="008C3F48"/>
    <w:rsid w:val="008C483F"/>
    <w:rsid w:val="008C4C95"/>
    <w:rsid w:val="008C58E8"/>
    <w:rsid w:val="008C5FAD"/>
    <w:rsid w:val="008D0BD3"/>
    <w:rsid w:val="008D1ACC"/>
    <w:rsid w:val="008D3B96"/>
    <w:rsid w:val="008D4A47"/>
    <w:rsid w:val="008D7355"/>
    <w:rsid w:val="008E0BA8"/>
    <w:rsid w:val="008E1BE4"/>
    <w:rsid w:val="008E4707"/>
    <w:rsid w:val="008E4D50"/>
    <w:rsid w:val="008E62EE"/>
    <w:rsid w:val="008F0BA0"/>
    <w:rsid w:val="008F0D16"/>
    <w:rsid w:val="008F0E3A"/>
    <w:rsid w:val="008F0F02"/>
    <w:rsid w:val="008F4885"/>
    <w:rsid w:val="008F6B6F"/>
    <w:rsid w:val="00905DF3"/>
    <w:rsid w:val="0091094E"/>
    <w:rsid w:val="00910D75"/>
    <w:rsid w:val="00912187"/>
    <w:rsid w:val="00912231"/>
    <w:rsid w:val="00912270"/>
    <w:rsid w:val="009122BD"/>
    <w:rsid w:val="00913F36"/>
    <w:rsid w:val="00913F77"/>
    <w:rsid w:val="00913FC1"/>
    <w:rsid w:val="00915B25"/>
    <w:rsid w:val="00920490"/>
    <w:rsid w:val="009220A7"/>
    <w:rsid w:val="00922D07"/>
    <w:rsid w:val="0092306D"/>
    <w:rsid w:val="00923FE7"/>
    <w:rsid w:val="00924472"/>
    <w:rsid w:val="00925558"/>
    <w:rsid w:val="00930D40"/>
    <w:rsid w:val="00930DFD"/>
    <w:rsid w:val="00931406"/>
    <w:rsid w:val="00931AD9"/>
    <w:rsid w:val="0093479A"/>
    <w:rsid w:val="009361FC"/>
    <w:rsid w:val="00940232"/>
    <w:rsid w:val="00940616"/>
    <w:rsid w:val="00955997"/>
    <w:rsid w:val="00956000"/>
    <w:rsid w:val="00957005"/>
    <w:rsid w:val="009617DF"/>
    <w:rsid w:val="009621E6"/>
    <w:rsid w:val="0096259B"/>
    <w:rsid w:val="00965474"/>
    <w:rsid w:val="00965C98"/>
    <w:rsid w:val="00966DE6"/>
    <w:rsid w:val="00966DFA"/>
    <w:rsid w:val="00967910"/>
    <w:rsid w:val="00973B5D"/>
    <w:rsid w:val="00977F13"/>
    <w:rsid w:val="00980ECB"/>
    <w:rsid w:val="00982C19"/>
    <w:rsid w:val="00982FD3"/>
    <w:rsid w:val="009856DE"/>
    <w:rsid w:val="00985BC7"/>
    <w:rsid w:val="0098659B"/>
    <w:rsid w:val="00986FA1"/>
    <w:rsid w:val="00990150"/>
    <w:rsid w:val="0099113F"/>
    <w:rsid w:val="009934C8"/>
    <w:rsid w:val="00993E59"/>
    <w:rsid w:val="00995693"/>
    <w:rsid w:val="0099650B"/>
    <w:rsid w:val="009968EA"/>
    <w:rsid w:val="009A06A7"/>
    <w:rsid w:val="009A26AA"/>
    <w:rsid w:val="009A3A15"/>
    <w:rsid w:val="009A3B71"/>
    <w:rsid w:val="009A6BA7"/>
    <w:rsid w:val="009A6E6D"/>
    <w:rsid w:val="009A6F55"/>
    <w:rsid w:val="009B22A4"/>
    <w:rsid w:val="009B3507"/>
    <w:rsid w:val="009B3D34"/>
    <w:rsid w:val="009B596A"/>
    <w:rsid w:val="009B6A09"/>
    <w:rsid w:val="009C22E5"/>
    <w:rsid w:val="009C2460"/>
    <w:rsid w:val="009C4022"/>
    <w:rsid w:val="009C4DFE"/>
    <w:rsid w:val="009C5255"/>
    <w:rsid w:val="009D38CC"/>
    <w:rsid w:val="009D3951"/>
    <w:rsid w:val="009D3A88"/>
    <w:rsid w:val="009D3FCF"/>
    <w:rsid w:val="009D43F1"/>
    <w:rsid w:val="009E1E63"/>
    <w:rsid w:val="009E4A4E"/>
    <w:rsid w:val="009E4BE4"/>
    <w:rsid w:val="009E7758"/>
    <w:rsid w:val="009F013A"/>
    <w:rsid w:val="009F3A0F"/>
    <w:rsid w:val="009F62F5"/>
    <w:rsid w:val="00A00B16"/>
    <w:rsid w:val="00A07786"/>
    <w:rsid w:val="00A115B8"/>
    <w:rsid w:val="00A119C8"/>
    <w:rsid w:val="00A11AF5"/>
    <w:rsid w:val="00A122A3"/>
    <w:rsid w:val="00A124EC"/>
    <w:rsid w:val="00A139DE"/>
    <w:rsid w:val="00A16C3B"/>
    <w:rsid w:val="00A20E6E"/>
    <w:rsid w:val="00A20FEA"/>
    <w:rsid w:val="00A22E85"/>
    <w:rsid w:val="00A233F3"/>
    <w:rsid w:val="00A249C2"/>
    <w:rsid w:val="00A24F96"/>
    <w:rsid w:val="00A30ED2"/>
    <w:rsid w:val="00A31AAB"/>
    <w:rsid w:val="00A32374"/>
    <w:rsid w:val="00A32565"/>
    <w:rsid w:val="00A34147"/>
    <w:rsid w:val="00A34AF8"/>
    <w:rsid w:val="00A35343"/>
    <w:rsid w:val="00A361E6"/>
    <w:rsid w:val="00A3691A"/>
    <w:rsid w:val="00A37450"/>
    <w:rsid w:val="00A43808"/>
    <w:rsid w:val="00A43A39"/>
    <w:rsid w:val="00A44C10"/>
    <w:rsid w:val="00A4621B"/>
    <w:rsid w:val="00A46C35"/>
    <w:rsid w:val="00A50D98"/>
    <w:rsid w:val="00A51170"/>
    <w:rsid w:val="00A52001"/>
    <w:rsid w:val="00A5268E"/>
    <w:rsid w:val="00A52C05"/>
    <w:rsid w:val="00A52F0D"/>
    <w:rsid w:val="00A54AF6"/>
    <w:rsid w:val="00A54F5E"/>
    <w:rsid w:val="00A5645A"/>
    <w:rsid w:val="00A566DE"/>
    <w:rsid w:val="00A575DD"/>
    <w:rsid w:val="00A607BB"/>
    <w:rsid w:val="00A6085E"/>
    <w:rsid w:val="00A616AE"/>
    <w:rsid w:val="00A63A03"/>
    <w:rsid w:val="00A6789B"/>
    <w:rsid w:val="00A725FE"/>
    <w:rsid w:val="00A72AF5"/>
    <w:rsid w:val="00A75EA2"/>
    <w:rsid w:val="00A76198"/>
    <w:rsid w:val="00A777F9"/>
    <w:rsid w:val="00A812AD"/>
    <w:rsid w:val="00A8453C"/>
    <w:rsid w:val="00A85CE9"/>
    <w:rsid w:val="00A90E66"/>
    <w:rsid w:val="00A91726"/>
    <w:rsid w:val="00A91A14"/>
    <w:rsid w:val="00A91E18"/>
    <w:rsid w:val="00A92E4E"/>
    <w:rsid w:val="00A93593"/>
    <w:rsid w:val="00A93E11"/>
    <w:rsid w:val="00A9492D"/>
    <w:rsid w:val="00A954E4"/>
    <w:rsid w:val="00A9614F"/>
    <w:rsid w:val="00AA0187"/>
    <w:rsid w:val="00AA280B"/>
    <w:rsid w:val="00AA5F68"/>
    <w:rsid w:val="00AA62B7"/>
    <w:rsid w:val="00AB1B92"/>
    <w:rsid w:val="00AB25D1"/>
    <w:rsid w:val="00AB2E63"/>
    <w:rsid w:val="00AC1101"/>
    <w:rsid w:val="00AC2CA9"/>
    <w:rsid w:val="00AC40B4"/>
    <w:rsid w:val="00AC4696"/>
    <w:rsid w:val="00AC4C12"/>
    <w:rsid w:val="00AC5F9E"/>
    <w:rsid w:val="00AC7451"/>
    <w:rsid w:val="00AD1363"/>
    <w:rsid w:val="00AD215C"/>
    <w:rsid w:val="00AD2BE7"/>
    <w:rsid w:val="00AD3423"/>
    <w:rsid w:val="00AD42CE"/>
    <w:rsid w:val="00AD508D"/>
    <w:rsid w:val="00AD61A6"/>
    <w:rsid w:val="00AD6427"/>
    <w:rsid w:val="00AD7FBF"/>
    <w:rsid w:val="00AE0209"/>
    <w:rsid w:val="00AE0BDE"/>
    <w:rsid w:val="00AE0FED"/>
    <w:rsid w:val="00AE53F0"/>
    <w:rsid w:val="00AE5BDE"/>
    <w:rsid w:val="00AE5F57"/>
    <w:rsid w:val="00AE796F"/>
    <w:rsid w:val="00AF04A8"/>
    <w:rsid w:val="00AF13A8"/>
    <w:rsid w:val="00AF3B70"/>
    <w:rsid w:val="00AF5591"/>
    <w:rsid w:val="00AF65A6"/>
    <w:rsid w:val="00AF6841"/>
    <w:rsid w:val="00B045C1"/>
    <w:rsid w:val="00B06712"/>
    <w:rsid w:val="00B06884"/>
    <w:rsid w:val="00B06FC8"/>
    <w:rsid w:val="00B10B73"/>
    <w:rsid w:val="00B116EF"/>
    <w:rsid w:val="00B11B61"/>
    <w:rsid w:val="00B11E39"/>
    <w:rsid w:val="00B12326"/>
    <w:rsid w:val="00B14733"/>
    <w:rsid w:val="00B14AF8"/>
    <w:rsid w:val="00B14B73"/>
    <w:rsid w:val="00B20212"/>
    <w:rsid w:val="00B2191E"/>
    <w:rsid w:val="00B22966"/>
    <w:rsid w:val="00B249C5"/>
    <w:rsid w:val="00B25BC0"/>
    <w:rsid w:val="00B26694"/>
    <w:rsid w:val="00B266FF"/>
    <w:rsid w:val="00B300BD"/>
    <w:rsid w:val="00B3029F"/>
    <w:rsid w:val="00B346FB"/>
    <w:rsid w:val="00B34C4E"/>
    <w:rsid w:val="00B40379"/>
    <w:rsid w:val="00B406CF"/>
    <w:rsid w:val="00B43D42"/>
    <w:rsid w:val="00B45E5E"/>
    <w:rsid w:val="00B4773F"/>
    <w:rsid w:val="00B5010B"/>
    <w:rsid w:val="00B50D91"/>
    <w:rsid w:val="00B60C4E"/>
    <w:rsid w:val="00B62276"/>
    <w:rsid w:val="00B62388"/>
    <w:rsid w:val="00B6255C"/>
    <w:rsid w:val="00B63E10"/>
    <w:rsid w:val="00B72CA1"/>
    <w:rsid w:val="00B73972"/>
    <w:rsid w:val="00B762AA"/>
    <w:rsid w:val="00B76B11"/>
    <w:rsid w:val="00B83E52"/>
    <w:rsid w:val="00B85D77"/>
    <w:rsid w:val="00B8727B"/>
    <w:rsid w:val="00B91766"/>
    <w:rsid w:val="00B9652F"/>
    <w:rsid w:val="00B96AD2"/>
    <w:rsid w:val="00B979CC"/>
    <w:rsid w:val="00BA470F"/>
    <w:rsid w:val="00BA7AB0"/>
    <w:rsid w:val="00BA7BB2"/>
    <w:rsid w:val="00BB1D94"/>
    <w:rsid w:val="00BB2B59"/>
    <w:rsid w:val="00BB2F54"/>
    <w:rsid w:val="00BB39FE"/>
    <w:rsid w:val="00BB5215"/>
    <w:rsid w:val="00BB6F65"/>
    <w:rsid w:val="00BC0692"/>
    <w:rsid w:val="00BC37CC"/>
    <w:rsid w:val="00BC584F"/>
    <w:rsid w:val="00BD0717"/>
    <w:rsid w:val="00BD0834"/>
    <w:rsid w:val="00BD167F"/>
    <w:rsid w:val="00BD18B0"/>
    <w:rsid w:val="00BD2542"/>
    <w:rsid w:val="00BD2F35"/>
    <w:rsid w:val="00BD4E7B"/>
    <w:rsid w:val="00BE08FC"/>
    <w:rsid w:val="00BE292D"/>
    <w:rsid w:val="00BE3B8B"/>
    <w:rsid w:val="00BE3F9D"/>
    <w:rsid w:val="00BE6239"/>
    <w:rsid w:val="00BF0173"/>
    <w:rsid w:val="00BF369D"/>
    <w:rsid w:val="00BF587E"/>
    <w:rsid w:val="00C0065C"/>
    <w:rsid w:val="00C007E2"/>
    <w:rsid w:val="00C00E74"/>
    <w:rsid w:val="00C01299"/>
    <w:rsid w:val="00C06F28"/>
    <w:rsid w:val="00C1078E"/>
    <w:rsid w:val="00C1201D"/>
    <w:rsid w:val="00C13264"/>
    <w:rsid w:val="00C136D6"/>
    <w:rsid w:val="00C13A94"/>
    <w:rsid w:val="00C1409E"/>
    <w:rsid w:val="00C144FF"/>
    <w:rsid w:val="00C148C8"/>
    <w:rsid w:val="00C16093"/>
    <w:rsid w:val="00C175E0"/>
    <w:rsid w:val="00C22323"/>
    <w:rsid w:val="00C24FE9"/>
    <w:rsid w:val="00C253C4"/>
    <w:rsid w:val="00C25DB0"/>
    <w:rsid w:val="00C3504D"/>
    <w:rsid w:val="00C35556"/>
    <w:rsid w:val="00C35DB4"/>
    <w:rsid w:val="00C36BD5"/>
    <w:rsid w:val="00C372A0"/>
    <w:rsid w:val="00C42423"/>
    <w:rsid w:val="00C4417F"/>
    <w:rsid w:val="00C45802"/>
    <w:rsid w:val="00C52D62"/>
    <w:rsid w:val="00C5437E"/>
    <w:rsid w:val="00C55CBE"/>
    <w:rsid w:val="00C56D1F"/>
    <w:rsid w:val="00C57531"/>
    <w:rsid w:val="00C60CC7"/>
    <w:rsid w:val="00C62008"/>
    <w:rsid w:val="00C62895"/>
    <w:rsid w:val="00C62906"/>
    <w:rsid w:val="00C62BBA"/>
    <w:rsid w:val="00C6380F"/>
    <w:rsid w:val="00C65BBF"/>
    <w:rsid w:val="00C67E85"/>
    <w:rsid w:val="00C70547"/>
    <w:rsid w:val="00C71ACC"/>
    <w:rsid w:val="00C71FC1"/>
    <w:rsid w:val="00C71FE5"/>
    <w:rsid w:val="00C73A68"/>
    <w:rsid w:val="00C73A99"/>
    <w:rsid w:val="00C756A2"/>
    <w:rsid w:val="00C768AB"/>
    <w:rsid w:val="00C80B20"/>
    <w:rsid w:val="00C82963"/>
    <w:rsid w:val="00C831B7"/>
    <w:rsid w:val="00C85498"/>
    <w:rsid w:val="00C8606A"/>
    <w:rsid w:val="00C8786F"/>
    <w:rsid w:val="00C90641"/>
    <w:rsid w:val="00C9372C"/>
    <w:rsid w:val="00C97706"/>
    <w:rsid w:val="00C97B5A"/>
    <w:rsid w:val="00CA021C"/>
    <w:rsid w:val="00CA2F1B"/>
    <w:rsid w:val="00CA5215"/>
    <w:rsid w:val="00CB0178"/>
    <w:rsid w:val="00CB1DB3"/>
    <w:rsid w:val="00CB2221"/>
    <w:rsid w:val="00CB34AA"/>
    <w:rsid w:val="00CB42EE"/>
    <w:rsid w:val="00CB5430"/>
    <w:rsid w:val="00CB5574"/>
    <w:rsid w:val="00CB57B4"/>
    <w:rsid w:val="00CB58AE"/>
    <w:rsid w:val="00CB5FBC"/>
    <w:rsid w:val="00CB7B2E"/>
    <w:rsid w:val="00CC2AB2"/>
    <w:rsid w:val="00CC49F1"/>
    <w:rsid w:val="00CD3916"/>
    <w:rsid w:val="00CD4BD7"/>
    <w:rsid w:val="00CE1283"/>
    <w:rsid w:val="00CE3BE7"/>
    <w:rsid w:val="00CE5E06"/>
    <w:rsid w:val="00CE6E1A"/>
    <w:rsid w:val="00CE7BCF"/>
    <w:rsid w:val="00CF2A8E"/>
    <w:rsid w:val="00CF4D50"/>
    <w:rsid w:val="00CF7D6B"/>
    <w:rsid w:val="00D0136A"/>
    <w:rsid w:val="00D029F6"/>
    <w:rsid w:val="00D03278"/>
    <w:rsid w:val="00D044F4"/>
    <w:rsid w:val="00D0517C"/>
    <w:rsid w:val="00D05929"/>
    <w:rsid w:val="00D062DB"/>
    <w:rsid w:val="00D06332"/>
    <w:rsid w:val="00D12069"/>
    <w:rsid w:val="00D22201"/>
    <w:rsid w:val="00D23230"/>
    <w:rsid w:val="00D239A6"/>
    <w:rsid w:val="00D241B1"/>
    <w:rsid w:val="00D24C15"/>
    <w:rsid w:val="00D312D0"/>
    <w:rsid w:val="00D315DE"/>
    <w:rsid w:val="00D330EB"/>
    <w:rsid w:val="00D331AE"/>
    <w:rsid w:val="00D3558C"/>
    <w:rsid w:val="00D36D0B"/>
    <w:rsid w:val="00D376A3"/>
    <w:rsid w:val="00D37B38"/>
    <w:rsid w:val="00D43963"/>
    <w:rsid w:val="00D45296"/>
    <w:rsid w:val="00D46CFD"/>
    <w:rsid w:val="00D46DC4"/>
    <w:rsid w:val="00D505F5"/>
    <w:rsid w:val="00D5464E"/>
    <w:rsid w:val="00D54E66"/>
    <w:rsid w:val="00D55B3B"/>
    <w:rsid w:val="00D5674D"/>
    <w:rsid w:val="00D603A4"/>
    <w:rsid w:val="00D62BEA"/>
    <w:rsid w:val="00D62D99"/>
    <w:rsid w:val="00D6632D"/>
    <w:rsid w:val="00D7113F"/>
    <w:rsid w:val="00D77474"/>
    <w:rsid w:val="00D81245"/>
    <w:rsid w:val="00D8169D"/>
    <w:rsid w:val="00D84ACE"/>
    <w:rsid w:val="00D86647"/>
    <w:rsid w:val="00D866C8"/>
    <w:rsid w:val="00D87618"/>
    <w:rsid w:val="00D87FCB"/>
    <w:rsid w:val="00D90819"/>
    <w:rsid w:val="00D912F3"/>
    <w:rsid w:val="00D92696"/>
    <w:rsid w:val="00D93C32"/>
    <w:rsid w:val="00D94277"/>
    <w:rsid w:val="00D967B2"/>
    <w:rsid w:val="00DA016D"/>
    <w:rsid w:val="00DA36E8"/>
    <w:rsid w:val="00DA6044"/>
    <w:rsid w:val="00DA66DC"/>
    <w:rsid w:val="00DA73D7"/>
    <w:rsid w:val="00DB1679"/>
    <w:rsid w:val="00DB20D3"/>
    <w:rsid w:val="00DB242E"/>
    <w:rsid w:val="00DB27D1"/>
    <w:rsid w:val="00DB65FD"/>
    <w:rsid w:val="00DC1EFD"/>
    <w:rsid w:val="00DC25EC"/>
    <w:rsid w:val="00DC3B9A"/>
    <w:rsid w:val="00DC40BA"/>
    <w:rsid w:val="00DC6B8D"/>
    <w:rsid w:val="00DC6F1E"/>
    <w:rsid w:val="00DC6F73"/>
    <w:rsid w:val="00DC7F52"/>
    <w:rsid w:val="00DD1A1A"/>
    <w:rsid w:val="00DD42CF"/>
    <w:rsid w:val="00DD4A72"/>
    <w:rsid w:val="00DD4BA6"/>
    <w:rsid w:val="00DD67A4"/>
    <w:rsid w:val="00DD69DA"/>
    <w:rsid w:val="00DD7473"/>
    <w:rsid w:val="00DE392C"/>
    <w:rsid w:val="00DE3F7C"/>
    <w:rsid w:val="00DE441F"/>
    <w:rsid w:val="00DE54CD"/>
    <w:rsid w:val="00DE67AB"/>
    <w:rsid w:val="00DE69B6"/>
    <w:rsid w:val="00E00E53"/>
    <w:rsid w:val="00E02110"/>
    <w:rsid w:val="00E02F4E"/>
    <w:rsid w:val="00E04DFD"/>
    <w:rsid w:val="00E06046"/>
    <w:rsid w:val="00E06A48"/>
    <w:rsid w:val="00E06C72"/>
    <w:rsid w:val="00E14CEC"/>
    <w:rsid w:val="00E15103"/>
    <w:rsid w:val="00E156AF"/>
    <w:rsid w:val="00E1711B"/>
    <w:rsid w:val="00E21A51"/>
    <w:rsid w:val="00E22230"/>
    <w:rsid w:val="00E313B5"/>
    <w:rsid w:val="00E32302"/>
    <w:rsid w:val="00E3467D"/>
    <w:rsid w:val="00E46FF9"/>
    <w:rsid w:val="00E47FBD"/>
    <w:rsid w:val="00E51872"/>
    <w:rsid w:val="00E523C4"/>
    <w:rsid w:val="00E52900"/>
    <w:rsid w:val="00E54584"/>
    <w:rsid w:val="00E54E97"/>
    <w:rsid w:val="00E55677"/>
    <w:rsid w:val="00E5582A"/>
    <w:rsid w:val="00E55E9D"/>
    <w:rsid w:val="00E57046"/>
    <w:rsid w:val="00E572DE"/>
    <w:rsid w:val="00E57FE2"/>
    <w:rsid w:val="00E604B4"/>
    <w:rsid w:val="00E6122B"/>
    <w:rsid w:val="00E63CC4"/>
    <w:rsid w:val="00E64501"/>
    <w:rsid w:val="00E651A8"/>
    <w:rsid w:val="00E6593B"/>
    <w:rsid w:val="00E70922"/>
    <w:rsid w:val="00E70BD1"/>
    <w:rsid w:val="00E71787"/>
    <w:rsid w:val="00E72FC3"/>
    <w:rsid w:val="00E751AA"/>
    <w:rsid w:val="00E7659E"/>
    <w:rsid w:val="00E805D2"/>
    <w:rsid w:val="00E807E6"/>
    <w:rsid w:val="00E810A4"/>
    <w:rsid w:val="00E8336C"/>
    <w:rsid w:val="00E86010"/>
    <w:rsid w:val="00E86C11"/>
    <w:rsid w:val="00E917CE"/>
    <w:rsid w:val="00E923E3"/>
    <w:rsid w:val="00E92419"/>
    <w:rsid w:val="00E94987"/>
    <w:rsid w:val="00E96E59"/>
    <w:rsid w:val="00E974BA"/>
    <w:rsid w:val="00EA0073"/>
    <w:rsid w:val="00EA3622"/>
    <w:rsid w:val="00EA3CDC"/>
    <w:rsid w:val="00EA5AF8"/>
    <w:rsid w:val="00EB21AB"/>
    <w:rsid w:val="00EB475C"/>
    <w:rsid w:val="00EB53B2"/>
    <w:rsid w:val="00EB5A0A"/>
    <w:rsid w:val="00EB7A26"/>
    <w:rsid w:val="00EB7EFA"/>
    <w:rsid w:val="00EC029D"/>
    <w:rsid w:val="00EC4261"/>
    <w:rsid w:val="00ED10B2"/>
    <w:rsid w:val="00ED114A"/>
    <w:rsid w:val="00ED3214"/>
    <w:rsid w:val="00ED375E"/>
    <w:rsid w:val="00ED47D9"/>
    <w:rsid w:val="00ED6193"/>
    <w:rsid w:val="00ED7DC4"/>
    <w:rsid w:val="00EE0E25"/>
    <w:rsid w:val="00EE3192"/>
    <w:rsid w:val="00EE3E9D"/>
    <w:rsid w:val="00EE46EE"/>
    <w:rsid w:val="00EF0606"/>
    <w:rsid w:val="00EF29CF"/>
    <w:rsid w:val="00EF38EE"/>
    <w:rsid w:val="00EF5486"/>
    <w:rsid w:val="00EF5F1A"/>
    <w:rsid w:val="00EF6830"/>
    <w:rsid w:val="00F0081E"/>
    <w:rsid w:val="00F04A3E"/>
    <w:rsid w:val="00F04CD6"/>
    <w:rsid w:val="00F0622F"/>
    <w:rsid w:val="00F069B3"/>
    <w:rsid w:val="00F079CD"/>
    <w:rsid w:val="00F102B0"/>
    <w:rsid w:val="00F1072C"/>
    <w:rsid w:val="00F14E93"/>
    <w:rsid w:val="00F153DF"/>
    <w:rsid w:val="00F16969"/>
    <w:rsid w:val="00F16BC5"/>
    <w:rsid w:val="00F172A6"/>
    <w:rsid w:val="00F222B9"/>
    <w:rsid w:val="00F22F59"/>
    <w:rsid w:val="00F2509D"/>
    <w:rsid w:val="00F26FCC"/>
    <w:rsid w:val="00F27115"/>
    <w:rsid w:val="00F304BC"/>
    <w:rsid w:val="00F31C9D"/>
    <w:rsid w:val="00F32705"/>
    <w:rsid w:val="00F34332"/>
    <w:rsid w:val="00F37E29"/>
    <w:rsid w:val="00F42423"/>
    <w:rsid w:val="00F46616"/>
    <w:rsid w:val="00F46639"/>
    <w:rsid w:val="00F50DFB"/>
    <w:rsid w:val="00F510BA"/>
    <w:rsid w:val="00F53B6F"/>
    <w:rsid w:val="00F57BB7"/>
    <w:rsid w:val="00F57F5D"/>
    <w:rsid w:val="00F62A82"/>
    <w:rsid w:val="00F6782E"/>
    <w:rsid w:val="00F67BDD"/>
    <w:rsid w:val="00F7570A"/>
    <w:rsid w:val="00F7599D"/>
    <w:rsid w:val="00F8165A"/>
    <w:rsid w:val="00F83E54"/>
    <w:rsid w:val="00F86822"/>
    <w:rsid w:val="00F91A6D"/>
    <w:rsid w:val="00F91C51"/>
    <w:rsid w:val="00F9221E"/>
    <w:rsid w:val="00F92412"/>
    <w:rsid w:val="00F92B96"/>
    <w:rsid w:val="00F9377D"/>
    <w:rsid w:val="00F9459F"/>
    <w:rsid w:val="00F94C83"/>
    <w:rsid w:val="00FA009C"/>
    <w:rsid w:val="00FA1624"/>
    <w:rsid w:val="00FA3D4F"/>
    <w:rsid w:val="00FA47B1"/>
    <w:rsid w:val="00FA4C90"/>
    <w:rsid w:val="00FA5674"/>
    <w:rsid w:val="00FA61DE"/>
    <w:rsid w:val="00FA7203"/>
    <w:rsid w:val="00FB0DE4"/>
    <w:rsid w:val="00FB194C"/>
    <w:rsid w:val="00FB227C"/>
    <w:rsid w:val="00FB29CE"/>
    <w:rsid w:val="00FB3E1E"/>
    <w:rsid w:val="00FB444F"/>
    <w:rsid w:val="00FB4F81"/>
    <w:rsid w:val="00FB6ED5"/>
    <w:rsid w:val="00FB70CB"/>
    <w:rsid w:val="00FB72BA"/>
    <w:rsid w:val="00FC12AB"/>
    <w:rsid w:val="00FC3AFA"/>
    <w:rsid w:val="00FC7F8B"/>
    <w:rsid w:val="00FD0AD6"/>
    <w:rsid w:val="00FD13D3"/>
    <w:rsid w:val="00FD1649"/>
    <w:rsid w:val="00FD2C9E"/>
    <w:rsid w:val="00FD2D06"/>
    <w:rsid w:val="00FD643E"/>
    <w:rsid w:val="00FE2616"/>
    <w:rsid w:val="00FE335F"/>
    <w:rsid w:val="00FE431B"/>
    <w:rsid w:val="00FE45DD"/>
    <w:rsid w:val="00FE6385"/>
    <w:rsid w:val="00FF0B60"/>
    <w:rsid w:val="00FF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B3A9FE9-8B99-4D72-804E-477F542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A"/>
    <w:rPr>
      <w:lang w:val="es-MX"/>
    </w:rPr>
  </w:style>
  <w:style w:type="paragraph" w:styleId="Ttulo1">
    <w:name w:val="heading 1"/>
    <w:basedOn w:val="Normal"/>
    <w:next w:val="Normal"/>
    <w:link w:val="Ttulo1Car"/>
    <w:uiPriority w:val="9"/>
    <w:qFormat/>
    <w:rsid w:val="0093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6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6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57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FE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31406"/>
    <w:rPr>
      <w:rFonts w:asciiTheme="majorHAnsi" w:eastAsiaTheme="majorEastAsia" w:hAnsiTheme="majorHAnsi" w:cstheme="majorBidi"/>
      <w:color w:val="2E74B5" w:themeColor="accent1" w:themeShade="BF"/>
      <w:sz w:val="32"/>
      <w:szCs w:val="32"/>
      <w:lang w:val="es-MX"/>
    </w:rPr>
  </w:style>
  <w:style w:type="paragraph" w:styleId="TtulodeTDC">
    <w:name w:val="TOC Heading"/>
    <w:basedOn w:val="Ttulo1"/>
    <w:next w:val="Normal"/>
    <w:uiPriority w:val="39"/>
    <w:unhideWhenUsed/>
    <w:qFormat/>
    <w:rsid w:val="00931406"/>
    <w:pPr>
      <w:outlineLvl w:val="9"/>
    </w:pPr>
    <w:rPr>
      <w:lang w:val="en-US"/>
    </w:rPr>
  </w:style>
  <w:style w:type="paragraph" w:customStyle="1" w:styleId="Evento-Negrita">
    <w:name w:val="Evento - Negrita"/>
    <w:basedOn w:val="Normal"/>
    <w:qFormat/>
    <w:rsid w:val="001257C1"/>
    <w:pPr>
      <w:spacing w:after="80" w:line="240" w:lineRule="auto"/>
    </w:pPr>
    <w:rPr>
      <w:b/>
      <w:sz w:val="18"/>
      <w:lang w:val="en-US"/>
    </w:rPr>
  </w:style>
  <w:style w:type="paragraph" w:styleId="Prrafodelista">
    <w:name w:val="List Paragraph"/>
    <w:basedOn w:val="Normal"/>
    <w:uiPriority w:val="34"/>
    <w:qFormat/>
    <w:rsid w:val="00EC029D"/>
    <w:pPr>
      <w:ind w:left="720"/>
      <w:contextualSpacing/>
    </w:pPr>
  </w:style>
  <w:style w:type="paragraph" w:styleId="Textonotapie">
    <w:name w:val="footnote text"/>
    <w:basedOn w:val="Normal"/>
    <w:link w:val="TextonotapieCar"/>
    <w:uiPriority w:val="99"/>
    <w:unhideWhenUsed/>
    <w:rsid w:val="00D24C15"/>
    <w:pPr>
      <w:spacing w:after="0" w:line="240" w:lineRule="auto"/>
    </w:pPr>
    <w:rPr>
      <w:sz w:val="20"/>
      <w:szCs w:val="20"/>
    </w:rPr>
  </w:style>
  <w:style w:type="character" w:customStyle="1" w:styleId="TextonotapieCar">
    <w:name w:val="Texto nota pie Car"/>
    <w:basedOn w:val="Fuentedeprrafopredeter"/>
    <w:link w:val="Textonotapie"/>
    <w:uiPriority w:val="99"/>
    <w:rsid w:val="00D24C15"/>
    <w:rPr>
      <w:sz w:val="20"/>
      <w:szCs w:val="20"/>
      <w:lang w:val="es-MX"/>
    </w:rPr>
  </w:style>
  <w:style w:type="character" w:styleId="Refdenotaalpie">
    <w:name w:val="footnote reference"/>
    <w:basedOn w:val="Fuentedeprrafopredeter"/>
    <w:uiPriority w:val="99"/>
    <w:semiHidden/>
    <w:unhideWhenUsed/>
    <w:rsid w:val="00D24C15"/>
    <w:rPr>
      <w:vertAlign w:val="superscript"/>
    </w:rPr>
  </w:style>
  <w:style w:type="paragraph" w:styleId="TDC1">
    <w:name w:val="toc 1"/>
    <w:basedOn w:val="Normal"/>
    <w:next w:val="Normal"/>
    <w:autoRedefine/>
    <w:uiPriority w:val="39"/>
    <w:unhideWhenUsed/>
    <w:rsid w:val="0015564C"/>
    <w:pPr>
      <w:spacing w:after="100"/>
    </w:pPr>
  </w:style>
  <w:style w:type="paragraph" w:styleId="TDC2">
    <w:name w:val="toc 2"/>
    <w:basedOn w:val="Normal"/>
    <w:next w:val="Normal"/>
    <w:autoRedefine/>
    <w:uiPriority w:val="39"/>
    <w:unhideWhenUsed/>
    <w:rsid w:val="0015564C"/>
    <w:pPr>
      <w:spacing w:after="100"/>
      <w:ind w:left="220"/>
    </w:pPr>
  </w:style>
  <w:style w:type="character" w:styleId="Hipervnculo">
    <w:name w:val="Hyperlink"/>
    <w:basedOn w:val="Fuentedeprrafopredeter"/>
    <w:uiPriority w:val="99"/>
    <w:unhideWhenUsed/>
    <w:rsid w:val="0015564C"/>
    <w:rPr>
      <w:color w:val="0563C1" w:themeColor="hyperlink"/>
      <w:u w:val="single"/>
    </w:rPr>
  </w:style>
  <w:style w:type="paragraph" w:customStyle="1" w:styleId="MMTopic4">
    <w:name w:val="MM Topic 4"/>
    <w:basedOn w:val="Ttulo4"/>
    <w:link w:val="MMTopic4Car"/>
    <w:rsid w:val="007B5777"/>
    <w:rPr>
      <w:lang w:val="es-ES"/>
    </w:rPr>
  </w:style>
  <w:style w:type="character" w:customStyle="1" w:styleId="MMTopic4Car">
    <w:name w:val="MM Topic 4 Car"/>
    <w:basedOn w:val="Ttulo4Car"/>
    <w:link w:val="MMTopic4"/>
    <w:rsid w:val="007B5777"/>
    <w:rPr>
      <w:rFonts w:asciiTheme="majorHAnsi" w:eastAsiaTheme="majorEastAsia" w:hAnsiTheme="majorHAnsi" w:cstheme="majorBidi"/>
      <w:i/>
      <w:iCs/>
      <w:color w:val="2E74B5" w:themeColor="accent1" w:themeShade="BF"/>
      <w:lang w:val="es-ES"/>
    </w:rPr>
  </w:style>
  <w:style w:type="character" w:customStyle="1" w:styleId="Ttulo4Car">
    <w:name w:val="Título 4 Car"/>
    <w:basedOn w:val="Fuentedeprrafopredeter"/>
    <w:link w:val="Ttulo4"/>
    <w:uiPriority w:val="9"/>
    <w:semiHidden/>
    <w:rsid w:val="007B5777"/>
    <w:rPr>
      <w:rFonts w:asciiTheme="majorHAnsi" w:eastAsiaTheme="majorEastAsia" w:hAnsiTheme="majorHAnsi" w:cstheme="majorBidi"/>
      <w:i/>
      <w:iCs/>
      <w:color w:val="2E74B5" w:themeColor="accent1" w:themeShade="BF"/>
      <w:lang w:val="es-MX"/>
    </w:rPr>
  </w:style>
  <w:style w:type="paragraph" w:customStyle="1" w:styleId="MMTopic1">
    <w:name w:val="MM Topic 1"/>
    <w:basedOn w:val="Ttulo1"/>
    <w:link w:val="MMTopic1Car"/>
    <w:rsid w:val="00DC6B8D"/>
    <w:pPr>
      <w:numPr>
        <w:numId w:val="1"/>
      </w:numPr>
    </w:pPr>
    <w:rPr>
      <w:lang w:val="es-ES"/>
    </w:rPr>
  </w:style>
  <w:style w:type="character" w:customStyle="1" w:styleId="MMTopic1Car">
    <w:name w:val="MM Topic 1 Car"/>
    <w:basedOn w:val="Ttulo1Car"/>
    <w:link w:val="MMTopic1"/>
    <w:rsid w:val="00DC6B8D"/>
    <w:rPr>
      <w:rFonts w:asciiTheme="majorHAnsi" w:eastAsiaTheme="majorEastAsia" w:hAnsiTheme="majorHAnsi" w:cstheme="majorBidi"/>
      <w:color w:val="2E74B5" w:themeColor="accent1" w:themeShade="BF"/>
      <w:sz w:val="32"/>
      <w:szCs w:val="32"/>
      <w:lang w:val="es-ES"/>
    </w:rPr>
  </w:style>
  <w:style w:type="paragraph" w:customStyle="1" w:styleId="MMTopic2">
    <w:name w:val="MM Topic 2"/>
    <w:basedOn w:val="Ttulo2"/>
    <w:rsid w:val="00DC6B8D"/>
    <w:pPr>
      <w:numPr>
        <w:ilvl w:val="1"/>
        <w:numId w:val="1"/>
      </w:numPr>
      <w:ind w:left="1800" w:hanging="360"/>
    </w:pPr>
    <w:rPr>
      <w:lang w:val="es-ES"/>
    </w:rPr>
  </w:style>
  <w:style w:type="paragraph" w:customStyle="1" w:styleId="MMTopic3">
    <w:name w:val="MM Topic 3"/>
    <w:basedOn w:val="Ttulo3"/>
    <w:rsid w:val="00DC6B8D"/>
    <w:pPr>
      <w:numPr>
        <w:ilvl w:val="2"/>
        <w:numId w:val="1"/>
      </w:numPr>
      <w:ind w:left="2520" w:hanging="360"/>
    </w:pPr>
    <w:rPr>
      <w:lang w:val="es-ES"/>
    </w:rPr>
  </w:style>
  <w:style w:type="paragraph" w:styleId="Bibliografa">
    <w:name w:val="Bibliography"/>
    <w:basedOn w:val="Normal"/>
    <w:next w:val="Normal"/>
    <w:uiPriority w:val="37"/>
    <w:unhideWhenUsed/>
    <w:rsid w:val="00DC6B8D"/>
    <w:rPr>
      <w:lang w:val="es-ES"/>
    </w:rPr>
  </w:style>
  <w:style w:type="character" w:customStyle="1" w:styleId="Ttulo2Car">
    <w:name w:val="Título 2 Car"/>
    <w:basedOn w:val="Fuentedeprrafopredeter"/>
    <w:link w:val="Ttulo2"/>
    <w:uiPriority w:val="9"/>
    <w:rsid w:val="00DC6B8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C6B8D"/>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CB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74"/>
    <w:rPr>
      <w:lang w:val="es-MX"/>
    </w:rPr>
  </w:style>
  <w:style w:type="paragraph" w:styleId="Piedepgina">
    <w:name w:val="footer"/>
    <w:basedOn w:val="Normal"/>
    <w:link w:val="PiedepginaCar"/>
    <w:uiPriority w:val="99"/>
    <w:unhideWhenUsed/>
    <w:rsid w:val="00CB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74"/>
    <w:rPr>
      <w:lang w:val="es-MX"/>
    </w:rPr>
  </w:style>
  <w:style w:type="paragraph" w:styleId="Textodeglobo">
    <w:name w:val="Balloon Text"/>
    <w:basedOn w:val="Normal"/>
    <w:link w:val="TextodegloboCar"/>
    <w:uiPriority w:val="99"/>
    <w:semiHidden/>
    <w:unhideWhenUsed/>
    <w:rsid w:val="007A3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52E"/>
    <w:rPr>
      <w:rFonts w:ascii="Segoe UI" w:hAnsi="Segoe UI" w:cs="Segoe UI"/>
      <w:sz w:val="18"/>
      <w:szCs w:val="18"/>
      <w:lang w:val="es-MX"/>
    </w:rPr>
  </w:style>
  <w:style w:type="paragraph" w:styleId="NormalWeb">
    <w:name w:val="Normal (Web)"/>
    <w:basedOn w:val="Normal"/>
    <w:uiPriority w:val="99"/>
    <w:semiHidden/>
    <w:unhideWhenUsed/>
    <w:rsid w:val="007A42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6B4386"/>
    <w:rPr>
      <w:sz w:val="16"/>
      <w:szCs w:val="16"/>
    </w:rPr>
  </w:style>
  <w:style w:type="paragraph" w:styleId="Textocomentario">
    <w:name w:val="annotation text"/>
    <w:basedOn w:val="Normal"/>
    <w:link w:val="TextocomentarioCar"/>
    <w:uiPriority w:val="99"/>
    <w:unhideWhenUsed/>
    <w:rsid w:val="006B4386"/>
    <w:pPr>
      <w:spacing w:line="240" w:lineRule="auto"/>
    </w:pPr>
    <w:rPr>
      <w:sz w:val="20"/>
      <w:szCs w:val="20"/>
    </w:rPr>
  </w:style>
  <w:style w:type="character" w:customStyle="1" w:styleId="TextocomentarioCar">
    <w:name w:val="Texto comentario Car"/>
    <w:basedOn w:val="Fuentedeprrafopredeter"/>
    <w:link w:val="Textocomentario"/>
    <w:uiPriority w:val="99"/>
    <w:rsid w:val="006B438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B4386"/>
    <w:rPr>
      <w:b/>
      <w:bCs/>
    </w:rPr>
  </w:style>
  <w:style w:type="character" w:customStyle="1" w:styleId="AsuntodelcomentarioCar">
    <w:name w:val="Asunto del comentario Car"/>
    <w:basedOn w:val="TextocomentarioCar"/>
    <w:link w:val="Asuntodelcomentario"/>
    <w:uiPriority w:val="99"/>
    <w:semiHidden/>
    <w:rsid w:val="006B4386"/>
    <w:rPr>
      <w:b/>
      <w:bCs/>
      <w:sz w:val="20"/>
      <w:szCs w:val="20"/>
      <w:lang w:val="es-MX"/>
    </w:rPr>
  </w:style>
  <w:style w:type="character" w:customStyle="1" w:styleId="Mencinsinresolver1">
    <w:name w:val="Mención sin resolver1"/>
    <w:basedOn w:val="Fuentedeprrafopredeter"/>
    <w:uiPriority w:val="99"/>
    <w:semiHidden/>
    <w:unhideWhenUsed/>
    <w:rsid w:val="005A2A60"/>
    <w:rPr>
      <w:color w:val="605E5C"/>
      <w:shd w:val="clear" w:color="auto" w:fill="E1DFDD"/>
    </w:rPr>
  </w:style>
  <w:style w:type="paragraph" w:styleId="Revisin">
    <w:name w:val="Revision"/>
    <w:hidden/>
    <w:uiPriority w:val="99"/>
    <w:semiHidden/>
    <w:rsid w:val="007C6182"/>
    <w:pPr>
      <w:spacing w:after="0" w:line="240" w:lineRule="auto"/>
    </w:pPr>
    <w:rPr>
      <w:lang w:val="es-MX"/>
    </w:rPr>
  </w:style>
  <w:style w:type="character" w:customStyle="1" w:styleId="Mencinsinresolver2">
    <w:name w:val="Mención sin resolver2"/>
    <w:basedOn w:val="Fuentedeprrafopredeter"/>
    <w:uiPriority w:val="99"/>
    <w:semiHidden/>
    <w:unhideWhenUsed/>
    <w:rsid w:val="002D3041"/>
    <w:rPr>
      <w:color w:val="605E5C"/>
      <w:shd w:val="clear" w:color="auto" w:fill="E1DFDD"/>
    </w:rPr>
  </w:style>
  <w:style w:type="table" w:customStyle="1" w:styleId="Tablaconcuadrcula1">
    <w:name w:val="Tabla con cuadrícula1"/>
    <w:basedOn w:val="Tablanormal"/>
    <w:next w:val="Tablaconcuadrcula"/>
    <w:uiPriority w:val="39"/>
    <w:rsid w:val="0087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870DE3"/>
    <w:rPr>
      <w:color w:val="605E5C"/>
      <w:shd w:val="clear" w:color="auto" w:fill="E1DFDD"/>
    </w:rPr>
  </w:style>
  <w:style w:type="paragraph" w:styleId="ndice1">
    <w:name w:val="index 1"/>
    <w:basedOn w:val="Normal"/>
    <w:next w:val="Normal"/>
    <w:autoRedefine/>
    <w:uiPriority w:val="99"/>
    <w:semiHidden/>
    <w:unhideWhenUsed/>
    <w:rsid w:val="00855873"/>
    <w:pPr>
      <w:spacing w:before="360" w:after="360" w:line="240" w:lineRule="auto"/>
      <w:ind w:left="220" w:hanging="220"/>
    </w:pPr>
    <w:rPr>
      <w:rFonts w:ascii="Arial" w:hAnsi="Arial"/>
      <w:sz w:val="28"/>
    </w:rPr>
  </w:style>
  <w:style w:type="character" w:customStyle="1" w:styleId="UnresolvedMention">
    <w:name w:val="Unresolved Mention"/>
    <w:basedOn w:val="Fuentedeprrafopredeter"/>
    <w:uiPriority w:val="99"/>
    <w:semiHidden/>
    <w:unhideWhenUsed/>
    <w:rsid w:val="00EE46EE"/>
    <w:rPr>
      <w:color w:val="605E5C"/>
      <w:shd w:val="clear" w:color="auto" w:fill="E1DFDD"/>
    </w:rPr>
  </w:style>
  <w:style w:type="paragraph" w:styleId="Textoindependiente">
    <w:name w:val="Body Text"/>
    <w:basedOn w:val="Normal"/>
    <w:link w:val="TextoindependienteCar"/>
    <w:uiPriority w:val="1"/>
    <w:qFormat/>
    <w:rsid w:val="00863B4F"/>
    <w:pPr>
      <w:widowControl w:val="0"/>
      <w:spacing w:after="0" w:line="240" w:lineRule="auto"/>
      <w:ind w:left="10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863B4F"/>
    <w:rPr>
      <w:rFonts w:ascii="Arial" w:eastAsia="Arial" w:hAnsi="Arial"/>
      <w:sz w:val="20"/>
      <w:szCs w:val="20"/>
    </w:rPr>
  </w:style>
  <w:style w:type="character" w:customStyle="1" w:styleId="xtc-nowrap">
    <w:name w:val="xtc-nowrap"/>
    <w:basedOn w:val="Fuentedeprrafopredeter"/>
    <w:rsid w:val="0082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7559">
      <w:bodyDiv w:val="1"/>
      <w:marLeft w:val="0"/>
      <w:marRight w:val="0"/>
      <w:marTop w:val="0"/>
      <w:marBottom w:val="0"/>
      <w:divBdr>
        <w:top w:val="none" w:sz="0" w:space="0" w:color="auto"/>
        <w:left w:val="none" w:sz="0" w:space="0" w:color="auto"/>
        <w:bottom w:val="none" w:sz="0" w:space="0" w:color="auto"/>
        <w:right w:val="none" w:sz="0" w:space="0" w:color="auto"/>
      </w:divBdr>
    </w:div>
    <w:div w:id="771972491">
      <w:bodyDiv w:val="1"/>
      <w:marLeft w:val="0"/>
      <w:marRight w:val="0"/>
      <w:marTop w:val="0"/>
      <w:marBottom w:val="0"/>
      <w:divBdr>
        <w:top w:val="none" w:sz="0" w:space="0" w:color="auto"/>
        <w:left w:val="none" w:sz="0" w:space="0" w:color="auto"/>
        <w:bottom w:val="none" w:sz="0" w:space="0" w:color="auto"/>
        <w:right w:val="none" w:sz="0" w:space="0" w:color="auto"/>
      </w:divBdr>
    </w:div>
    <w:div w:id="1207378899">
      <w:bodyDiv w:val="1"/>
      <w:marLeft w:val="0"/>
      <w:marRight w:val="0"/>
      <w:marTop w:val="0"/>
      <w:marBottom w:val="0"/>
      <w:divBdr>
        <w:top w:val="none" w:sz="0" w:space="0" w:color="auto"/>
        <w:left w:val="none" w:sz="0" w:space="0" w:color="auto"/>
        <w:bottom w:val="none" w:sz="0" w:space="0" w:color="auto"/>
        <w:right w:val="none" w:sz="0" w:space="0" w:color="auto"/>
      </w:divBdr>
    </w:div>
    <w:div w:id="14898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MarcadorDePosición3</b:Tag>
    <b:SourceType>InternetSite</b:SourceType>
    <b:Guid>{DEA6AD1C-1A40-426C-9BA1-74E72AF12FDE}</b:Guid>
    <b:Author>
      <b:Author>
        <b:Corporate>Eurostat</b:Corporate>
      </b:Author>
    </b:Author>
    <b:Title>Innovation at Statistics Netherlands</b:Title>
    <b:Year>2013</b:Year>
    <b:URL>https://ec.europa.eu/eurostat/cros/system/files/NTTS2013fullPaper_124.pdf</b:URL>
    <b:RefOrder>9</b:RefOrder>
  </b:Source>
  <b:Source>
    <b:Tag>OCD18</b:Tag>
    <b:SourceType>InternetSite</b:SourceType>
    <b:Guid>{5362E68C-1B12-47CC-9D10-48121902AB17}</b:Guid>
    <b:Author>
      <b:Author>
        <b:NameList>
          <b:Person>
            <b:Last>OCDE</b:Last>
          </b:Person>
        </b:NameList>
      </b:Author>
    </b:Author>
    <b:Title>Glossary of Statistical Terms</b:Title>
    <b:Year>2018</b:Year>
    <b:URL>https://stats.oecd.org/glossary/detail.asp?ID=2186</b:URL>
    <b:RefOrder>10</b:RefOrder>
  </b:Source>
  <b:Source>
    <b:Tag>Ken05</b:Tag>
    <b:SourceType>InternetSite</b:SourceType>
    <b:Guid>{ED4C83A0-9F35-42C0-ACB3-54A5AFCA0CDF}</b:Guid>
    <b:Author>
      <b:Author>
        <b:NameList>
          <b:Person>
            <b:Last>Kendall</b:Last>
          </b:Person>
        </b:NameList>
      </b:Author>
    </b:Author>
    <b:Title>Análisis y diseño de sistemas</b:Title>
    <b:Year>2005</b:Year>
    <b:URL>https://books.google.com.mx/books?id=5-rZA0FggusC&amp;pg=PT632&amp;dq=pruebas+de+escritorio+manual&amp;hl=es-419&amp;sa=X&amp;ved=0ahUKEwiFzYLdksDcAhVImK0KHUSRAu4Q6AEIKDAA#v=onepage&amp;q=pruebas%20de%20escritorio%20manual&amp;f=false</b:URL>
    <b:RefOrder>11</b:RefOrder>
  </b:Source>
  <b:Source>
    <b:Tag>MarcadorDePosición4</b:Tag>
    <b:SourceType>DocumentFromInternetSite</b:SourceType>
    <b:Guid>{AF50DAF0-0078-4F76-AF31-661ECA546DB3}</b:Guid>
    <b:Author>
      <b:Author>
        <b:Corporate>U. de Granada</b:Corporate>
      </b:Author>
    </b:Author>
    <b:Title>Departamento de Estadística. Diseño Estadístico de Experimentos</b:Title>
    <b:Year>2018</b:Year>
    <b:URL>http://www.ugr.es/~bioestad/_private/cpfund3.pdf</b:URL>
    <b:RefOrder>12</b:RefOrder>
  </b:Source>
  <b:Source>
    <b:Tag>Eur04</b:Tag>
    <b:SourceType>InternetSite</b:SourceType>
    <b:Guid>{E8AE00E8-9F88-432B-AECC-2E3D5A97E9CF}</b:Guid>
    <b:Author>
      <b:Author>
        <b:NameList>
          <b:Person>
            <b:Last>Eurostat</b:Last>
          </b:Person>
        </b:NameList>
      </b:Author>
    </b:Author>
    <b:Year>2004</b:Year>
    <b:URL>https://unstats.un.org/unsd/EconStatKB/KnowledgebaseArticle10364.aspx</b:URL>
    <b:Title>Handbook of recommended practices for questionnaire development and testing in the European Statistical System - Eurostat</b:Title>
    <b:RefOrder>13</b:RefOrder>
  </b:Source>
  <b:Source>
    <b:Tag>MarcadorDePosición5</b:Tag>
    <b:SourceType>InternetSite</b:SourceType>
    <b:Guid>{1ADD45D6-8527-49C9-B7E8-7C1116E882D4}</b:Guid>
    <b:Author>
      <b:Author>
        <b:Corporate>INEGI</b:Corporate>
      </b:Author>
    </b:Author>
    <b:Title>Capacitación en encuestas por muestreo</b:Title>
    <b:Year>2010</b:Year>
    <b:URL>http://www.inegi.org.mx/inegi/SPC/doc/INTERNET/26-%20Captaci%C3%B3n%20en%20Encuestas%20por%20Muestreo,%20Generaci%C3%B3n%20de%20Estad%C3%ADstica%20B%C3%A1sica.pdf</b:URL>
    <b:RefOrder>14</b:RefOrder>
  </b:Source>
  <b:Source>
    <b:Tag>CEP11</b:Tag>
    <b:SourceType>DocumentFromInternetSite</b:SourceType>
    <b:Guid>{13E49FA0-92B2-4A64-9C10-103E9471E34D}</b:Guid>
    <b:Title>Las pruebas piloto para incluir a pueblos indígenas y afrodescendientes: experiencias y lecciones aprendidas</b:Title>
    <b:Year>2011</b:Year>
    <b:URL>https://repositorio.cepal.org/bitstream/handle/11362/1446/4/S2011513_es.pdf</b:URL>
    <b:Author>
      <b:Author>
        <b:NameList>
          <b:Person>
            <b:Last>CEPAL</b:Last>
          </b:Person>
        </b:NameList>
      </b:Author>
    </b:Author>
    <b:RefOrder>15</b:RefOrder>
  </b:Source>
  <b:Source>
    <b:Tag>MarcadorDePosición1</b:Tag>
    <b:SourceType>DocumentFromInternetSite</b:SourceType>
    <b:Guid>{15988520-49FF-487C-B741-ADA5BF959D4C}</b:Guid>
    <b:Author>
      <b:Author>
        <b:Corporate>INEGI</b:Corporate>
      </b:Author>
    </b:Author>
    <b:Title>Norma Técnica para la Generación de Estadística Básica</b:Title>
    <b:Year>2010</b:Year>
    <b:URL>http://www.inegi.org.mx/est/contenidos/proyectos/aspectosmetodologicos/documentostecnicos/doc/norma_tecnica_para_la_generacion_de_estadistica_basica.pdf</b:URL>
    <b:RefOrder>3</b:RefOrder>
  </b:Source>
  <b:Source>
    <b:Tag>INE18</b:Tag>
    <b:SourceType>DocumentFromInternetSite</b:SourceType>
    <b:Guid>{D0E80DAB-7D99-4A90-A0F6-81E5426405EE}</b:Guid>
    <b:Author>
      <b:Author>
        <b:Corporate>INEGI</b:Corporate>
      </b:Author>
    </b:Author>
    <b:Title>Programa Anual de Aseguramiento de la Calidad</b:Title>
    <b:Year>2018</b:Year>
    <b:URL>http://sc.inegi.org.mx/repositorioNormateca/Od_Ene18.pdf</b:URL>
    <b:RefOrder>5</b:RefOrder>
  </b:Source>
  <b:Source>
    <b:Tag>SPR18</b:Tag>
    <b:SourceType>DocumentFromInternetSite</b:SourceType>
    <b:Guid>{D4D8A9F3-46AC-4083-98A4-04A1A6CF5119}</b:Guid>
    <b:Author>
      <b:Author>
        <b:Corporate>SPRINGER</b:Corporate>
      </b:Author>
    </b:Author>
    <b:Title>Springer Complexity</b:Title>
    <b:Year>2018</b:Year>
    <b:URL>https://www.springer.com/physics/complexity?SGWID=0-40619-6-127747-0</b:URL>
    <b:RefOrder>2</b:RefOrder>
  </b:Source>
  <b:Source>
    <b:Tag>MarcadorDePosición2</b:Tag>
    <b:SourceType>DocumentFromInternetSite</b:SourceType>
    <b:Guid>{2448CC87-15C8-4BD9-A7C2-917532983C55}</b:Guid>
    <b:Author>
      <b:Author>
        <b:Corporate>OCDE</b:Corporate>
      </b:Author>
    </b:Author>
    <b:Title>Manual de Oslo, Guía para la recogida e interpretación de datos sobre innovación</b:Title>
    <b:InternetSiteTitle>OCDE Library</b:InternetSiteTitle>
    <b:Year>2005</b:Year>
    <b:URL>https://read.oecd-ilibrary.org/science-and-technology/manual-de-oslo_9789264065659-es#page1</b:URL>
    <b:RefOrder>16</b:RefOrder>
  </b:Source>
  <b:Source>
    <b:Tag>OCD04</b:Tag>
    <b:SourceType>InternetSite</b:SourceType>
    <b:Guid>{8DA55CAA-F197-4AD3-98F7-A1E84E41E0D1}</b:Guid>
    <b:Author>
      <b:Author>
        <b:Corporate>OCDE</b:Corporate>
      </b:Author>
    </b:Author>
    <b:Title>Glossary of Statistical Terms</b:Title>
    <b:InternetSiteTitle>Organización para la Cooperación y el Desarrollo Económicos</b:InternetSiteTitle>
    <b:Year>2004</b:Year>
    <b:URL>https://stats.oecd.org/glossary/detail.asp?ID=1652</b:URL>
    <b:RefOrder>17</b:RefOrder>
  </b:Source>
  <b:Source>
    <b:Tag>SNI15</b:Tag>
    <b:SourceType>InternetSite</b:SourceType>
    <b:Guid>{E169E2DE-E15F-4001-91A6-FC3736085FF9}</b:Guid>
    <b:Author>
      <b:Author>
        <b:Corporate>SNIEG</b:Corporate>
      </b:Author>
    </b:Author>
    <b:Title>Glosario del SNIEG</b:Title>
    <b:InternetSiteTitle> Sistema Nacional de Información Estadística y Geográfica SNIEG</b:InternetSiteTitle>
    <b:Year>2015</b:Year>
    <b:URL>http://www.snieg.mx/DocumentacionPortal/Normatividad/vigente/Glosario_Normatividad_SNIEG.pdf</b:URL>
    <b:RefOrder>7</b:RefOrder>
  </b:Source>
  <b:Source>
    <b:Tag>OXF18</b:Tag>
    <b:SourceType>DocumentFromInternetSite</b:SourceType>
    <b:Guid>{192A45C1-707C-49F6-A8FE-57498AB9FCD3}</b:Guid>
    <b:Author>
      <b:Author>
        <b:Corporate>OXFORD</b:Corporate>
      </b:Author>
    </b:Author>
    <b:Title>Oxford Living Dictionaries</b:Title>
    <b:Year>2018</b:Year>
    <b:URL>https://es.oxforddictionaries.com/definicion/mejora</b:URL>
    <b:RefOrder>8</b:RefOrder>
  </b:Source>
  <b:Source>
    <b:Tag>Ban10</b:Tag>
    <b:SourceType>DocumentFromInternetSite</b:SourceType>
    <b:Guid>{4B571DF8-B2C7-4A2C-BE95-535E4C39FDE9}</b:Guid>
    <b:Author>
      <b:Author>
        <b:Corporate>Banco Mundial</b:Corporate>
      </b:Author>
    </b:Author>
    <b:Year>2010</b:Year>
    <b:URL>http://go.worldbank.org/K3WM7M0O40</b:URL>
    <b:Title>Premio Regional a la Innovación Estadística en América Latina OLD</b:Title>
    <b:RefOrder>18</b:RefOrder>
  </b:Source>
  <b:Source>
    <b:Tag>INE151</b:Tag>
    <b:SourceType>DocumentFromInternetSite</b:SourceType>
    <b:Guid>{2E4C33C4-7B92-4A4F-8500-274A9677C876}</b:Guid>
    <b:Author>
      <b:Author>
        <b:Corporate>INEGI</b:Corporate>
      </b:Author>
    </b:Author>
    <b:Title>Norma para el Aseguramiento de la Calidad de la Información Estadística y Geográfica del Instituto Nacional de Estadística y Geografía</b:Title>
    <b:InternetSiteTitle>Instituto Nacional de Estadística y Geografía INEGI</b:InternetSiteTitle>
    <b:Year>2015</b:Year>
    <b:URL>http://intranet.inegi.org.mx/calidad/doc/NCA09Feb15.pdf</b:URL>
    <b:RefOrder>4</b:RefOrder>
  </b:Source>
  <b:Source>
    <b:Tag>INE172</b:Tag>
    <b:SourceType>DocumentFromInternetSite</b:SourceType>
    <b:Guid>{7921DF01-F40E-4B01-81BF-8B45881D5443}</b:Guid>
    <b:Author>
      <b:Author>
        <b:Corporate>INEGI</b:Corporate>
      </b:Author>
    </b:Author>
    <b:Title>Norma Técnica del Proceso de Producción Estadística y Geográfica para el Instituto Nacional de Estadística y Geografía</b:Title>
    <b:InternetSiteTitle>Normateca INEGI</b:InternetSiteTitle>
    <b:Year>2018</b:Year>
    <b:URL>http://sc.inegi.org.mx/repositorioNormateca/O_05Sep18.pdf</b:URL>
    <b:RefOrder>6</b:RefOrder>
  </b:Source>
  <b:Source>
    <b:Tag>Sol08</b:Tag>
    <b:SourceType>DocumentFromInternetSite</b:SourceType>
    <b:Guid>{82F78EA3-4BE4-48B9-BF14-D1F1050CB23D}</b:Guid>
    <b:Author>
      <b:Author>
        <b:NameList>
          <b:Person>
            <b:Last>Sole</b:Last>
            <b:First>Ricard</b:First>
          </b:Person>
        </b:NameList>
      </b:Author>
    </b:Author>
    <b:Title>Orden y caos en sistemas complejos</b:Title>
    <b:InternetSiteTitle>Universidad Politécnica de Cataluña</b:InternetSiteTitle>
    <b:Year>2008</b:Year>
    <b:URL>https://unamer34.files.wordpress.com/2008/09/ocsc.pdf</b:URL>
    <b:RefOrder>1</b:RefOrder>
  </b:Source>
</b:Sources>
</file>

<file path=customXml/itemProps1.xml><?xml version="1.0" encoding="utf-8"?>
<ds:datastoreItem xmlns:ds="http://schemas.openxmlformats.org/officeDocument/2006/customXml" ds:itemID="{551387B4-949B-4EEC-8DCB-C1D4535A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3912</Words>
  <Characters>21520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MONTAÑO MERINO EMMA KARINA GUADALUPE</dc:creator>
  <cp:keywords/>
  <dc:description/>
  <cp:lastModifiedBy>GUTIERREZ ROMERO MARCO ANTONIO</cp:lastModifiedBy>
  <cp:revision>27</cp:revision>
  <cp:lastPrinted>2019-03-28T19:15:00Z</cp:lastPrinted>
  <dcterms:created xsi:type="dcterms:W3CDTF">2020-11-25T21:14:00Z</dcterms:created>
  <dcterms:modified xsi:type="dcterms:W3CDTF">2020-12-02T17:08:00Z</dcterms:modified>
</cp:coreProperties>
</file>