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"/>
        <w:gridCol w:w="117"/>
        <w:gridCol w:w="1700"/>
        <w:gridCol w:w="7458"/>
      </w:tblGrid>
      <w:tr w:rsidR="009F19B2" w14:paraId="72711990" w14:textId="77777777" w:rsidTr="009952F2">
        <w:trPr>
          <w:trHeight w:val="553"/>
        </w:trPr>
        <w:tc>
          <w:tcPr>
            <w:tcW w:w="3174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2A8FF1E4" w14:textId="77777777" w:rsidR="009F19B2" w:rsidRPr="00191B1E" w:rsidRDefault="009F19B2" w:rsidP="00B65CC7">
            <w:pPr>
              <w:pStyle w:val="NormalWeb"/>
              <w:spacing w:before="0" w:beforeAutospacing="0" w:after="0" w:afterAutospacing="0" w:line="257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1B1E">
              <w:rPr>
                <w:rFonts w:ascii="Calibri" w:eastAsia="Calibri" w:hAnsi="Calibri"/>
                <w:bCs/>
                <w:color w:val="FFFFFF" w:themeColor="background1"/>
                <w:kern w:val="24"/>
                <w:sz w:val="22"/>
                <w:szCs w:val="22"/>
                <w:lang w:val="es-MX"/>
              </w:rPr>
              <w:t>Principios de calidad:</w:t>
            </w:r>
          </w:p>
        </w:tc>
        <w:tc>
          <w:tcPr>
            <w:tcW w:w="7458" w:type="dxa"/>
            <w:tcBorders>
              <w:bottom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6F3F8228" w14:textId="77777777" w:rsidR="009F19B2" w:rsidRPr="00191B1E" w:rsidRDefault="009F19B2" w:rsidP="00B65CC7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</w:rPr>
            </w:pPr>
            <w:r w:rsidRPr="00062ED2">
              <w:rPr>
                <w:rFonts w:asciiTheme="minorHAnsi" w:eastAsia="Calibri" w:hAnsi="Calibri"/>
                <w:color w:val="FFFFFF" w:themeColor="background1"/>
                <w:kern w:val="24"/>
                <w:sz w:val="22"/>
                <w:szCs w:val="22"/>
                <w:lang w:val="es-MX"/>
              </w:rPr>
              <w:t>Implementación adecuada</w:t>
            </w:r>
          </w:p>
        </w:tc>
      </w:tr>
      <w:tr w:rsidR="009F19B2" w14:paraId="2BF12CC2" w14:textId="77777777" w:rsidTr="009952F2">
        <w:trPr>
          <w:trHeight w:val="553"/>
        </w:trPr>
        <w:tc>
          <w:tcPr>
            <w:tcW w:w="317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77EE8BD7" w14:textId="77777777" w:rsidR="009F19B2" w:rsidRPr="00191B1E" w:rsidRDefault="009F19B2" w:rsidP="00B65CC7">
            <w:pPr>
              <w:pStyle w:val="NormalWeb"/>
              <w:spacing w:before="0" w:beforeAutospacing="0" w:after="0" w:afterAutospacing="0" w:line="257" w:lineRule="auto"/>
              <w:jc w:val="right"/>
              <w:rPr>
                <w:rFonts w:ascii="Calibri" w:eastAsia="Calibri" w:hAnsi="Calibri"/>
                <w:bCs/>
                <w:color w:val="FFFFFF" w:themeColor="background1"/>
                <w:kern w:val="24"/>
                <w:sz w:val="22"/>
                <w:szCs w:val="22"/>
                <w:lang w:val="es-MX"/>
              </w:rPr>
            </w:pPr>
            <w:r w:rsidRPr="00191B1E">
              <w:rPr>
                <w:rFonts w:ascii="Calibri" w:eastAsia="Calibri" w:hAnsi="Calibri"/>
                <w:bCs/>
                <w:color w:val="FFFFFF" w:themeColor="background1"/>
                <w:kern w:val="24"/>
                <w:sz w:val="22"/>
                <w:szCs w:val="22"/>
                <w:lang w:val="es-MX"/>
              </w:rPr>
              <w:t>Actividad estratégica:</w:t>
            </w:r>
          </w:p>
        </w:tc>
        <w:tc>
          <w:tcPr>
            <w:tcW w:w="74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1577B1EA" w14:textId="443CCB8D" w:rsidR="009F19B2" w:rsidRPr="00191B1E" w:rsidRDefault="00B45B23" w:rsidP="00B65CC7">
            <w:pPr>
              <w:pStyle w:val="NormalWeb"/>
              <w:spacing w:before="0" w:beforeAutospacing="0" w:after="0" w:afterAutospacing="0" w:line="256" w:lineRule="auto"/>
              <w:rPr>
                <w:rFonts w:asciiTheme="minorHAnsi" w:eastAsia="Calibri" w:hAnsi="Calibri"/>
                <w:color w:val="FFFFFF" w:themeColor="background1"/>
                <w:kern w:val="24"/>
                <w:sz w:val="22"/>
                <w:szCs w:val="22"/>
                <w:lang w:val="es-MX"/>
              </w:rPr>
            </w:pPr>
            <w:r w:rsidRPr="005838DD">
              <w:rPr>
                <w:rFonts w:asciiTheme="minorHAnsi" w:eastAsia="Calibri" w:hAnsi="Calibri"/>
                <w:color w:val="FFFFFF" w:themeColor="background1"/>
                <w:kern w:val="24"/>
                <w:sz w:val="22"/>
                <w:szCs w:val="22"/>
                <w:lang w:val="es-MX"/>
              </w:rPr>
              <w:t>Establecer controles de calidad en procesos estandarizados y documentados</w:t>
            </w:r>
          </w:p>
        </w:tc>
      </w:tr>
      <w:tr w:rsidR="009F19B2" w14:paraId="71417CD4" w14:textId="77777777" w:rsidTr="009952F2">
        <w:trPr>
          <w:trHeight w:val="572"/>
        </w:trPr>
        <w:tc>
          <w:tcPr>
            <w:tcW w:w="3174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5E4EE4A4" w14:textId="77777777" w:rsidR="009F19B2" w:rsidRPr="00191B1E" w:rsidRDefault="009F19B2" w:rsidP="00B65CC7">
            <w:pPr>
              <w:pStyle w:val="NormalWeb"/>
              <w:spacing w:before="0" w:beforeAutospacing="0" w:after="0" w:afterAutospacing="0" w:line="257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1B1E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es-MX"/>
              </w:rPr>
              <w:t>Alcance del grupo:</w:t>
            </w:r>
          </w:p>
        </w:tc>
        <w:tc>
          <w:tcPr>
            <w:tcW w:w="7458" w:type="dxa"/>
            <w:tcBorders>
              <w:top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13A66370" w14:textId="38DA4209" w:rsidR="009F19B2" w:rsidRPr="00191B1E" w:rsidRDefault="00062ED2" w:rsidP="00B65CC7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62ED2">
              <w:rPr>
                <w:rFonts w:asciiTheme="minorHAnsi" w:hAnsi="Calibri" w:cs="Calibri"/>
                <w:color w:val="FFFFFF" w:themeColor="background1"/>
                <w:kern w:val="24"/>
                <w:sz w:val="22"/>
                <w:szCs w:val="22"/>
                <w:lang w:val="es-MX"/>
              </w:rPr>
              <w:t>Adecuar la Guía de Diseño Conceptual para Programas cuyo insumo s</w:t>
            </w:r>
            <w:r>
              <w:rPr>
                <w:rFonts w:asciiTheme="minorHAnsi" w:hAnsi="Calibri" w:cs="Calibri"/>
                <w:color w:val="FFFFFF" w:themeColor="background1"/>
                <w:kern w:val="24"/>
                <w:sz w:val="22"/>
                <w:szCs w:val="22"/>
                <w:lang w:val="es-MX"/>
              </w:rPr>
              <w:t>o</w:t>
            </w:r>
            <w:r w:rsidRPr="00062ED2">
              <w:rPr>
                <w:rFonts w:asciiTheme="minorHAnsi" w:hAnsi="Calibri" w:cs="Calibri"/>
                <w:color w:val="FFFFFF" w:themeColor="background1"/>
                <w:kern w:val="24"/>
                <w:sz w:val="22"/>
                <w:szCs w:val="22"/>
                <w:lang w:val="es-MX"/>
              </w:rPr>
              <w:t>n registros administrativos</w:t>
            </w:r>
            <w:r w:rsidR="009F19B2" w:rsidRPr="00062ED2">
              <w:rPr>
                <w:rFonts w:asciiTheme="minorHAnsi" w:hAnsi="Calibri" w:cs="Calibri"/>
                <w:color w:val="FFFFFF" w:themeColor="background1"/>
                <w:kern w:val="24"/>
                <w:sz w:val="22"/>
                <w:szCs w:val="22"/>
                <w:lang w:val="es-MX"/>
              </w:rPr>
              <w:t>.</w:t>
            </w:r>
          </w:p>
        </w:tc>
      </w:tr>
      <w:tr w:rsidR="009F19B2" w14:paraId="3B829586" w14:textId="77777777" w:rsidTr="009952F2">
        <w:trPr>
          <w:trHeight w:val="419"/>
        </w:trPr>
        <w:tc>
          <w:tcPr>
            <w:tcW w:w="1357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5EB33E" w14:textId="77777777" w:rsidR="009F19B2" w:rsidRPr="00221B78" w:rsidRDefault="009F19B2" w:rsidP="00B65CC7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</w:rPr>
            </w:pPr>
            <w:r w:rsidRPr="00221B7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Líder:</w:t>
            </w:r>
          </w:p>
        </w:tc>
        <w:tc>
          <w:tcPr>
            <w:tcW w:w="9275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0F56D2" w14:textId="27C93E72" w:rsidR="009F19B2" w:rsidRPr="00221B78" w:rsidRDefault="0046083C" w:rsidP="00B65CC7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5D230B">
              <w:rPr>
                <w:rFonts w:ascii="Arial" w:hAnsi="Arial" w:cs="Arial"/>
                <w:sz w:val="22"/>
                <w:szCs w:val="22"/>
                <w:lang w:val="es-MX"/>
              </w:rPr>
              <w:t xml:space="preserve">Enrique de Alba Guerra, </w:t>
            </w:r>
            <w:proofErr w:type="gramStart"/>
            <w:r w:rsidRPr="005D230B">
              <w:rPr>
                <w:rFonts w:ascii="Arial" w:hAnsi="Arial" w:cs="Arial"/>
                <w:sz w:val="22"/>
                <w:szCs w:val="22"/>
                <w:lang w:val="es-MX"/>
              </w:rPr>
              <w:t>Vicepresidente</w:t>
            </w:r>
            <w:proofErr w:type="gramEnd"/>
            <w:r w:rsidRPr="005D230B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5D230B" w:rsidRPr="005D230B">
              <w:rPr>
                <w:rFonts w:ascii="Arial" w:hAnsi="Arial" w:cs="Arial"/>
                <w:sz w:val="22"/>
                <w:szCs w:val="22"/>
                <w:lang w:val="es-MX"/>
              </w:rPr>
              <w:t>del Subsistema Nacional de Información Demográfica y Social</w:t>
            </w:r>
          </w:p>
        </w:tc>
      </w:tr>
      <w:tr w:rsidR="009F19B2" w14:paraId="44FD62D8" w14:textId="77777777" w:rsidTr="009952F2">
        <w:tc>
          <w:tcPr>
            <w:tcW w:w="13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BAF0A5A" w14:textId="77777777" w:rsidR="009F19B2" w:rsidRPr="00221B78" w:rsidRDefault="009F19B2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Integrantes:</w:t>
            </w:r>
          </w:p>
        </w:tc>
        <w:tc>
          <w:tcPr>
            <w:tcW w:w="9275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03FA77" w14:textId="77777777" w:rsidR="009F19B2" w:rsidRDefault="004C5F28" w:rsidP="00B65CC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Gerardo Alfonso Durand Alcántara, Director General Adjunto de Registros Administrativos Económicos (DGEE)</w:t>
            </w:r>
          </w:p>
          <w:p w14:paraId="04662E7F" w14:textId="77777777" w:rsidR="004C5F28" w:rsidRDefault="004C5F28" w:rsidP="00B65CC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4C5F2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Eloina Meneses Mendoza, Directora de Desarrollo de Información Gubernamental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(DGEGSPJ)</w:t>
            </w:r>
          </w:p>
          <w:p w14:paraId="220962DC" w14:textId="77777777" w:rsidR="004C5F28" w:rsidRDefault="004C5F28" w:rsidP="00B65CC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4C5F2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Heriberto Robles Alanís, Director de Políticas de Información Gubernamental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(DGEGSPJ)</w:t>
            </w:r>
          </w:p>
          <w:p w14:paraId="2AAC3F9E" w14:textId="77777777" w:rsidR="004C5F28" w:rsidRDefault="004C5F28" w:rsidP="00B65CC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4C5F2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Toribio Sánchez Navarrete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,</w:t>
            </w:r>
            <w:r w:rsidRPr="004C5F2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Director de Diseño de Proyectos de R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egistros </w:t>
            </w:r>
            <w:r w:rsidRPr="004C5F2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A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dministrativos (DGES)</w:t>
            </w:r>
          </w:p>
          <w:p w14:paraId="2F967FEF" w14:textId="77777777" w:rsidR="004C5F28" w:rsidRDefault="004C5F28" w:rsidP="00B65CC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4C5F2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Jairo César López Zepeda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,</w:t>
            </w:r>
            <w:r w:rsidRPr="004C5F2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Subdirector de Diseño Conceptual de R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egistros </w:t>
            </w:r>
            <w:r w:rsidRPr="004C5F2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A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dministrativos (DGES)</w:t>
            </w:r>
          </w:p>
          <w:p w14:paraId="3C4B0367" w14:textId="77777777" w:rsidR="004C5F28" w:rsidRDefault="004C5F28" w:rsidP="00B65CC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4C5F2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Rodolfo Orozco Gálvez, Director General Adjunto de Recursos Naturales y Medio Ambiente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(DGGMA)</w:t>
            </w:r>
          </w:p>
          <w:p w14:paraId="6F677E5A" w14:textId="77777777" w:rsidR="00CA5BB0" w:rsidRDefault="00830E5A" w:rsidP="00B65CC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830E5A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Eric Manuel Rodríguez Herrera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, Dirección de Planeación en la Vicepresidencia del SNIDS</w:t>
            </w:r>
          </w:p>
          <w:p w14:paraId="7983DE61" w14:textId="77777777" w:rsidR="00830E5A" w:rsidRDefault="00830E5A" w:rsidP="00B65CC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Nuria Torroja Mateu, Dirección de Aseguramiento de la Calidad (DGIAI)</w:t>
            </w:r>
          </w:p>
          <w:p w14:paraId="12088FB3" w14:textId="77777777" w:rsidR="00830E5A" w:rsidRDefault="00830E5A" w:rsidP="00B65CC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Gerardo Barragán Romero, Subdirector de Evaluación de la Calidad (DGIAI)</w:t>
            </w:r>
          </w:p>
          <w:p w14:paraId="252CDBEA" w14:textId="6E361E5C" w:rsidR="00830E5A" w:rsidRPr="00221B78" w:rsidRDefault="00830E5A" w:rsidP="00B65CC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Mónica Villa George, Subdirectora de Estandarización de la Calidad (DGIAI)</w:t>
            </w:r>
          </w:p>
        </w:tc>
      </w:tr>
      <w:tr w:rsidR="009F19B2" w14:paraId="7B6ECF17" w14:textId="77777777" w:rsidTr="009952F2">
        <w:tc>
          <w:tcPr>
            <w:tcW w:w="13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7C5D335" w14:textId="4B08D8EE" w:rsidR="009F19B2" w:rsidRPr="00221B78" w:rsidRDefault="0065325D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Acuerdos del </w:t>
            </w:r>
            <w:proofErr w:type="spellStart"/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CoAC</w:t>
            </w:r>
            <w:proofErr w:type="spellEnd"/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relacionados</w:t>
            </w:r>
          </w:p>
        </w:tc>
        <w:tc>
          <w:tcPr>
            <w:tcW w:w="9275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5CE29E" w14:textId="64B26851" w:rsidR="009F19B2" w:rsidRPr="00221B78" w:rsidRDefault="00062ED2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062ED2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  <w:lang w:val="es-MX"/>
              </w:rPr>
              <w:t>CAC-011/02/2021</w:t>
            </w:r>
            <w:r w:rsidR="009F19B2" w:rsidRPr="009F19B2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  <w:lang w:val="es-MX"/>
              </w:rPr>
              <w:t>:</w:t>
            </w:r>
            <w:r w:rsidR="009F19B2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</w:t>
            </w:r>
            <w:r w:rsidRPr="00062ED2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Se crea un grupo de trabajo para adecuar la Guía de Diseño Conceptual a los programas cuyo insumo son registros administrativos</w:t>
            </w:r>
            <w:r w:rsidR="009F19B2" w:rsidRPr="009F19B2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.</w:t>
            </w:r>
          </w:p>
        </w:tc>
      </w:tr>
      <w:tr w:rsidR="009F19B2" w:rsidRPr="007521FA" w14:paraId="3F4E0FA5" w14:textId="77777777" w:rsidTr="009952F2">
        <w:tc>
          <w:tcPr>
            <w:tcW w:w="147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0BA3C2" w14:textId="77777777" w:rsidR="009F19B2" w:rsidRPr="00221B78" w:rsidRDefault="009F19B2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Documentos de interés:</w:t>
            </w:r>
          </w:p>
        </w:tc>
        <w:tc>
          <w:tcPr>
            <w:tcW w:w="9158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CC2EF9" w14:textId="1F8AB28B" w:rsidR="00095226" w:rsidRPr="00095226" w:rsidRDefault="00095226" w:rsidP="00B65CC7">
            <w:pPr>
              <w:pStyle w:val="Default"/>
              <w:numPr>
                <w:ilvl w:val="0"/>
                <w:numId w:val="5"/>
              </w:numPr>
              <w:ind w:left="324" w:hanging="324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573097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  <w:t>Arribas Carmen, Julio Casado y Antonio Martínez. (2003) Gestión Orientada a Asegurar la Calidad de los Datos en los Institutos Nacionales de Estadística. Instituto Latinoamericano y del Caribe de Planificación Económica y Social (ILPES), Naciones Unidas, CEPAL Santiago de Chile.</w:t>
            </w:r>
          </w:p>
          <w:p w14:paraId="26F0418F" w14:textId="6A0FD43A" w:rsidR="00095226" w:rsidRPr="00095226" w:rsidRDefault="00095226" w:rsidP="00B65CC7">
            <w:pPr>
              <w:pStyle w:val="Default"/>
              <w:numPr>
                <w:ilvl w:val="0"/>
                <w:numId w:val="5"/>
              </w:numPr>
              <w:ind w:left="324" w:hanging="324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proofErr w:type="spellStart"/>
            <w:r w:rsidRPr="00573097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  <w:t>Gomezjara</w:t>
            </w:r>
            <w:proofErr w:type="spellEnd"/>
            <w:r w:rsidRPr="00573097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Francisco y Nicolás Pérez. (1981). El Diseño de la Investigación Social. </w:t>
            </w:r>
            <w:r w:rsidRPr="00095226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  <w:t>3ªed., México. Distribuciones Fontamara S.A., Ed. Nueva Sociología.</w:t>
            </w:r>
          </w:p>
          <w:p w14:paraId="4C18B960" w14:textId="6CB6903B" w:rsidR="001110F4" w:rsidRPr="00573097" w:rsidRDefault="001110F4" w:rsidP="00095226">
            <w:pPr>
              <w:pStyle w:val="Default"/>
              <w:numPr>
                <w:ilvl w:val="0"/>
                <w:numId w:val="5"/>
              </w:numPr>
              <w:ind w:left="324" w:hanging="324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573097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  <w:t>INEGI (2020). Norma Técnica del Proceso de Producción de Información Estadística y Geográfica para el Instituto Nacional de Estadística y Geografía</w:t>
            </w:r>
            <w:r w:rsidR="00095226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  <w:t>.</w:t>
            </w:r>
          </w:p>
          <w:p w14:paraId="6B8C754F" w14:textId="77777777" w:rsidR="001110F4" w:rsidRPr="00573097" w:rsidRDefault="001110F4" w:rsidP="00095226">
            <w:pPr>
              <w:pStyle w:val="Default"/>
              <w:numPr>
                <w:ilvl w:val="0"/>
                <w:numId w:val="5"/>
              </w:numPr>
              <w:ind w:left="324" w:hanging="324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573097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  <w:t>INEGI (2018). Diseño conceptual para la generación de estadística básica 2017.</w:t>
            </w:r>
          </w:p>
          <w:p w14:paraId="067D44F3" w14:textId="32C815A7" w:rsidR="001110F4" w:rsidRPr="00573097" w:rsidRDefault="001110F4" w:rsidP="00095226">
            <w:pPr>
              <w:pStyle w:val="Default"/>
              <w:numPr>
                <w:ilvl w:val="0"/>
                <w:numId w:val="5"/>
              </w:numPr>
              <w:ind w:left="324" w:hanging="324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573097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  <w:t>INEGI (2015).</w:t>
            </w:r>
            <w:r w:rsidR="00095226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</w:t>
            </w:r>
            <w:r w:rsidRPr="00573097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  <w:t>Política de Calidad Instituciona</w:t>
            </w:r>
            <w:r w:rsidR="00095226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  <w:t>l</w:t>
            </w:r>
            <w:r w:rsidRPr="00573097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. </w:t>
            </w:r>
          </w:p>
          <w:p w14:paraId="0ECACB76" w14:textId="40F38900" w:rsidR="001110F4" w:rsidRPr="00573097" w:rsidRDefault="001110F4" w:rsidP="00095226">
            <w:pPr>
              <w:pStyle w:val="Default"/>
              <w:numPr>
                <w:ilvl w:val="0"/>
                <w:numId w:val="5"/>
              </w:numPr>
              <w:ind w:left="324" w:hanging="324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573097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  <w:t>INEGI (2014). Principios básicos de las clasificaciones estadísticas y recomendaciones para su elaboración</w:t>
            </w:r>
            <w:r w:rsidR="00095226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  <w:t>.</w:t>
            </w:r>
          </w:p>
          <w:p w14:paraId="1D26AC61" w14:textId="77777777" w:rsidR="001110F4" w:rsidRDefault="00095226" w:rsidP="00B65CC7">
            <w:pPr>
              <w:pStyle w:val="Default"/>
              <w:numPr>
                <w:ilvl w:val="0"/>
                <w:numId w:val="5"/>
              </w:numPr>
              <w:ind w:left="324" w:hanging="324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proofErr w:type="spellStart"/>
            <w:r w:rsidRPr="00573097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  <w:t>Glejberman</w:t>
            </w:r>
            <w:proofErr w:type="spellEnd"/>
            <w:r w:rsidRPr="00573097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David. La Investigación Estadística.</w:t>
            </w:r>
          </w:p>
          <w:p w14:paraId="0A9633CE" w14:textId="452B0DC0" w:rsidR="00D30FAE" w:rsidRPr="00095226" w:rsidRDefault="00D30FAE" w:rsidP="00B65CC7">
            <w:pPr>
              <w:pStyle w:val="Default"/>
              <w:numPr>
                <w:ilvl w:val="0"/>
                <w:numId w:val="5"/>
              </w:numPr>
              <w:ind w:left="324" w:hanging="324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  <w:t>INEGI (2021). Guía de Diseño Conceptual para Encuestas</w:t>
            </w:r>
          </w:p>
        </w:tc>
      </w:tr>
      <w:tr w:rsidR="009F19B2" w:rsidRPr="008E50C0" w14:paraId="09F5D002" w14:textId="77777777" w:rsidTr="009952F2">
        <w:tc>
          <w:tcPr>
            <w:tcW w:w="147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BB146B" w14:textId="77777777" w:rsidR="009F19B2" w:rsidRDefault="009F19B2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Resultados del grupo</w:t>
            </w:r>
          </w:p>
        </w:tc>
        <w:tc>
          <w:tcPr>
            <w:tcW w:w="9158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2C94DA" w14:textId="77777777" w:rsidR="002638A9" w:rsidRDefault="002638A9" w:rsidP="002638A9">
            <w:pPr>
              <w:pStyle w:val="Default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</w:pPr>
          </w:p>
          <w:p w14:paraId="140B20CB" w14:textId="3A57425E" w:rsidR="003D6677" w:rsidRPr="00095226" w:rsidRDefault="003D6677" w:rsidP="002638A9">
            <w:pPr>
              <w:pStyle w:val="Default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</w:pPr>
          </w:p>
        </w:tc>
      </w:tr>
    </w:tbl>
    <w:p w14:paraId="3639A269" w14:textId="0CD33635" w:rsidR="009F19B2" w:rsidRDefault="009F19B2" w:rsidP="009F19B2">
      <w:pPr>
        <w:spacing w:after="0"/>
      </w:pPr>
    </w:p>
    <w:sectPr w:rsidR="009F19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51A1"/>
    <w:multiLevelType w:val="hybridMultilevel"/>
    <w:tmpl w:val="A0FE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26B6"/>
    <w:multiLevelType w:val="hybridMultilevel"/>
    <w:tmpl w:val="AECC476E"/>
    <w:lvl w:ilvl="0" w:tplc="BB94A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46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EC5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EC8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8E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5EB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05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2A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8C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8576D2"/>
    <w:multiLevelType w:val="hybridMultilevel"/>
    <w:tmpl w:val="5552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91769"/>
    <w:multiLevelType w:val="hybridMultilevel"/>
    <w:tmpl w:val="8A847EF2"/>
    <w:lvl w:ilvl="0" w:tplc="B2C82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7C2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34E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26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023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A0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60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EB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E5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2404CC0"/>
    <w:multiLevelType w:val="hybridMultilevel"/>
    <w:tmpl w:val="4ADC3B82"/>
    <w:lvl w:ilvl="0" w:tplc="37E82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01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8C8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E7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325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CD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48F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C4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44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C747AE1"/>
    <w:multiLevelType w:val="hybridMultilevel"/>
    <w:tmpl w:val="9CB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E4D99"/>
    <w:multiLevelType w:val="hybridMultilevel"/>
    <w:tmpl w:val="C7907044"/>
    <w:lvl w:ilvl="0" w:tplc="709C7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B78"/>
    <w:rsid w:val="000041B1"/>
    <w:rsid w:val="00004F8D"/>
    <w:rsid w:val="00010646"/>
    <w:rsid w:val="00011C3F"/>
    <w:rsid w:val="00012DA2"/>
    <w:rsid w:val="00031CA6"/>
    <w:rsid w:val="0004083F"/>
    <w:rsid w:val="000413B5"/>
    <w:rsid w:val="00045555"/>
    <w:rsid w:val="00045F8D"/>
    <w:rsid w:val="00052521"/>
    <w:rsid w:val="00062ED2"/>
    <w:rsid w:val="00077277"/>
    <w:rsid w:val="000813CD"/>
    <w:rsid w:val="000841FC"/>
    <w:rsid w:val="00095226"/>
    <w:rsid w:val="000B4E0D"/>
    <w:rsid w:val="000C2948"/>
    <w:rsid w:val="000F02AC"/>
    <w:rsid w:val="000F7CC6"/>
    <w:rsid w:val="00101BA0"/>
    <w:rsid w:val="001110F4"/>
    <w:rsid w:val="00114277"/>
    <w:rsid w:val="00114687"/>
    <w:rsid w:val="00131DE7"/>
    <w:rsid w:val="00145340"/>
    <w:rsid w:val="001463B3"/>
    <w:rsid w:val="00146D9B"/>
    <w:rsid w:val="0014714F"/>
    <w:rsid w:val="00147FA1"/>
    <w:rsid w:val="00152BD2"/>
    <w:rsid w:val="001537F0"/>
    <w:rsid w:val="00157C47"/>
    <w:rsid w:val="001632E5"/>
    <w:rsid w:val="0016536D"/>
    <w:rsid w:val="00190BBD"/>
    <w:rsid w:val="00191B1E"/>
    <w:rsid w:val="001A2669"/>
    <w:rsid w:val="001A2BC5"/>
    <w:rsid w:val="001A7AC5"/>
    <w:rsid w:val="001B2FA3"/>
    <w:rsid w:val="001B3B92"/>
    <w:rsid w:val="001E551C"/>
    <w:rsid w:val="001E5DF5"/>
    <w:rsid w:val="001F44F1"/>
    <w:rsid w:val="00200D7B"/>
    <w:rsid w:val="00204461"/>
    <w:rsid w:val="002129D2"/>
    <w:rsid w:val="00221B78"/>
    <w:rsid w:val="002329F8"/>
    <w:rsid w:val="002638A9"/>
    <w:rsid w:val="00275E5E"/>
    <w:rsid w:val="002965F2"/>
    <w:rsid w:val="002A453E"/>
    <w:rsid w:val="002A7580"/>
    <w:rsid w:val="002B2008"/>
    <w:rsid w:val="002D7300"/>
    <w:rsid w:val="002F5C7B"/>
    <w:rsid w:val="00303E96"/>
    <w:rsid w:val="00313B60"/>
    <w:rsid w:val="00331258"/>
    <w:rsid w:val="003405A0"/>
    <w:rsid w:val="00353173"/>
    <w:rsid w:val="00356B31"/>
    <w:rsid w:val="003634D2"/>
    <w:rsid w:val="003731BA"/>
    <w:rsid w:val="003852BB"/>
    <w:rsid w:val="003926E4"/>
    <w:rsid w:val="00396C0F"/>
    <w:rsid w:val="00397298"/>
    <w:rsid w:val="003A1C46"/>
    <w:rsid w:val="003B3AB7"/>
    <w:rsid w:val="003B63D5"/>
    <w:rsid w:val="003C42D1"/>
    <w:rsid w:val="003D6677"/>
    <w:rsid w:val="003F0863"/>
    <w:rsid w:val="00415064"/>
    <w:rsid w:val="004223D0"/>
    <w:rsid w:val="004350BA"/>
    <w:rsid w:val="00435D4B"/>
    <w:rsid w:val="0044208B"/>
    <w:rsid w:val="004431E2"/>
    <w:rsid w:val="0046083C"/>
    <w:rsid w:val="00470579"/>
    <w:rsid w:val="00474DA7"/>
    <w:rsid w:val="00475366"/>
    <w:rsid w:val="00481797"/>
    <w:rsid w:val="00483C5A"/>
    <w:rsid w:val="0049292A"/>
    <w:rsid w:val="004A7A5F"/>
    <w:rsid w:val="004B35CA"/>
    <w:rsid w:val="004B616D"/>
    <w:rsid w:val="004C471E"/>
    <w:rsid w:val="004C5F28"/>
    <w:rsid w:val="004F3190"/>
    <w:rsid w:val="00516B70"/>
    <w:rsid w:val="00520B00"/>
    <w:rsid w:val="00522BBC"/>
    <w:rsid w:val="00555487"/>
    <w:rsid w:val="0055657F"/>
    <w:rsid w:val="00573097"/>
    <w:rsid w:val="00582246"/>
    <w:rsid w:val="00582807"/>
    <w:rsid w:val="0058304B"/>
    <w:rsid w:val="005838DD"/>
    <w:rsid w:val="00585A46"/>
    <w:rsid w:val="00590F28"/>
    <w:rsid w:val="00594814"/>
    <w:rsid w:val="005D21FE"/>
    <w:rsid w:val="005D230B"/>
    <w:rsid w:val="005F4249"/>
    <w:rsid w:val="00650FE6"/>
    <w:rsid w:val="0065325D"/>
    <w:rsid w:val="0065780B"/>
    <w:rsid w:val="00661CBF"/>
    <w:rsid w:val="00664D8C"/>
    <w:rsid w:val="0068150B"/>
    <w:rsid w:val="00690FFB"/>
    <w:rsid w:val="0069320E"/>
    <w:rsid w:val="00697303"/>
    <w:rsid w:val="006B0548"/>
    <w:rsid w:val="006B2857"/>
    <w:rsid w:val="006D08F0"/>
    <w:rsid w:val="006E3A68"/>
    <w:rsid w:val="006F6643"/>
    <w:rsid w:val="007057F9"/>
    <w:rsid w:val="00734DDF"/>
    <w:rsid w:val="00735AC8"/>
    <w:rsid w:val="00742016"/>
    <w:rsid w:val="00746470"/>
    <w:rsid w:val="007521FA"/>
    <w:rsid w:val="00782D09"/>
    <w:rsid w:val="00790248"/>
    <w:rsid w:val="00792CFF"/>
    <w:rsid w:val="007B08C1"/>
    <w:rsid w:val="007B466F"/>
    <w:rsid w:val="007B6229"/>
    <w:rsid w:val="007C238C"/>
    <w:rsid w:val="007D2C56"/>
    <w:rsid w:val="007D7954"/>
    <w:rsid w:val="007E587C"/>
    <w:rsid w:val="0080025E"/>
    <w:rsid w:val="00803831"/>
    <w:rsid w:val="008053D9"/>
    <w:rsid w:val="0080578E"/>
    <w:rsid w:val="00806497"/>
    <w:rsid w:val="00806B01"/>
    <w:rsid w:val="008210F2"/>
    <w:rsid w:val="0082672D"/>
    <w:rsid w:val="00830E5A"/>
    <w:rsid w:val="008439D9"/>
    <w:rsid w:val="00853796"/>
    <w:rsid w:val="0087656E"/>
    <w:rsid w:val="008954F5"/>
    <w:rsid w:val="00897506"/>
    <w:rsid w:val="008C6642"/>
    <w:rsid w:val="008D43D8"/>
    <w:rsid w:val="008E0279"/>
    <w:rsid w:val="008E4A1B"/>
    <w:rsid w:val="008E50C0"/>
    <w:rsid w:val="008E7421"/>
    <w:rsid w:val="008F1D6D"/>
    <w:rsid w:val="00901BB2"/>
    <w:rsid w:val="00910538"/>
    <w:rsid w:val="00910DFA"/>
    <w:rsid w:val="00914232"/>
    <w:rsid w:val="0093792D"/>
    <w:rsid w:val="0094289F"/>
    <w:rsid w:val="00954DF4"/>
    <w:rsid w:val="009713C6"/>
    <w:rsid w:val="0097630C"/>
    <w:rsid w:val="00993305"/>
    <w:rsid w:val="009952F2"/>
    <w:rsid w:val="00996989"/>
    <w:rsid w:val="009A71AD"/>
    <w:rsid w:val="009A7EAB"/>
    <w:rsid w:val="009C02BD"/>
    <w:rsid w:val="009C4F83"/>
    <w:rsid w:val="009E5D2E"/>
    <w:rsid w:val="009F19B2"/>
    <w:rsid w:val="009F2640"/>
    <w:rsid w:val="009F3179"/>
    <w:rsid w:val="009F63AD"/>
    <w:rsid w:val="00A04EFA"/>
    <w:rsid w:val="00A05C21"/>
    <w:rsid w:val="00A14869"/>
    <w:rsid w:val="00A14FDB"/>
    <w:rsid w:val="00A2302E"/>
    <w:rsid w:val="00A32418"/>
    <w:rsid w:val="00A375D5"/>
    <w:rsid w:val="00A41013"/>
    <w:rsid w:val="00A43D2A"/>
    <w:rsid w:val="00A52D7B"/>
    <w:rsid w:val="00A60CFF"/>
    <w:rsid w:val="00A64BAF"/>
    <w:rsid w:val="00A650E3"/>
    <w:rsid w:val="00A76242"/>
    <w:rsid w:val="00A77BD7"/>
    <w:rsid w:val="00A924A0"/>
    <w:rsid w:val="00A931A7"/>
    <w:rsid w:val="00AA5C1C"/>
    <w:rsid w:val="00AE12A5"/>
    <w:rsid w:val="00AE3199"/>
    <w:rsid w:val="00AE3342"/>
    <w:rsid w:val="00AF1D16"/>
    <w:rsid w:val="00B027F5"/>
    <w:rsid w:val="00B1415A"/>
    <w:rsid w:val="00B239BB"/>
    <w:rsid w:val="00B245FF"/>
    <w:rsid w:val="00B31E23"/>
    <w:rsid w:val="00B36BBC"/>
    <w:rsid w:val="00B41035"/>
    <w:rsid w:val="00B454BE"/>
    <w:rsid w:val="00B45B23"/>
    <w:rsid w:val="00B54B74"/>
    <w:rsid w:val="00B55951"/>
    <w:rsid w:val="00B65CC7"/>
    <w:rsid w:val="00B7754E"/>
    <w:rsid w:val="00B81569"/>
    <w:rsid w:val="00B84DC0"/>
    <w:rsid w:val="00B96B2C"/>
    <w:rsid w:val="00B96E27"/>
    <w:rsid w:val="00B972C0"/>
    <w:rsid w:val="00BA7EED"/>
    <w:rsid w:val="00BB4E33"/>
    <w:rsid w:val="00BC1BDA"/>
    <w:rsid w:val="00BE36DB"/>
    <w:rsid w:val="00BF4BD5"/>
    <w:rsid w:val="00C03572"/>
    <w:rsid w:val="00C14ADE"/>
    <w:rsid w:val="00C24C4B"/>
    <w:rsid w:val="00C311AF"/>
    <w:rsid w:val="00C34F2D"/>
    <w:rsid w:val="00C4693A"/>
    <w:rsid w:val="00C631BE"/>
    <w:rsid w:val="00C75181"/>
    <w:rsid w:val="00C93AFF"/>
    <w:rsid w:val="00C9537C"/>
    <w:rsid w:val="00C972DC"/>
    <w:rsid w:val="00CA5BB0"/>
    <w:rsid w:val="00CB4997"/>
    <w:rsid w:val="00CB4B54"/>
    <w:rsid w:val="00CC1208"/>
    <w:rsid w:val="00CC4952"/>
    <w:rsid w:val="00D01C90"/>
    <w:rsid w:val="00D02754"/>
    <w:rsid w:val="00D04B98"/>
    <w:rsid w:val="00D07AF7"/>
    <w:rsid w:val="00D12B30"/>
    <w:rsid w:val="00D165F2"/>
    <w:rsid w:val="00D30FAE"/>
    <w:rsid w:val="00D434B8"/>
    <w:rsid w:val="00D70DA8"/>
    <w:rsid w:val="00D870F5"/>
    <w:rsid w:val="00D87791"/>
    <w:rsid w:val="00D971A1"/>
    <w:rsid w:val="00DB3C46"/>
    <w:rsid w:val="00DB4F5C"/>
    <w:rsid w:val="00DD4418"/>
    <w:rsid w:val="00DE1B2D"/>
    <w:rsid w:val="00DF06CF"/>
    <w:rsid w:val="00E007A8"/>
    <w:rsid w:val="00E04612"/>
    <w:rsid w:val="00E12109"/>
    <w:rsid w:val="00E30F07"/>
    <w:rsid w:val="00E4072C"/>
    <w:rsid w:val="00E46F52"/>
    <w:rsid w:val="00E47A74"/>
    <w:rsid w:val="00E5481B"/>
    <w:rsid w:val="00E55838"/>
    <w:rsid w:val="00E565AB"/>
    <w:rsid w:val="00E56EAB"/>
    <w:rsid w:val="00E605C0"/>
    <w:rsid w:val="00E669F0"/>
    <w:rsid w:val="00E67DAA"/>
    <w:rsid w:val="00E708BC"/>
    <w:rsid w:val="00E91C48"/>
    <w:rsid w:val="00E923F0"/>
    <w:rsid w:val="00EA18AE"/>
    <w:rsid w:val="00EA6890"/>
    <w:rsid w:val="00EB71C0"/>
    <w:rsid w:val="00EC0E13"/>
    <w:rsid w:val="00EC2DD4"/>
    <w:rsid w:val="00EE21D6"/>
    <w:rsid w:val="00EE530A"/>
    <w:rsid w:val="00EF2D24"/>
    <w:rsid w:val="00F02DB4"/>
    <w:rsid w:val="00F04121"/>
    <w:rsid w:val="00F25558"/>
    <w:rsid w:val="00F27FB1"/>
    <w:rsid w:val="00F305F6"/>
    <w:rsid w:val="00F413DB"/>
    <w:rsid w:val="00F435DC"/>
    <w:rsid w:val="00F66AED"/>
    <w:rsid w:val="00F67DCE"/>
    <w:rsid w:val="00F7147F"/>
    <w:rsid w:val="00F73095"/>
    <w:rsid w:val="00F87768"/>
    <w:rsid w:val="00F95EE2"/>
    <w:rsid w:val="00F97392"/>
    <w:rsid w:val="00FA481D"/>
    <w:rsid w:val="00FA7CFE"/>
    <w:rsid w:val="00FB4FED"/>
    <w:rsid w:val="00FD388D"/>
    <w:rsid w:val="00FE1C18"/>
    <w:rsid w:val="00FF25ED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50EA4"/>
  <w15:chartTrackingRefBased/>
  <w15:docId w15:val="{E7753F95-27C6-4020-9D76-257289EA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1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2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21B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15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653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5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05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57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95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96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578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8661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20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38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42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00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TORROJA MATEU NURIA</dc:creator>
  <cp:keywords/>
  <dc:description/>
  <cp:lastModifiedBy>Nuria Torroja Mateu</cp:lastModifiedBy>
  <cp:revision>3</cp:revision>
  <dcterms:created xsi:type="dcterms:W3CDTF">2021-10-08T18:33:00Z</dcterms:created>
  <dcterms:modified xsi:type="dcterms:W3CDTF">2021-10-08T18:35:00Z</dcterms:modified>
</cp:coreProperties>
</file>